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4E8" w:rsidRPr="007400B1" w:rsidRDefault="004A54E8" w:rsidP="004A54E8">
      <w:pPr>
        <w:pStyle w:val="Tytu"/>
        <w:rPr>
          <w:rFonts w:ascii="Arial" w:hAnsi="Arial" w:cs="Arial"/>
          <w:color w:val="003300"/>
          <w:sz w:val="20"/>
          <w:szCs w:val="20"/>
        </w:rPr>
      </w:pPr>
      <w:r w:rsidRPr="007400B1">
        <w:rPr>
          <w:rFonts w:ascii="Arial" w:hAnsi="Arial" w:cs="Arial"/>
          <w:color w:val="003300"/>
          <w:sz w:val="20"/>
          <w:szCs w:val="20"/>
        </w:rPr>
        <w:t>Zakład  Usług  Projektowych  i  Inwestycyjnych</w:t>
      </w:r>
    </w:p>
    <w:p w:rsidR="004A54E8" w:rsidRPr="007400B1" w:rsidRDefault="004A54E8" w:rsidP="004A54E8">
      <w:pPr>
        <w:pStyle w:val="Podtytu"/>
        <w:rPr>
          <w:color w:val="003300"/>
          <w:sz w:val="20"/>
          <w:szCs w:val="20"/>
        </w:rPr>
      </w:pPr>
      <w:r w:rsidRPr="007400B1">
        <w:rPr>
          <w:color w:val="003300"/>
          <w:sz w:val="20"/>
          <w:szCs w:val="20"/>
        </w:rPr>
        <w:t>„PROJBUD”</w:t>
      </w:r>
    </w:p>
    <w:p w:rsidR="004A54E8" w:rsidRPr="007400B1" w:rsidRDefault="004A54E8" w:rsidP="004A54E8">
      <w:pPr>
        <w:jc w:val="center"/>
        <w:rPr>
          <w:rFonts w:ascii="Arial" w:hAnsi="Arial" w:cs="Arial"/>
          <w:b/>
          <w:bCs/>
          <w:i/>
          <w:iCs/>
          <w:color w:val="003300"/>
          <w:sz w:val="20"/>
          <w:szCs w:val="20"/>
        </w:rPr>
      </w:pPr>
      <w:r w:rsidRPr="007400B1">
        <w:rPr>
          <w:rFonts w:ascii="Arial" w:hAnsi="Arial" w:cs="Arial"/>
          <w:b/>
          <w:bCs/>
          <w:i/>
          <w:iCs/>
          <w:color w:val="003300"/>
          <w:sz w:val="20"/>
          <w:szCs w:val="20"/>
        </w:rPr>
        <w:t>42 – 200  Częstochowa, Al. Armii  Krajowej  1/3</w:t>
      </w:r>
    </w:p>
    <w:p w:rsidR="004A54E8" w:rsidRPr="007400B1" w:rsidRDefault="004A54E8" w:rsidP="004A54E8">
      <w:pPr>
        <w:jc w:val="center"/>
        <w:rPr>
          <w:rFonts w:ascii="Arial" w:hAnsi="Arial" w:cs="Arial"/>
          <w:b/>
          <w:bCs/>
          <w:i/>
          <w:iCs/>
          <w:color w:val="003300"/>
          <w:sz w:val="20"/>
          <w:szCs w:val="20"/>
          <w:lang w:val="de-DE"/>
        </w:rPr>
      </w:pPr>
      <w:r w:rsidRPr="007400B1">
        <w:rPr>
          <w:rFonts w:ascii="Arial" w:hAnsi="Arial" w:cs="Arial"/>
          <w:b/>
          <w:bCs/>
          <w:i/>
          <w:iCs/>
          <w:color w:val="003300"/>
          <w:sz w:val="20"/>
          <w:szCs w:val="20"/>
          <w:lang w:val="de-DE"/>
        </w:rPr>
        <w:t>tel. /0-34/  366-50-29, e-</w:t>
      </w:r>
      <w:proofErr w:type="spellStart"/>
      <w:r w:rsidRPr="007400B1">
        <w:rPr>
          <w:rFonts w:ascii="Arial" w:hAnsi="Arial" w:cs="Arial"/>
          <w:b/>
          <w:bCs/>
          <w:i/>
          <w:iCs/>
          <w:color w:val="003300"/>
          <w:sz w:val="20"/>
          <w:szCs w:val="20"/>
          <w:lang w:val="de-DE"/>
        </w:rPr>
        <w:t>mail</w:t>
      </w:r>
      <w:proofErr w:type="spellEnd"/>
      <w:r w:rsidRPr="007400B1">
        <w:rPr>
          <w:rFonts w:ascii="Arial" w:hAnsi="Arial" w:cs="Arial"/>
          <w:b/>
          <w:bCs/>
          <w:i/>
          <w:iCs/>
          <w:color w:val="003300"/>
          <w:sz w:val="20"/>
          <w:szCs w:val="20"/>
          <w:lang w:val="de-DE"/>
        </w:rPr>
        <w:t>: projbud1@poczta.onet.pl</w:t>
      </w:r>
    </w:p>
    <w:p w:rsidR="004A54E8" w:rsidRPr="007400B1" w:rsidRDefault="004A54E8" w:rsidP="004A54E8">
      <w:pPr>
        <w:jc w:val="center"/>
        <w:rPr>
          <w:rFonts w:ascii="Arial" w:hAnsi="Arial" w:cs="Arial"/>
          <w:b/>
          <w:bCs/>
          <w:iCs/>
          <w:color w:val="003300"/>
          <w:sz w:val="20"/>
          <w:szCs w:val="20"/>
          <w:lang w:val="de-DE"/>
        </w:rPr>
      </w:pPr>
    </w:p>
    <w:p w:rsidR="004A54E8" w:rsidRDefault="005E2AD8" w:rsidP="004A54E8">
      <w:r w:rsidRPr="005E2AD8">
        <w:rPr>
          <w:b/>
          <w:i/>
          <w:noProof/>
          <w:sz w:val="20"/>
        </w:rPr>
        <w:pict>
          <v:line id="_x0000_s1027" style="position:absolute;flip:x;z-index:251661312" from="0,9.85pt" to="0,675.85pt" strokecolor="#333" strokeweight="2.25pt"/>
        </w:pict>
      </w:r>
      <w:r w:rsidRPr="005E2AD8">
        <w:rPr>
          <w:b/>
          <w:i/>
          <w:noProof/>
          <w:sz w:val="20"/>
        </w:rPr>
        <w:pict>
          <v:line id="_x0000_s1026" style="position:absolute;z-index:251660288" from="0,9.85pt" to="477pt,9.85pt" strokecolor="#333" strokeweight="2.25pt"/>
        </w:pict>
      </w:r>
    </w:p>
    <w:p w:rsidR="004A54E8" w:rsidRDefault="004A54E8" w:rsidP="004A54E8"/>
    <w:p w:rsidR="004A54E8" w:rsidRDefault="004A54E8" w:rsidP="004A54E8">
      <w:pPr>
        <w:rPr>
          <w:b/>
          <w:i/>
          <w:color w:val="008000"/>
          <w:sz w:val="18"/>
        </w:rPr>
      </w:pPr>
      <w:r>
        <w:rPr>
          <w:b/>
          <w:i/>
          <w:color w:val="008000"/>
          <w:sz w:val="18"/>
        </w:rPr>
        <w:t xml:space="preserve">         </w:t>
      </w:r>
    </w:p>
    <w:p w:rsidR="004A54E8" w:rsidRDefault="004A54E8" w:rsidP="004A54E8">
      <w:pPr>
        <w:rPr>
          <w:sz w:val="18"/>
          <w:u w:val="single"/>
        </w:rPr>
      </w:pPr>
    </w:p>
    <w:p w:rsidR="004A54E8" w:rsidRDefault="004A54E8" w:rsidP="004A54E8">
      <w:pPr>
        <w:rPr>
          <w:sz w:val="18"/>
          <w:u w:val="single"/>
        </w:rPr>
      </w:pPr>
    </w:p>
    <w:p w:rsidR="004A54E8" w:rsidRDefault="004A54E8" w:rsidP="004A54E8">
      <w:pPr>
        <w:rPr>
          <w:sz w:val="18"/>
          <w:u w:val="single"/>
        </w:rPr>
      </w:pPr>
    </w:p>
    <w:p w:rsidR="004A54E8" w:rsidRDefault="004A54E8" w:rsidP="004A54E8">
      <w:pPr>
        <w:rPr>
          <w:sz w:val="18"/>
          <w:u w:val="single"/>
        </w:rPr>
      </w:pPr>
    </w:p>
    <w:p w:rsidR="004A54E8" w:rsidRDefault="004A54E8" w:rsidP="004A54E8">
      <w:pPr>
        <w:ind w:left="2832" w:hanging="2130"/>
        <w:rPr>
          <w:rFonts w:ascii="Arial" w:hAnsi="Arial" w:cs="Arial"/>
          <w:b/>
          <w:color w:val="003300"/>
          <w:sz w:val="28"/>
          <w:szCs w:val="28"/>
          <w:u w:val="single"/>
        </w:rPr>
      </w:pPr>
    </w:p>
    <w:p w:rsidR="004A54E8" w:rsidRDefault="004A54E8" w:rsidP="004A54E8">
      <w:pPr>
        <w:ind w:left="2832" w:hanging="2130"/>
        <w:rPr>
          <w:b/>
          <w:sz w:val="28"/>
          <w:szCs w:val="28"/>
          <w:u w:val="single"/>
        </w:rPr>
      </w:pPr>
      <w:r w:rsidRPr="00A96FA8">
        <w:rPr>
          <w:rFonts w:ascii="Arial" w:hAnsi="Arial" w:cs="Arial"/>
          <w:b/>
          <w:color w:val="003300"/>
          <w:sz w:val="28"/>
          <w:szCs w:val="28"/>
          <w:u w:val="single"/>
        </w:rPr>
        <w:t>Faza  dokumentacji</w:t>
      </w:r>
      <w:r w:rsidRPr="000E2D83">
        <w:rPr>
          <w:rFonts w:ascii="Arial" w:hAnsi="Arial" w:cs="Arial"/>
          <w:b/>
          <w:sz w:val="28"/>
        </w:rPr>
        <w:t xml:space="preserve"> </w:t>
      </w:r>
      <w:r w:rsidRPr="000E2D83">
        <w:rPr>
          <w:rFonts w:ascii="Arial" w:hAnsi="Arial" w:cs="Arial"/>
          <w:b/>
          <w:sz w:val="28"/>
        </w:rPr>
        <w:tab/>
        <w:t>:</w:t>
      </w:r>
      <w:r w:rsidRPr="000E2D83">
        <w:rPr>
          <w:b/>
          <w:i/>
          <w:sz w:val="28"/>
        </w:rPr>
        <w:t xml:space="preserve"> </w:t>
      </w:r>
      <w:r>
        <w:rPr>
          <w:b/>
          <w:sz w:val="28"/>
        </w:rPr>
        <w:t xml:space="preserve">  </w:t>
      </w:r>
      <w:r w:rsidRPr="00D66372">
        <w:rPr>
          <w:b/>
          <w:sz w:val="28"/>
          <w:szCs w:val="28"/>
          <w:u w:val="single"/>
        </w:rPr>
        <w:t xml:space="preserve">SPECYFIKACJA  TECHNICZNA  </w:t>
      </w:r>
      <w:r>
        <w:rPr>
          <w:b/>
          <w:sz w:val="28"/>
          <w:szCs w:val="28"/>
          <w:u w:val="single"/>
        </w:rPr>
        <w:t xml:space="preserve">   </w:t>
      </w:r>
    </w:p>
    <w:p w:rsidR="004A54E8" w:rsidRDefault="004A54E8" w:rsidP="004A54E8">
      <w:pPr>
        <w:ind w:left="2832" w:hanging="2130"/>
        <w:rPr>
          <w:b/>
          <w:sz w:val="28"/>
          <w:szCs w:val="28"/>
          <w:u w:val="single"/>
        </w:rPr>
      </w:pPr>
      <w:r w:rsidRPr="000E2D83">
        <w:rPr>
          <w:i/>
        </w:rPr>
        <w:t xml:space="preserve">                                                    </w:t>
      </w:r>
      <w:r w:rsidRPr="00D66372">
        <w:rPr>
          <w:b/>
          <w:sz w:val="28"/>
          <w:szCs w:val="28"/>
          <w:u w:val="single"/>
        </w:rPr>
        <w:t xml:space="preserve">WYKONANIA  I  </w:t>
      </w:r>
      <w:r>
        <w:rPr>
          <w:b/>
          <w:sz w:val="28"/>
          <w:szCs w:val="28"/>
          <w:u w:val="single"/>
        </w:rPr>
        <w:t xml:space="preserve"> </w:t>
      </w:r>
      <w:r w:rsidRPr="00D66372">
        <w:rPr>
          <w:b/>
          <w:sz w:val="28"/>
          <w:szCs w:val="28"/>
          <w:u w:val="single"/>
        </w:rPr>
        <w:t>ODBIORU</w:t>
      </w:r>
      <w:r>
        <w:rPr>
          <w:b/>
          <w:sz w:val="28"/>
          <w:szCs w:val="28"/>
          <w:u w:val="single"/>
        </w:rPr>
        <w:t xml:space="preserve"> </w:t>
      </w:r>
      <w:r w:rsidRPr="000E2D83">
        <w:rPr>
          <w:b/>
          <w:sz w:val="28"/>
          <w:szCs w:val="28"/>
          <w:u w:val="single"/>
        </w:rPr>
        <w:t xml:space="preserve">ROBÓT  </w:t>
      </w:r>
      <w:r>
        <w:rPr>
          <w:b/>
          <w:sz w:val="28"/>
          <w:szCs w:val="28"/>
          <w:u w:val="single"/>
        </w:rPr>
        <w:t xml:space="preserve">  </w:t>
      </w:r>
    </w:p>
    <w:p w:rsidR="004A54E8" w:rsidRDefault="004A54E8" w:rsidP="004A54E8">
      <w:pPr>
        <w:ind w:left="2832" w:hanging="2130"/>
        <w:rPr>
          <w:b/>
          <w:sz w:val="28"/>
          <w:szCs w:val="28"/>
          <w:u w:val="single"/>
        </w:rPr>
      </w:pPr>
      <w:r w:rsidRPr="000E2D83">
        <w:rPr>
          <w:b/>
          <w:sz w:val="28"/>
          <w:szCs w:val="28"/>
        </w:rPr>
        <w:t xml:space="preserve">                                             </w:t>
      </w:r>
      <w:r w:rsidRPr="000E2D83">
        <w:rPr>
          <w:b/>
          <w:sz w:val="28"/>
          <w:szCs w:val="28"/>
          <w:u w:val="single"/>
        </w:rPr>
        <w:t>BUDOWLANY</w:t>
      </w:r>
      <w:r>
        <w:rPr>
          <w:b/>
          <w:sz w:val="28"/>
          <w:szCs w:val="28"/>
          <w:u w:val="single"/>
        </w:rPr>
        <w:t>CH</w:t>
      </w:r>
    </w:p>
    <w:p w:rsidR="004A54E8" w:rsidRDefault="004A54E8" w:rsidP="004A54E8">
      <w:pPr>
        <w:ind w:left="2832" w:hanging="2130"/>
        <w:rPr>
          <w:rFonts w:ascii="Arial" w:hAnsi="Arial"/>
          <w:b/>
          <w:sz w:val="20"/>
          <w:szCs w:val="20"/>
        </w:rPr>
      </w:pPr>
    </w:p>
    <w:p w:rsidR="00905895" w:rsidRDefault="00F32333" w:rsidP="00905895">
      <w:pPr>
        <w:pStyle w:val="Standard"/>
        <w:ind w:hanging="532"/>
      </w:pPr>
      <w:r>
        <w:rPr>
          <w:rFonts w:ascii="Arial" w:hAnsi="Arial"/>
          <w:b/>
          <w:sz w:val="20"/>
          <w:szCs w:val="20"/>
        </w:rPr>
        <w:t xml:space="preserve">     </w:t>
      </w:r>
      <w:r w:rsidR="00905895">
        <w:rPr>
          <w:rFonts w:ascii="Arial" w:hAnsi="Arial"/>
          <w:b/>
          <w:sz w:val="20"/>
          <w:szCs w:val="20"/>
        </w:rPr>
        <w:tab/>
      </w:r>
      <w:r w:rsidR="00905895">
        <w:rPr>
          <w:rFonts w:ascii="Arial" w:hAnsi="Arial"/>
          <w:b/>
          <w:sz w:val="20"/>
          <w:szCs w:val="20"/>
        </w:rPr>
        <w:tab/>
      </w:r>
      <w:r w:rsidR="00905895">
        <w:rPr>
          <w:rFonts w:ascii="Arial" w:hAnsi="Arial"/>
          <w:sz w:val="22"/>
          <w:szCs w:val="22"/>
        </w:rPr>
        <w:t xml:space="preserve">CPV:   </w:t>
      </w:r>
      <w:r w:rsidR="00574B95">
        <w:rPr>
          <w:rFonts w:ascii="Arial" w:hAnsi="Arial"/>
          <w:sz w:val="22"/>
          <w:szCs w:val="22"/>
        </w:rPr>
        <w:t xml:space="preserve"> </w:t>
      </w:r>
      <w:r w:rsidR="00905895">
        <w:rPr>
          <w:rFonts w:ascii="Arial" w:hAnsi="Arial"/>
          <w:sz w:val="22"/>
          <w:szCs w:val="22"/>
        </w:rPr>
        <w:t xml:space="preserve">45110000-1  „Roboty w zakresie burzenia i rozbiórki obiektów        </w:t>
      </w:r>
    </w:p>
    <w:p w:rsidR="00905895" w:rsidRDefault="00905895" w:rsidP="00905895">
      <w:pPr>
        <w:pStyle w:val="Standard"/>
        <w:ind w:hanging="532"/>
      </w:pPr>
      <w:r>
        <w:rPr>
          <w:rFonts w:ascii="Arial" w:hAnsi="Arial"/>
          <w:sz w:val="22"/>
          <w:szCs w:val="22"/>
        </w:rPr>
        <w:t xml:space="preserve">                                                     </w:t>
      </w:r>
      <w:r w:rsidR="00574B95">
        <w:rPr>
          <w:rFonts w:ascii="Arial" w:hAnsi="Arial"/>
          <w:sz w:val="22"/>
          <w:szCs w:val="22"/>
        </w:rPr>
        <w:t xml:space="preserve">  </w:t>
      </w:r>
      <w:r>
        <w:rPr>
          <w:rFonts w:ascii="Arial" w:hAnsi="Arial"/>
          <w:sz w:val="22"/>
          <w:szCs w:val="22"/>
        </w:rPr>
        <w:t>budowlanych”</w:t>
      </w:r>
    </w:p>
    <w:p w:rsidR="00905895" w:rsidRDefault="00905895" w:rsidP="00905895">
      <w:pPr>
        <w:pStyle w:val="Standard"/>
        <w:rPr>
          <w:rFonts w:ascii="Arial" w:hAnsi="Arial"/>
          <w:sz w:val="22"/>
          <w:szCs w:val="22"/>
        </w:rPr>
      </w:pPr>
      <w:r>
        <w:rPr>
          <w:rFonts w:ascii="Arial" w:hAnsi="Arial"/>
          <w:sz w:val="22"/>
          <w:szCs w:val="22"/>
        </w:rPr>
        <w:t xml:space="preserve">                </w:t>
      </w:r>
      <w:r>
        <w:rPr>
          <w:rFonts w:ascii="Arial" w:hAnsi="Arial"/>
          <w:sz w:val="22"/>
          <w:szCs w:val="22"/>
        </w:rPr>
        <w:tab/>
        <w:t>45233140-2   „Roboty drogowe”</w:t>
      </w:r>
    </w:p>
    <w:p w:rsidR="00905895" w:rsidRDefault="00905895" w:rsidP="00905895">
      <w:pPr>
        <w:pStyle w:val="Standard"/>
        <w:ind w:left="708" w:firstLine="708"/>
        <w:rPr>
          <w:rFonts w:ascii="Arial" w:hAnsi="Arial"/>
          <w:sz w:val="22"/>
          <w:szCs w:val="22"/>
        </w:rPr>
      </w:pPr>
      <w:r>
        <w:rPr>
          <w:rFonts w:ascii="Arial" w:hAnsi="Arial"/>
          <w:sz w:val="22"/>
          <w:szCs w:val="22"/>
        </w:rPr>
        <w:t>45233161-5   „Roboty budowlane w zakresie ścieżek dla pieszych – chodniki”</w:t>
      </w:r>
    </w:p>
    <w:p w:rsidR="00574B95" w:rsidRDefault="00574B95" w:rsidP="00574B95">
      <w:pPr>
        <w:pStyle w:val="Standard"/>
        <w:ind w:left="708" w:firstLine="708"/>
        <w:rPr>
          <w:rFonts w:ascii="Arial" w:hAnsi="Arial"/>
          <w:sz w:val="22"/>
          <w:szCs w:val="22"/>
        </w:rPr>
      </w:pPr>
      <w:r>
        <w:rPr>
          <w:rFonts w:ascii="Arial" w:hAnsi="Arial"/>
          <w:sz w:val="22"/>
          <w:szCs w:val="22"/>
        </w:rPr>
        <w:t xml:space="preserve">45232130-2   „Roboty budowlane w zakresie rurociągów do odprowadzania </w:t>
      </w:r>
    </w:p>
    <w:p w:rsidR="004A54E8" w:rsidRPr="00131534" w:rsidRDefault="00574B95" w:rsidP="00131534">
      <w:pPr>
        <w:pStyle w:val="Standard"/>
        <w:ind w:left="708" w:firstLine="708"/>
        <w:rPr>
          <w:rFonts w:ascii="Arial" w:hAnsi="Arial"/>
          <w:sz w:val="22"/>
          <w:szCs w:val="22"/>
        </w:rPr>
      </w:pPr>
      <w:r>
        <w:rPr>
          <w:rFonts w:ascii="Arial" w:hAnsi="Arial"/>
          <w:sz w:val="22"/>
          <w:szCs w:val="22"/>
        </w:rPr>
        <w:t xml:space="preserve">                        wody burzowej”</w:t>
      </w:r>
    </w:p>
    <w:p w:rsidR="004A54E8" w:rsidRDefault="004A54E8" w:rsidP="004A54E8">
      <w:pPr>
        <w:rPr>
          <w:sz w:val="28"/>
        </w:rPr>
      </w:pPr>
    </w:p>
    <w:p w:rsidR="00DC1E1C" w:rsidRDefault="004A54E8" w:rsidP="00DC1E1C">
      <w:pPr>
        <w:pStyle w:val="Standard"/>
        <w:ind w:firstLine="708"/>
      </w:pPr>
      <w:r w:rsidRPr="00DC1E1C">
        <w:rPr>
          <w:rFonts w:ascii="Arial" w:hAnsi="Arial"/>
          <w:b/>
          <w:color w:val="003300"/>
          <w:sz w:val="28"/>
          <w:szCs w:val="28"/>
          <w:u w:val="single"/>
        </w:rPr>
        <w:t>Inwestycja</w:t>
      </w:r>
      <w:r w:rsidRPr="00DC1E1C">
        <w:rPr>
          <w:rFonts w:ascii="Arial" w:hAnsi="Arial"/>
          <w:b/>
          <w:sz w:val="28"/>
          <w:szCs w:val="28"/>
        </w:rPr>
        <w:t>:</w:t>
      </w:r>
      <w:r>
        <w:t xml:space="preserve">        </w:t>
      </w:r>
      <w:r w:rsidR="00F32333">
        <w:tab/>
      </w:r>
      <w:r w:rsidR="00DC1E1C">
        <w:rPr>
          <w:rFonts w:ascii="Arial" w:hAnsi="Arial"/>
          <w:sz w:val="32"/>
          <w:szCs w:val="32"/>
        </w:rPr>
        <w:t xml:space="preserve">PRZEBUDOWA DROGI  GMINNEJ                   </w:t>
      </w:r>
    </w:p>
    <w:p w:rsidR="00DC1E1C" w:rsidRDefault="00DC1E1C" w:rsidP="00DC1E1C">
      <w:pPr>
        <w:pStyle w:val="Standard"/>
      </w:pPr>
      <w:r>
        <w:rPr>
          <w:rFonts w:ascii="Arial" w:hAnsi="Arial"/>
          <w:sz w:val="32"/>
          <w:szCs w:val="32"/>
        </w:rPr>
        <w:t xml:space="preserve">                                       NR  560016S</w:t>
      </w:r>
    </w:p>
    <w:p w:rsidR="00A52A39" w:rsidRPr="00DC1E1C" w:rsidRDefault="00DC1E1C" w:rsidP="00DC1E1C">
      <w:pPr>
        <w:pStyle w:val="Standard"/>
      </w:pPr>
      <w:r>
        <w:rPr>
          <w:rFonts w:ascii="Arial" w:hAnsi="Arial"/>
          <w:sz w:val="20"/>
          <w:szCs w:val="20"/>
        </w:rPr>
        <w:t xml:space="preserve">     </w:t>
      </w:r>
      <w:r>
        <w:rPr>
          <w:rFonts w:ascii="Arial" w:hAnsi="Arial"/>
          <w:sz w:val="20"/>
          <w:szCs w:val="20"/>
        </w:rPr>
        <w:tab/>
      </w:r>
      <w:r>
        <w:rPr>
          <w:rFonts w:ascii="Arial" w:hAnsi="Arial"/>
          <w:sz w:val="20"/>
          <w:szCs w:val="20"/>
        </w:rPr>
        <w:tab/>
      </w:r>
      <w:r>
        <w:rPr>
          <w:rFonts w:ascii="Arial" w:hAnsi="Arial"/>
          <w:sz w:val="20"/>
          <w:szCs w:val="20"/>
        </w:rPr>
        <w:tab/>
        <w:t xml:space="preserve">                      </w:t>
      </w:r>
      <w:r>
        <w:rPr>
          <w:rFonts w:ascii="Arial" w:hAnsi="Arial"/>
        </w:rPr>
        <w:t>ul. Strażacka  dł. 275 mb</w:t>
      </w:r>
    </w:p>
    <w:p w:rsidR="00A52A39" w:rsidRDefault="00A52A39" w:rsidP="004A54E8">
      <w:pPr>
        <w:ind w:right="-213" w:firstLine="708"/>
        <w:rPr>
          <w:rFonts w:ascii="Arial" w:hAnsi="Arial"/>
          <w:b/>
          <w:color w:val="003300"/>
          <w:sz w:val="28"/>
          <w:u w:val="single"/>
        </w:rPr>
      </w:pPr>
    </w:p>
    <w:p w:rsidR="00DC1E1C" w:rsidRDefault="004A54E8" w:rsidP="00DC1E1C">
      <w:pPr>
        <w:pStyle w:val="Standard"/>
        <w:ind w:firstLine="708"/>
      </w:pPr>
      <w:r w:rsidRPr="00A96FA8">
        <w:rPr>
          <w:rFonts w:ascii="Arial" w:hAnsi="Arial"/>
          <w:b/>
          <w:color w:val="003300"/>
          <w:sz w:val="28"/>
          <w:u w:val="single"/>
        </w:rPr>
        <w:t>Lokalizacj</w:t>
      </w:r>
      <w:r w:rsidR="00F32333">
        <w:rPr>
          <w:rFonts w:ascii="Arial" w:hAnsi="Arial"/>
          <w:b/>
          <w:color w:val="003300"/>
          <w:sz w:val="28"/>
          <w:u w:val="single"/>
        </w:rPr>
        <w:t>a</w:t>
      </w:r>
      <w:r w:rsidRPr="00650353">
        <w:rPr>
          <w:rFonts w:ascii="Arial" w:hAnsi="Arial"/>
          <w:b/>
          <w:sz w:val="28"/>
          <w:szCs w:val="28"/>
        </w:rPr>
        <w:t xml:space="preserve">: </w:t>
      </w:r>
      <w:r w:rsidR="00A52A39">
        <w:rPr>
          <w:rFonts w:ascii="Arial" w:hAnsi="Arial"/>
        </w:rPr>
        <w:t xml:space="preserve">    </w:t>
      </w:r>
      <w:r w:rsidR="00A52A39">
        <w:rPr>
          <w:rFonts w:ascii="Arial" w:hAnsi="Arial"/>
        </w:rPr>
        <w:tab/>
      </w:r>
      <w:r w:rsidR="00DC1E1C">
        <w:rPr>
          <w:rFonts w:ascii="Arial" w:hAnsi="Arial"/>
        </w:rPr>
        <w:t>m. WRĘCZYCA  WIELKA</w:t>
      </w:r>
    </w:p>
    <w:p w:rsidR="00DC1E1C" w:rsidRDefault="00DC1E1C" w:rsidP="00DC1E1C">
      <w:pPr>
        <w:pStyle w:val="Standard"/>
        <w:rPr>
          <w:rFonts w:ascii="Arial" w:hAnsi="Arial"/>
        </w:rPr>
      </w:pPr>
      <w:r>
        <w:rPr>
          <w:rFonts w:ascii="Arial" w:hAnsi="Arial"/>
        </w:rPr>
        <w:tab/>
      </w:r>
      <w:r>
        <w:rPr>
          <w:rFonts w:ascii="Arial" w:hAnsi="Arial"/>
        </w:rPr>
        <w:tab/>
      </w:r>
      <w:r>
        <w:rPr>
          <w:rFonts w:ascii="Arial" w:hAnsi="Arial"/>
        </w:rPr>
        <w:tab/>
      </w:r>
      <w:r>
        <w:rPr>
          <w:rFonts w:ascii="Arial" w:hAnsi="Arial"/>
        </w:rPr>
        <w:tab/>
        <w:t>dz. nr ewid. 450/2; 462/5; 455/4; 981</w:t>
      </w:r>
    </w:p>
    <w:p w:rsidR="00DC1E1C" w:rsidRDefault="00DC1E1C" w:rsidP="00DC1E1C">
      <w:pPr>
        <w:pStyle w:val="Standard"/>
        <w:rPr>
          <w:rFonts w:ascii="Arial" w:hAnsi="Arial"/>
        </w:rPr>
      </w:pPr>
      <w:r>
        <w:rPr>
          <w:rFonts w:ascii="Arial" w:hAnsi="Arial"/>
        </w:rPr>
        <w:tab/>
      </w:r>
      <w:r>
        <w:rPr>
          <w:rFonts w:ascii="Arial" w:hAnsi="Arial"/>
        </w:rPr>
        <w:tab/>
      </w:r>
      <w:r>
        <w:rPr>
          <w:rFonts w:ascii="Arial" w:hAnsi="Arial"/>
        </w:rPr>
        <w:tab/>
      </w:r>
      <w:r>
        <w:rPr>
          <w:rFonts w:ascii="Arial" w:hAnsi="Arial"/>
        </w:rPr>
        <w:tab/>
        <w:t>obręb Wręczyca Wielka</w:t>
      </w:r>
    </w:p>
    <w:p w:rsidR="004A54E8" w:rsidRPr="003012DF" w:rsidRDefault="004A54E8" w:rsidP="00DC1E1C">
      <w:pPr>
        <w:ind w:right="-213" w:firstLine="708"/>
        <w:rPr>
          <w:sz w:val="18"/>
        </w:rPr>
      </w:pPr>
    </w:p>
    <w:p w:rsidR="004A54E8" w:rsidRDefault="004A54E8" w:rsidP="004A54E8">
      <w:pPr>
        <w:rPr>
          <w:sz w:val="18"/>
          <w:u w:val="single"/>
        </w:rPr>
      </w:pPr>
    </w:p>
    <w:p w:rsidR="004A54E8" w:rsidRDefault="004A54E8" w:rsidP="004A54E8">
      <w:pPr>
        <w:rPr>
          <w:sz w:val="18"/>
          <w:u w:val="single"/>
        </w:rPr>
      </w:pPr>
    </w:p>
    <w:p w:rsidR="004A54E8" w:rsidRPr="00640999" w:rsidRDefault="004A54E8" w:rsidP="004A54E8">
      <w:pPr>
        <w:ind w:firstLine="708"/>
        <w:rPr>
          <w:rFonts w:ascii="Arial" w:hAnsi="Arial" w:cs="Arial"/>
          <w:b/>
          <w:bCs/>
          <w:sz w:val="32"/>
          <w:szCs w:val="32"/>
        </w:rPr>
      </w:pPr>
      <w:r w:rsidRPr="00A96FA8">
        <w:rPr>
          <w:rFonts w:ascii="Arial" w:hAnsi="Arial"/>
          <w:b/>
          <w:color w:val="003300"/>
          <w:sz w:val="28"/>
          <w:u w:val="single"/>
        </w:rPr>
        <w:t>Branża</w:t>
      </w:r>
      <w:r>
        <w:rPr>
          <w:b/>
          <w:sz w:val="28"/>
        </w:rPr>
        <w:t xml:space="preserve">:    </w:t>
      </w:r>
      <w:r>
        <w:rPr>
          <w:b/>
          <w:sz w:val="28"/>
        </w:rPr>
        <w:tab/>
        <w:t xml:space="preserve">   </w:t>
      </w:r>
      <w:r>
        <w:rPr>
          <w:b/>
          <w:sz w:val="28"/>
        </w:rPr>
        <w:tab/>
      </w:r>
      <w:r w:rsidRPr="00640999">
        <w:rPr>
          <w:rFonts w:ascii="Arial" w:hAnsi="Arial" w:cs="Arial"/>
          <w:b/>
          <w:bCs/>
          <w:sz w:val="32"/>
          <w:szCs w:val="32"/>
        </w:rPr>
        <w:t>DROGOWA</w:t>
      </w:r>
      <w:r>
        <w:rPr>
          <w:rFonts w:ascii="Arial" w:hAnsi="Arial" w:cs="Arial"/>
          <w:b/>
          <w:bCs/>
          <w:sz w:val="32"/>
          <w:szCs w:val="32"/>
        </w:rPr>
        <w:t xml:space="preserve"> </w:t>
      </w:r>
    </w:p>
    <w:p w:rsidR="004A54E8" w:rsidRDefault="004A54E8" w:rsidP="004A54E8">
      <w:pPr>
        <w:ind w:firstLine="708"/>
        <w:rPr>
          <w:rFonts w:ascii="Arial" w:hAnsi="Arial"/>
          <w:b/>
          <w:sz w:val="32"/>
        </w:rPr>
      </w:pPr>
    </w:p>
    <w:p w:rsidR="004A54E8" w:rsidRPr="000E2D83" w:rsidRDefault="004A54E8" w:rsidP="004A54E8">
      <w:pPr>
        <w:rPr>
          <w:rFonts w:ascii="Arial" w:hAnsi="Arial"/>
          <w:b/>
          <w:sz w:val="32"/>
        </w:rPr>
      </w:pPr>
      <w:r>
        <w:rPr>
          <w:rFonts w:ascii="Arial" w:hAnsi="Arial"/>
          <w:b/>
          <w:sz w:val="32"/>
        </w:rPr>
        <w:tab/>
      </w:r>
      <w:r>
        <w:rPr>
          <w:rFonts w:ascii="Arial" w:hAnsi="Arial"/>
          <w:b/>
          <w:sz w:val="32"/>
        </w:rPr>
        <w:tab/>
        <w:t xml:space="preserve">   </w:t>
      </w:r>
      <w:r>
        <w:rPr>
          <w:rFonts w:ascii="Arial" w:hAnsi="Arial"/>
          <w:b/>
          <w:sz w:val="32"/>
        </w:rPr>
        <w:tab/>
      </w:r>
      <w:r>
        <w:rPr>
          <w:rFonts w:ascii="Arial" w:hAnsi="Arial"/>
          <w:b/>
          <w:sz w:val="32"/>
        </w:rPr>
        <w:tab/>
      </w:r>
      <w:r>
        <w:rPr>
          <w:rFonts w:ascii="Arial" w:hAnsi="Arial"/>
          <w:b/>
          <w:sz w:val="32"/>
        </w:rPr>
        <w:tab/>
        <w:t xml:space="preserve">   </w:t>
      </w:r>
    </w:p>
    <w:p w:rsidR="00F32333" w:rsidRDefault="004A54E8" w:rsidP="00F32333">
      <w:pPr>
        <w:ind w:left="2124" w:hanging="1416"/>
        <w:jc w:val="both"/>
        <w:rPr>
          <w:rFonts w:ascii="Arial" w:hAnsi="Arial" w:cs="Arial"/>
        </w:rPr>
      </w:pPr>
      <w:r w:rsidRPr="00A96FA8">
        <w:rPr>
          <w:rFonts w:ascii="Arial" w:hAnsi="Arial"/>
          <w:b/>
          <w:color w:val="003300"/>
          <w:sz w:val="28"/>
          <w:u w:val="single"/>
        </w:rPr>
        <w:t>Inwestor</w:t>
      </w:r>
      <w:r w:rsidRPr="00650353">
        <w:rPr>
          <w:b/>
          <w:sz w:val="28"/>
          <w:szCs w:val="28"/>
        </w:rPr>
        <w:t>:</w:t>
      </w:r>
      <w:r>
        <w:rPr>
          <w:b/>
          <w:color w:val="008000"/>
          <w:sz w:val="28"/>
          <w:szCs w:val="28"/>
        </w:rPr>
        <w:tab/>
      </w:r>
      <w:r>
        <w:rPr>
          <w:b/>
          <w:color w:val="008000"/>
          <w:sz w:val="28"/>
          <w:szCs w:val="28"/>
        </w:rPr>
        <w:tab/>
      </w:r>
      <w:r>
        <w:rPr>
          <w:b/>
          <w:color w:val="008000"/>
          <w:sz w:val="28"/>
          <w:szCs w:val="28"/>
        </w:rPr>
        <w:tab/>
      </w:r>
      <w:r w:rsidR="00F32333">
        <w:rPr>
          <w:b/>
        </w:rPr>
        <w:t>Gmina Wręczyca Wielka</w:t>
      </w:r>
      <w:r w:rsidR="00F32333">
        <w:rPr>
          <w:rFonts w:ascii="Arial" w:hAnsi="Arial" w:cs="Arial"/>
        </w:rPr>
        <w:t xml:space="preserve"> </w:t>
      </w:r>
    </w:p>
    <w:p w:rsidR="00F32333" w:rsidRDefault="00F32333" w:rsidP="00F32333">
      <w:pPr>
        <w:ind w:left="2832" w:firstLine="708"/>
        <w:jc w:val="both"/>
        <w:rPr>
          <w:rFonts w:ascii="Arial" w:hAnsi="Arial" w:cs="Arial"/>
        </w:rPr>
      </w:pPr>
      <w:r>
        <w:rPr>
          <w:rFonts w:ascii="Arial" w:hAnsi="Arial" w:cs="Arial"/>
        </w:rPr>
        <w:t>42 – 130 Wręczyca Wielka</w:t>
      </w:r>
    </w:p>
    <w:p w:rsidR="00F32333" w:rsidRDefault="00F32333" w:rsidP="00F32333">
      <w:pPr>
        <w:ind w:left="2832" w:firstLine="708"/>
        <w:jc w:val="both"/>
        <w:rPr>
          <w:rFonts w:ascii="Arial" w:hAnsi="Arial" w:cs="Arial"/>
        </w:rPr>
      </w:pPr>
      <w:r>
        <w:rPr>
          <w:rFonts w:ascii="Arial" w:hAnsi="Arial" w:cs="Arial"/>
        </w:rPr>
        <w:t>ul. Sienkiewicza 1</w:t>
      </w:r>
    </w:p>
    <w:p w:rsidR="00F32333" w:rsidRDefault="00F32333" w:rsidP="00F32333">
      <w:pPr>
        <w:rPr>
          <w:rFonts w:ascii="Arial" w:hAnsi="Arial"/>
        </w:rPr>
      </w:pPr>
    </w:p>
    <w:p w:rsidR="004A54E8" w:rsidRPr="00905895" w:rsidRDefault="004A54E8" w:rsidP="00905895">
      <w:pPr>
        <w:ind w:firstLine="708"/>
        <w:rPr>
          <w:rFonts w:ascii="Arial" w:hAnsi="Arial" w:cs="Arial"/>
          <w:b/>
          <w:bCs/>
          <w:sz w:val="20"/>
          <w:szCs w:val="20"/>
        </w:rPr>
      </w:pPr>
      <w:r>
        <w:rPr>
          <w:b/>
          <w:bCs/>
          <w:sz w:val="28"/>
        </w:rPr>
        <w:tab/>
      </w:r>
    </w:p>
    <w:p w:rsidR="004A54E8" w:rsidRDefault="004A54E8" w:rsidP="004A54E8">
      <w:pPr>
        <w:rPr>
          <w:rFonts w:ascii="Arial" w:hAnsi="Arial"/>
          <w:sz w:val="28"/>
          <w:u w:val="single"/>
        </w:rPr>
      </w:pPr>
    </w:p>
    <w:p w:rsidR="004A54E8" w:rsidRDefault="004A54E8" w:rsidP="004A54E8">
      <w:pPr>
        <w:ind w:left="2832"/>
        <w:rPr>
          <w:rFonts w:ascii="Arial" w:hAnsi="Arial"/>
        </w:rPr>
      </w:pPr>
      <w:r>
        <w:rPr>
          <w:rFonts w:ascii="Arial" w:hAnsi="Arial"/>
        </w:rPr>
        <w:t>Opracował:  K. Smolis</w:t>
      </w:r>
    </w:p>
    <w:p w:rsidR="004A54E8" w:rsidRDefault="004A54E8" w:rsidP="004A54E8">
      <w:pPr>
        <w:ind w:left="3540" w:firstLine="708"/>
        <w:rPr>
          <w:rFonts w:ascii="Arial" w:hAnsi="Arial"/>
        </w:rPr>
      </w:pPr>
    </w:p>
    <w:p w:rsidR="004A54E8" w:rsidRDefault="004A54E8" w:rsidP="004A54E8">
      <w:pPr>
        <w:ind w:left="3540" w:firstLine="708"/>
        <w:rPr>
          <w:rFonts w:ascii="Arial" w:hAnsi="Arial"/>
        </w:rPr>
      </w:pPr>
    </w:p>
    <w:p w:rsidR="004A54E8" w:rsidRDefault="004A54E8" w:rsidP="004A54E8">
      <w:pPr>
        <w:rPr>
          <w:rFonts w:ascii="Arial" w:hAnsi="Arial"/>
        </w:rPr>
      </w:pPr>
    </w:p>
    <w:p w:rsidR="00DC1E1C" w:rsidRDefault="00DC1E1C" w:rsidP="004A54E8">
      <w:pPr>
        <w:rPr>
          <w:rFonts w:ascii="Arial" w:hAnsi="Arial"/>
        </w:rPr>
      </w:pPr>
    </w:p>
    <w:p w:rsidR="004A54E8" w:rsidRDefault="004A54E8" w:rsidP="004A54E8">
      <w:pPr>
        <w:rPr>
          <w:rFonts w:ascii="Arial" w:hAnsi="Arial"/>
        </w:rPr>
      </w:pPr>
    </w:p>
    <w:p w:rsidR="004A54E8" w:rsidRDefault="004A54E8" w:rsidP="004A54E8">
      <w:pPr>
        <w:rPr>
          <w:rFonts w:ascii="Arial" w:hAnsi="Arial"/>
        </w:rPr>
      </w:pPr>
    </w:p>
    <w:p w:rsidR="004A54E8" w:rsidRDefault="004A54E8" w:rsidP="004A54E8">
      <w:pPr>
        <w:jc w:val="center"/>
        <w:rPr>
          <w:rFonts w:ascii="Arial" w:hAnsi="Arial" w:cs="Arial"/>
          <w:sz w:val="16"/>
          <w:szCs w:val="16"/>
        </w:rPr>
      </w:pPr>
      <w:r>
        <w:tab/>
      </w:r>
      <w:r w:rsidRPr="00495C05">
        <w:rPr>
          <w:rFonts w:ascii="Arial" w:hAnsi="Arial" w:cs="Arial"/>
          <w:sz w:val="16"/>
          <w:szCs w:val="16"/>
        </w:rPr>
        <w:t xml:space="preserve">Częstochowa, </w:t>
      </w:r>
      <w:r w:rsidR="004A0FB9">
        <w:rPr>
          <w:rFonts w:ascii="Arial" w:hAnsi="Arial" w:cs="Arial"/>
          <w:sz w:val="16"/>
          <w:szCs w:val="16"/>
        </w:rPr>
        <w:t>sierpień  2017</w:t>
      </w:r>
      <w:r w:rsidRPr="00495C05">
        <w:rPr>
          <w:rFonts w:ascii="Arial" w:hAnsi="Arial" w:cs="Arial"/>
          <w:sz w:val="16"/>
          <w:szCs w:val="16"/>
        </w:rPr>
        <w:t xml:space="preserve"> r.</w:t>
      </w:r>
    </w:p>
    <w:p w:rsidR="004A54E8" w:rsidRPr="004675F9" w:rsidRDefault="004A54E8" w:rsidP="004A54E8">
      <w:pPr>
        <w:rPr>
          <w:rFonts w:ascii="Arial" w:hAnsi="Arial" w:cs="Arial"/>
          <w:sz w:val="16"/>
          <w:szCs w:val="16"/>
        </w:rPr>
      </w:pPr>
      <w:r w:rsidRPr="000E2D83">
        <w:rPr>
          <w:b/>
          <w:sz w:val="32"/>
          <w:szCs w:val="32"/>
          <w:u w:val="single"/>
        </w:rPr>
        <w:lastRenderedPageBreak/>
        <w:t>Spis treści:</w:t>
      </w:r>
    </w:p>
    <w:p w:rsidR="004A54E8" w:rsidRPr="00141690" w:rsidRDefault="004A54E8" w:rsidP="004A54E8">
      <w:pPr>
        <w:pStyle w:val="NormalnyWeb"/>
      </w:pPr>
      <w:r w:rsidRPr="00141690">
        <w:t xml:space="preserve">D-00.00.00.  -  Wymagania  ogólne  ………………………………………………  </w:t>
      </w:r>
      <w:r w:rsidRPr="00141690">
        <w:tab/>
      </w:r>
      <w:r>
        <w:t xml:space="preserve"> </w:t>
      </w:r>
      <w:r w:rsidR="00C9156F">
        <w:t xml:space="preserve">   </w:t>
      </w:r>
      <w:r w:rsidR="00483859">
        <w:t xml:space="preserve"> </w:t>
      </w:r>
      <w:r w:rsidR="00C9156F">
        <w:t xml:space="preserve"> </w:t>
      </w:r>
      <w:r w:rsidR="00DC2B2C">
        <w:t>3</w:t>
      </w:r>
    </w:p>
    <w:p w:rsidR="00EC2F9F" w:rsidRDefault="004A54E8" w:rsidP="00EC2F9F">
      <w:pPr>
        <w:pStyle w:val="NormalnyWeb"/>
      </w:pPr>
      <w:r>
        <w:t xml:space="preserve">D-01.01.01.  -  Odtworzenie trasy i punktów wysokościowych ………………………     </w:t>
      </w:r>
      <w:r w:rsidR="00C9156F">
        <w:t xml:space="preserve">   </w:t>
      </w:r>
      <w:r w:rsidR="00483859">
        <w:t xml:space="preserve"> </w:t>
      </w:r>
      <w:r w:rsidR="00DC2B2C">
        <w:t>22</w:t>
      </w:r>
      <w:r w:rsidR="00EC2F9F">
        <w:t xml:space="preserve">    </w:t>
      </w:r>
    </w:p>
    <w:p w:rsidR="004A54E8" w:rsidRDefault="004A54E8" w:rsidP="00EC2F9F">
      <w:pPr>
        <w:pStyle w:val="NormalnyWeb"/>
      </w:pPr>
      <w:r>
        <w:t>D-01.02.04.  -  Rozbiórka elementów dróg</w:t>
      </w:r>
      <w:r w:rsidR="00007525">
        <w:t xml:space="preserve">  ………….</w:t>
      </w:r>
      <w:r>
        <w:t>…….……………………...</w:t>
      </w:r>
      <w:r w:rsidR="00C9156F">
        <w:t>.......</w:t>
      </w:r>
      <w:r>
        <w:tab/>
      </w:r>
      <w:r w:rsidR="00C9156F">
        <w:t xml:space="preserve">   </w:t>
      </w:r>
      <w:r w:rsidR="00DC2B2C">
        <w:t xml:space="preserve"> 29</w:t>
      </w:r>
    </w:p>
    <w:p w:rsidR="00EC2F9F" w:rsidRDefault="00C9156F" w:rsidP="00C9156F">
      <w:pPr>
        <w:ind w:left="1980" w:hanging="1980"/>
      </w:pPr>
      <w:r>
        <w:t>D-</w:t>
      </w:r>
      <w:r w:rsidRPr="00C9156F">
        <w:t>01.03</w:t>
      </w:r>
      <w:r>
        <w:t xml:space="preserve">.02  -   </w:t>
      </w:r>
      <w:r w:rsidRPr="00C9156F">
        <w:t>Zabezpieczenia kabli energetycznych i tel</w:t>
      </w:r>
      <w:r w:rsidR="00EC2F9F">
        <w:t>etechnicznych pod nawierzchnią</w:t>
      </w:r>
    </w:p>
    <w:p w:rsidR="00C9156F" w:rsidRPr="00C9156F" w:rsidRDefault="00EC2F9F" w:rsidP="00C9156F">
      <w:pPr>
        <w:ind w:left="1980" w:hanging="1980"/>
      </w:pPr>
      <w:r>
        <w:t xml:space="preserve">                        </w:t>
      </w:r>
      <w:r w:rsidR="00C9156F" w:rsidRPr="00C9156F">
        <w:t>drogową</w:t>
      </w:r>
    </w:p>
    <w:p w:rsidR="004A54E8" w:rsidRPr="005930D8" w:rsidRDefault="004A54E8" w:rsidP="004A54E8">
      <w:r w:rsidRPr="005930D8">
        <w:t xml:space="preserve">D-01.03.05.  </w:t>
      </w:r>
      <w:r>
        <w:t xml:space="preserve">-  </w:t>
      </w:r>
      <w:r w:rsidRPr="005930D8">
        <w:t>Regulacja włazów kanałowych…..…………………………………</w:t>
      </w:r>
      <w:r>
        <w:t xml:space="preserve">…     </w:t>
      </w:r>
      <w:r w:rsidR="00C9156F">
        <w:t xml:space="preserve"> </w:t>
      </w:r>
      <w:r w:rsidR="00483859">
        <w:t xml:space="preserve">  </w:t>
      </w:r>
      <w:r w:rsidR="00C9156F">
        <w:t xml:space="preserve"> </w:t>
      </w:r>
      <w:r w:rsidR="00DC2B2C">
        <w:t>35</w:t>
      </w:r>
    </w:p>
    <w:p w:rsidR="004A54E8" w:rsidRDefault="00296051" w:rsidP="004A54E8">
      <w:pPr>
        <w:pStyle w:val="NormalnyWeb"/>
      </w:pPr>
      <w:r>
        <w:t>D-02.00.00.  -</w:t>
      </w:r>
      <w:r w:rsidR="004A54E8">
        <w:t xml:space="preserve"> Roboty ziemne – wymagania ogólne…………………………………</w:t>
      </w:r>
      <w:r w:rsidR="004A54E8">
        <w:tab/>
      </w:r>
      <w:r w:rsidR="00C9156F">
        <w:t xml:space="preserve">  </w:t>
      </w:r>
      <w:r w:rsidR="00DC2B2C">
        <w:t xml:space="preserve"> </w:t>
      </w:r>
      <w:r w:rsidR="00483859">
        <w:t xml:space="preserve"> </w:t>
      </w:r>
      <w:r w:rsidR="00DC2B2C">
        <w:t>36</w:t>
      </w:r>
    </w:p>
    <w:p w:rsidR="00E536B0" w:rsidRDefault="004A54E8" w:rsidP="007660DD">
      <w:pPr>
        <w:pStyle w:val="NormalnyWeb"/>
      </w:pPr>
      <w:r w:rsidRPr="00272F48">
        <w:t xml:space="preserve">D-02.01.01.  </w:t>
      </w:r>
      <w:r>
        <w:t xml:space="preserve">- </w:t>
      </w:r>
      <w:r w:rsidRPr="00272F48">
        <w:t>Wykonanie wykopów</w:t>
      </w:r>
      <w:r>
        <w:t xml:space="preserve"> …………………………………………………</w:t>
      </w:r>
      <w:r>
        <w:tab/>
      </w:r>
      <w:r w:rsidR="00C9156F">
        <w:t xml:space="preserve"> </w:t>
      </w:r>
      <w:r w:rsidR="00DC2B2C">
        <w:t xml:space="preserve"> </w:t>
      </w:r>
      <w:r w:rsidR="00C9156F">
        <w:t xml:space="preserve"> </w:t>
      </w:r>
      <w:r w:rsidR="00483859">
        <w:t xml:space="preserve"> </w:t>
      </w:r>
      <w:r w:rsidR="00DC2B2C">
        <w:t>42</w:t>
      </w:r>
    </w:p>
    <w:p w:rsidR="00574B95" w:rsidRDefault="00574B95" w:rsidP="00574B95">
      <w:r w:rsidRPr="004675F9">
        <w:t xml:space="preserve">D-03.02.01. </w:t>
      </w:r>
      <w:r>
        <w:t xml:space="preserve">- </w:t>
      </w:r>
      <w:r w:rsidRPr="004675F9">
        <w:t xml:space="preserve"> Kanalizacja deszczo</w:t>
      </w:r>
      <w:r>
        <w:t xml:space="preserve">wa ………………………………………………….       54 </w:t>
      </w:r>
    </w:p>
    <w:p w:rsidR="00574B95" w:rsidRDefault="00574B95" w:rsidP="00574B95"/>
    <w:p w:rsidR="004A54E8" w:rsidRPr="00383547" w:rsidRDefault="004A54E8" w:rsidP="004A54E8">
      <w:pPr>
        <w:pStyle w:val="Standardowytekst"/>
        <w:numPr>
          <w:ilvl w:val="12"/>
          <w:numId w:val="0"/>
        </w:numPr>
        <w:jc w:val="left"/>
        <w:rPr>
          <w:sz w:val="24"/>
          <w:szCs w:val="24"/>
        </w:rPr>
      </w:pPr>
      <w:r w:rsidRPr="00383547">
        <w:rPr>
          <w:sz w:val="24"/>
          <w:szCs w:val="24"/>
        </w:rPr>
        <w:t>D-04.01.01.  - Koryto wraz  z  profilowaniem  i  zagęszczeniem  podłoża</w:t>
      </w:r>
      <w:r>
        <w:rPr>
          <w:sz w:val="24"/>
          <w:szCs w:val="24"/>
        </w:rPr>
        <w:t xml:space="preserve"> ………….</w:t>
      </w:r>
      <w:r>
        <w:rPr>
          <w:sz w:val="24"/>
          <w:szCs w:val="24"/>
        </w:rPr>
        <w:tab/>
      </w:r>
      <w:r w:rsidR="00C9156F">
        <w:rPr>
          <w:sz w:val="24"/>
          <w:szCs w:val="24"/>
        </w:rPr>
        <w:t xml:space="preserve">  </w:t>
      </w:r>
      <w:r w:rsidR="00483859">
        <w:rPr>
          <w:sz w:val="24"/>
          <w:szCs w:val="24"/>
        </w:rPr>
        <w:t xml:space="preserve"> </w:t>
      </w:r>
      <w:r w:rsidR="00DC2B2C">
        <w:rPr>
          <w:sz w:val="24"/>
          <w:szCs w:val="24"/>
        </w:rPr>
        <w:t xml:space="preserve"> 50</w:t>
      </w:r>
    </w:p>
    <w:p w:rsidR="004A54E8" w:rsidRDefault="004A54E8" w:rsidP="004A54E8">
      <w:pPr>
        <w:pStyle w:val="NormalnyWeb"/>
      </w:pPr>
      <w:r>
        <w:t>D-04.02.01.  -  Warstwy odsączające i odcinające …………………..……………</w:t>
      </w:r>
      <w:r>
        <w:tab/>
      </w:r>
      <w:r w:rsidR="00C9156F">
        <w:t xml:space="preserve">  </w:t>
      </w:r>
      <w:r w:rsidR="00483859">
        <w:t xml:space="preserve"> </w:t>
      </w:r>
      <w:r w:rsidR="00DC2B2C">
        <w:t xml:space="preserve"> 54</w:t>
      </w:r>
      <w:r>
        <w:t xml:space="preserve">  </w:t>
      </w:r>
    </w:p>
    <w:p w:rsidR="004A54E8" w:rsidRDefault="004A54E8" w:rsidP="004A54E8">
      <w:pPr>
        <w:pStyle w:val="NormalnyWeb"/>
      </w:pPr>
      <w:r>
        <w:t>D-04.04.02.  -  Podbudowa  z  kruszywa  łamanego …………………………………</w:t>
      </w:r>
      <w:r>
        <w:tab/>
      </w:r>
      <w:r w:rsidR="00C9156F">
        <w:t xml:space="preserve">  </w:t>
      </w:r>
      <w:r w:rsidR="00DC2B2C">
        <w:t xml:space="preserve"> </w:t>
      </w:r>
      <w:r w:rsidR="00483859">
        <w:t xml:space="preserve"> </w:t>
      </w:r>
      <w:r w:rsidR="00DC2B2C">
        <w:t>59</w:t>
      </w:r>
    </w:p>
    <w:p w:rsidR="004A54E8" w:rsidRDefault="004A54E8" w:rsidP="004A54E8">
      <w:pPr>
        <w:pStyle w:val="NormalnyWeb"/>
      </w:pPr>
      <w:r>
        <w:t xml:space="preserve">D-04.03.01.  -  Oczyszczenie i skropienie warstw konstrukcyjnych …………………      </w:t>
      </w:r>
      <w:r w:rsidR="00C9156F">
        <w:t xml:space="preserve">  </w:t>
      </w:r>
      <w:r w:rsidR="00483859">
        <w:t xml:space="preserve">  </w:t>
      </w:r>
      <w:r w:rsidR="00DC2B2C">
        <w:t>63</w:t>
      </w:r>
    </w:p>
    <w:p w:rsidR="004A54E8" w:rsidRDefault="004A54E8" w:rsidP="004A54E8">
      <w:r>
        <w:t>D-05.03.05  -</w:t>
      </w:r>
      <w:r w:rsidRPr="005D0442">
        <w:t xml:space="preserve"> </w:t>
      </w:r>
      <w:r>
        <w:t xml:space="preserve"> </w:t>
      </w:r>
      <w:r w:rsidRPr="005D0442">
        <w:t xml:space="preserve">Nawierzchnie z </w:t>
      </w:r>
      <w:r>
        <w:t xml:space="preserve">betonu asfaltowego ……………………….…………      </w:t>
      </w:r>
      <w:r w:rsidR="009678BB">
        <w:t xml:space="preserve">   </w:t>
      </w:r>
      <w:r w:rsidR="00483859">
        <w:t xml:space="preserve">  </w:t>
      </w:r>
      <w:r w:rsidR="009678BB">
        <w:t>68</w:t>
      </w:r>
    </w:p>
    <w:p w:rsidR="004A54E8" w:rsidRDefault="004A54E8" w:rsidP="004A54E8"/>
    <w:p w:rsidR="004A54E8" w:rsidRDefault="004A54E8" w:rsidP="004A54E8">
      <w:r>
        <w:t>D-05.03.23  -</w:t>
      </w:r>
      <w:r w:rsidRPr="005D0442">
        <w:t xml:space="preserve"> </w:t>
      </w:r>
      <w:r>
        <w:t xml:space="preserve"> </w:t>
      </w:r>
      <w:r w:rsidRPr="005D0442">
        <w:t xml:space="preserve">Nawierzchnie z </w:t>
      </w:r>
      <w:r>
        <w:t xml:space="preserve">betonowej kostki brukowej gr. 8 cm (zjazdy)………        </w:t>
      </w:r>
      <w:r w:rsidR="009678BB">
        <w:t xml:space="preserve">  </w:t>
      </w:r>
      <w:r w:rsidR="00483859">
        <w:t xml:space="preserve">  </w:t>
      </w:r>
      <w:r w:rsidR="009678BB">
        <w:t>82</w:t>
      </w:r>
    </w:p>
    <w:p w:rsidR="00E536B0" w:rsidRDefault="00E536B0" w:rsidP="004A54E8"/>
    <w:p w:rsidR="004A54E8" w:rsidRPr="00E3795D" w:rsidRDefault="004A54E8" w:rsidP="004A54E8">
      <w:r w:rsidRPr="00E3795D">
        <w:t xml:space="preserve">D-07.01.01.  </w:t>
      </w:r>
      <w:r>
        <w:t xml:space="preserve">- </w:t>
      </w:r>
      <w:r w:rsidRPr="00E3795D">
        <w:t>Oznakowanie poziome ……………………………………………</w:t>
      </w:r>
      <w:r>
        <w:t>…..</w:t>
      </w:r>
      <w:r w:rsidRPr="00E3795D">
        <w:t xml:space="preserve">     </w:t>
      </w:r>
      <w:r>
        <w:t xml:space="preserve"> </w:t>
      </w:r>
      <w:r w:rsidR="009678BB">
        <w:t xml:space="preserve">  </w:t>
      </w:r>
      <w:r w:rsidR="00483859">
        <w:t xml:space="preserve">  </w:t>
      </w:r>
      <w:r w:rsidR="00B835CF">
        <w:t>84</w:t>
      </w:r>
    </w:p>
    <w:p w:rsidR="004A54E8" w:rsidRDefault="004A54E8" w:rsidP="004A54E8">
      <w:pPr>
        <w:pStyle w:val="NormalnyWeb"/>
      </w:pPr>
      <w:r>
        <w:t xml:space="preserve">D-07.02.01  -  Oznakowanie pionowe ………………………………………………      </w:t>
      </w:r>
      <w:r w:rsidR="009678BB">
        <w:t xml:space="preserve">   </w:t>
      </w:r>
      <w:r>
        <w:t xml:space="preserve"> </w:t>
      </w:r>
      <w:r w:rsidR="00483859">
        <w:t xml:space="preserve">  </w:t>
      </w:r>
      <w:r w:rsidR="00B835CF">
        <w:t>89</w:t>
      </w:r>
    </w:p>
    <w:p w:rsidR="004A54E8" w:rsidRDefault="004A54E8" w:rsidP="004A54E8">
      <w:pPr>
        <w:pStyle w:val="NormalnyWeb"/>
      </w:pPr>
      <w:r>
        <w:t>D-08.01.01.  -  Krawężniki  betonowe  ………………………………………………</w:t>
      </w:r>
      <w:r>
        <w:tab/>
        <w:t xml:space="preserve"> </w:t>
      </w:r>
      <w:r w:rsidR="00483859">
        <w:t xml:space="preserve">   </w:t>
      </w:r>
      <w:r w:rsidR="009678BB">
        <w:t>9</w:t>
      </w:r>
      <w:r w:rsidR="00B835CF">
        <w:t>4</w:t>
      </w:r>
    </w:p>
    <w:p w:rsidR="004A54E8" w:rsidRPr="009E7565" w:rsidRDefault="004A54E8" w:rsidP="004A54E8">
      <w:pPr>
        <w:pStyle w:val="NormalnyWeb"/>
      </w:pPr>
      <w:r w:rsidRPr="009E7565">
        <w:t xml:space="preserve">D-08.02.02.  </w:t>
      </w:r>
      <w:r>
        <w:t xml:space="preserve"> - </w:t>
      </w:r>
      <w:r w:rsidRPr="009E7565">
        <w:t>Chodnik z betonowej</w:t>
      </w:r>
      <w:r w:rsidRPr="00FE5B96">
        <w:t xml:space="preserve"> </w:t>
      </w:r>
      <w:r w:rsidRPr="009E7565">
        <w:t xml:space="preserve">kostki brukowej </w:t>
      </w:r>
      <w:r>
        <w:t>………………………………</w:t>
      </w:r>
      <w:r>
        <w:tab/>
      </w:r>
      <w:r w:rsidR="00DC2B2C">
        <w:t xml:space="preserve"> </w:t>
      </w:r>
      <w:r w:rsidR="009678BB">
        <w:t>10</w:t>
      </w:r>
      <w:r w:rsidR="00B835CF">
        <w:t>1</w:t>
      </w:r>
    </w:p>
    <w:p w:rsidR="004A54E8" w:rsidRDefault="004A54E8" w:rsidP="004A54E8">
      <w:pPr>
        <w:pStyle w:val="NormalnyWeb"/>
      </w:pPr>
      <w:r>
        <w:t>D-08.03.01.  -  Obrzeża  betonowe  …………………………………………… …….</w:t>
      </w:r>
      <w:r>
        <w:tab/>
      </w:r>
      <w:r w:rsidR="00DC2B2C">
        <w:t xml:space="preserve"> </w:t>
      </w:r>
      <w:r w:rsidR="009678BB">
        <w:t>10</w:t>
      </w:r>
      <w:r w:rsidR="00B835CF">
        <w:t>6</w:t>
      </w:r>
    </w:p>
    <w:p w:rsidR="009F664F" w:rsidRDefault="004A54E8" w:rsidP="004A54E8">
      <w:pPr>
        <w:pStyle w:val="NormalnyWeb"/>
      </w:pPr>
      <w:r w:rsidRPr="00ED194B">
        <w:t>D-09.01.01  -  Zieleń drogowa</w:t>
      </w:r>
      <w:r>
        <w:t xml:space="preserve"> ………………………………………………………       </w:t>
      </w:r>
      <w:r w:rsidR="00483859">
        <w:t xml:space="preserve">  </w:t>
      </w:r>
      <w:r w:rsidR="00DC2B2C">
        <w:t>11</w:t>
      </w:r>
      <w:r w:rsidR="00E1363C">
        <w:t>0</w:t>
      </w:r>
    </w:p>
    <w:p w:rsidR="009F664F" w:rsidRDefault="009F664F" w:rsidP="004A54E8">
      <w:pPr>
        <w:pStyle w:val="NormalnyWeb"/>
      </w:pPr>
    </w:p>
    <w:p w:rsidR="005410CF" w:rsidRDefault="005410CF" w:rsidP="004A54E8">
      <w:pPr>
        <w:pStyle w:val="NormalnyWeb"/>
      </w:pPr>
    </w:p>
    <w:p w:rsidR="00483859" w:rsidRDefault="00483859" w:rsidP="004A54E8">
      <w:pPr>
        <w:pStyle w:val="NormalnyWeb"/>
      </w:pPr>
    </w:p>
    <w:p w:rsidR="00380B88" w:rsidRDefault="00380B88" w:rsidP="004A54E8">
      <w:pPr>
        <w:pStyle w:val="NormalnyWeb"/>
        <w:rPr>
          <w:b/>
          <w:bCs/>
          <w:sz w:val="28"/>
          <w:szCs w:val="28"/>
        </w:rPr>
      </w:pPr>
    </w:p>
    <w:p w:rsidR="004A54E8" w:rsidRPr="009F664F" w:rsidRDefault="004A54E8" w:rsidP="004A54E8">
      <w:pPr>
        <w:pStyle w:val="NormalnyWeb"/>
      </w:pPr>
      <w:r w:rsidRPr="000D27F6">
        <w:rPr>
          <w:b/>
          <w:bCs/>
          <w:sz w:val="28"/>
          <w:szCs w:val="28"/>
        </w:rPr>
        <w:lastRenderedPageBreak/>
        <w:t xml:space="preserve">D-00.00.00  Wymagania ogólne </w:t>
      </w:r>
    </w:p>
    <w:p w:rsidR="004A54E8" w:rsidRPr="000D27F6" w:rsidRDefault="004A54E8" w:rsidP="004A54E8">
      <w:pPr>
        <w:tabs>
          <w:tab w:val="num" w:pos="720"/>
        </w:tabs>
        <w:spacing w:before="100" w:beforeAutospacing="1" w:after="100" w:afterAutospacing="1"/>
        <w:ind w:left="720" w:hanging="720"/>
        <w:rPr>
          <w:sz w:val="20"/>
          <w:szCs w:val="20"/>
        </w:rPr>
      </w:pPr>
      <w:r w:rsidRPr="000D27F6">
        <w:rPr>
          <w:b/>
          <w:bCs/>
          <w:sz w:val="20"/>
          <w:szCs w:val="20"/>
          <w:u w:val="single"/>
        </w:rPr>
        <w:t>1. WSTĘP</w:t>
      </w:r>
      <w:r w:rsidRPr="000D27F6">
        <w:rPr>
          <w:sz w:val="20"/>
          <w:szCs w:val="20"/>
        </w:rPr>
        <w:t xml:space="preserve"> </w:t>
      </w:r>
    </w:p>
    <w:p w:rsidR="004A54E8" w:rsidRPr="00187365" w:rsidRDefault="004A54E8" w:rsidP="004A54E8">
      <w:pPr>
        <w:numPr>
          <w:ilvl w:val="1"/>
          <w:numId w:val="0"/>
        </w:numPr>
        <w:tabs>
          <w:tab w:val="num" w:pos="0"/>
        </w:tabs>
        <w:spacing w:before="100" w:beforeAutospacing="1" w:after="100" w:afterAutospacing="1"/>
        <w:ind w:left="22" w:hanging="22"/>
        <w:rPr>
          <w:u w:val="single"/>
        </w:rPr>
      </w:pPr>
      <w:r w:rsidRPr="00FC4976">
        <w:rPr>
          <w:b/>
          <w:bCs/>
          <w:sz w:val="20"/>
          <w:szCs w:val="20"/>
          <w:u w:val="single"/>
        </w:rPr>
        <w:t>1.1. Przedmiot ST</w:t>
      </w:r>
      <w:r w:rsidRPr="00FC4976">
        <w:rPr>
          <w:u w:val="single"/>
        </w:rPr>
        <w:t xml:space="preserve"> </w:t>
      </w:r>
      <w:r>
        <w:rPr>
          <w:u w:val="single"/>
        </w:rPr>
        <w:t xml:space="preserve">                                                                                                                                     </w:t>
      </w:r>
      <w:r w:rsidRPr="00E21027">
        <w:t>Przedmiotem niniejszej specyfikacji technicznej są wymagania ogólne dotyczące wykonania i odbioru robót drogowych</w:t>
      </w:r>
      <w:r>
        <w:t>, w ramach projektu:</w:t>
      </w:r>
    </w:p>
    <w:p w:rsidR="00DB1114" w:rsidRDefault="004A54E8" w:rsidP="00DB1114">
      <w:pPr>
        <w:pStyle w:val="Tekstpodstawowywcity"/>
        <w:ind w:left="0" w:firstLine="0"/>
        <w:jc w:val="center"/>
        <w:rPr>
          <w:b/>
        </w:rPr>
      </w:pPr>
      <w:r w:rsidRPr="00DB1114">
        <w:rPr>
          <w:rFonts w:ascii="Times New Roman" w:hAnsi="Times New Roman"/>
          <w:b/>
        </w:rPr>
        <w:t>„</w:t>
      </w:r>
      <w:r w:rsidR="007660DD">
        <w:rPr>
          <w:b/>
        </w:rPr>
        <w:t>Przeb</w:t>
      </w:r>
      <w:r w:rsidR="00DB1114" w:rsidRPr="00DB1114">
        <w:rPr>
          <w:b/>
        </w:rPr>
        <w:t>udowa drogi gminne</w:t>
      </w:r>
      <w:r w:rsidR="007660DD">
        <w:rPr>
          <w:b/>
        </w:rPr>
        <w:t>j ulicy Strażackiej nr 560016S dł. 275 mb</w:t>
      </w:r>
      <w:r w:rsidR="00DB1114" w:rsidRPr="00DB1114">
        <w:rPr>
          <w:b/>
        </w:rPr>
        <w:t xml:space="preserve"> </w:t>
      </w:r>
    </w:p>
    <w:p w:rsidR="004A54E8" w:rsidRPr="00DB1114" w:rsidRDefault="00DB1114" w:rsidP="00DB1114">
      <w:pPr>
        <w:pStyle w:val="Tekstpodstawowywcity"/>
        <w:ind w:left="0" w:firstLine="0"/>
        <w:jc w:val="center"/>
        <w:rPr>
          <w:rFonts w:ascii="Times New Roman" w:hAnsi="Times New Roman"/>
          <w:b/>
        </w:rPr>
      </w:pPr>
      <w:r w:rsidRPr="00DB1114">
        <w:rPr>
          <w:b/>
        </w:rPr>
        <w:t>w m. Wręczyca Wielka</w:t>
      </w:r>
      <w:r w:rsidR="004A54E8" w:rsidRPr="00DB1114">
        <w:rPr>
          <w:rFonts w:ascii="Times New Roman" w:hAnsi="Times New Roman"/>
          <w:b/>
        </w:rPr>
        <w:t>”</w:t>
      </w:r>
    </w:p>
    <w:p w:rsidR="004A54E8" w:rsidRDefault="004A54E8" w:rsidP="004A54E8">
      <w:pPr>
        <w:pStyle w:val="Nagwek2"/>
        <w:numPr>
          <w:ilvl w:val="12"/>
          <w:numId w:val="0"/>
        </w:numPr>
        <w:rPr>
          <w:rFonts w:ascii="Times New Roman" w:hAnsi="Times New Roman" w:cs="Times New Roman"/>
          <w:i w:val="0"/>
          <w:sz w:val="20"/>
          <w:szCs w:val="20"/>
          <w:u w:val="single"/>
        </w:rPr>
      </w:pPr>
      <w:r w:rsidRPr="007E5BD0">
        <w:rPr>
          <w:rFonts w:ascii="Times New Roman" w:hAnsi="Times New Roman" w:cs="Times New Roman"/>
          <w:i w:val="0"/>
          <w:sz w:val="20"/>
          <w:szCs w:val="20"/>
          <w:u w:val="single"/>
        </w:rPr>
        <w:t xml:space="preserve">1.2. Zakres stosowania ST </w:t>
      </w:r>
    </w:p>
    <w:p w:rsidR="004A54E8" w:rsidRDefault="004A54E8" w:rsidP="004A54E8">
      <w:pPr>
        <w:pStyle w:val="Tekstpodstawowywcity"/>
        <w:ind w:left="0" w:firstLine="0"/>
        <w:rPr>
          <w:rFonts w:ascii="Times New Roman" w:hAnsi="Times New Roman"/>
        </w:rPr>
      </w:pPr>
      <w:r w:rsidRPr="005B51DF">
        <w:rPr>
          <w:rFonts w:ascii="Times New Roman" w:hAnsi="Times New Roman"/>
        </w:rPr>
        <w:t>Specyfikacja Techniczna D-00.00.00 - Wymagania Ogólne odnosi się do wymagań wspólnych dla poszczególnych wymagań technicznych dotyczących wykonania i odbioru robót drogowych, które zostaną wykonane w ramach kontraktu</w:t>
      </w:r>
      <w:bookmarkStart w:id="0" w:name="table01"/>
      <w:bookmarkEnd w:id="0"/>
      <w:r>
        <w:rPr>
          <w:rFonts w:ascii="Times New Roman" w:hAnsi="Times New Roman"/>
        </w:rPr>
        <w:t xml:space="preserve"> wymienionego w pkt 1.1.</w:t>
      </w:r>
    </w:p>
    <w:p w:rsidR="004A54E8" w:rsidRPr="005B51DF" w:rsidRDefault="004A54E8" w:rsidP="004A54E8">
      <w:pPr>
        <w:pStyle w:val="Tekstpodstawowywcity"/>
        <w:ind w:left="0" w:firstLine="0"/>
        <w:rPr>
          <w:rFonts w:ascii="Times New Roman" w:hAnsi="Times New Roman"/>
        </w:rPr>
      </w:pPr>
    </w:p>
    <w:p w:rsidR="00F04359" w:rsidRDefault="004A54E8" w:rsidP="004A54E8">
      <w:pPr>
        <w:pStyle w:val="Tekstpodstawowywcity"/>
        <w:ind w:left="0" w:firstLine="0"/>
        <w:jc w:val="left"/>
        <w:rPr>
          <w:rFonts w:ascii="Times New Roman" w:hAnsi="Times New Roman"/>
          <w:b/>
          <w:u w:val="single"/>
        </w:rPr>
      </w:pPr>
      <w:r w:rsidRPr="005B51DF">
        <w:rPr>
          <w:rFonts w:ascii="Times New Roman" w:hAnsi="Times New Roman"/>
          <w:b/>
          <w:u w:val="single"/>
        </w:rPr>
        <w:t xml:space="preserve">1.3. Zakres robót objętych ST </w:t>
      </w:r>
      <w:r>
        <w:rPr>
          <w:rFonts w:ascii="Times New Roman" w:hAnsi="Times New Roman"/>
          <w:b/>
          <w:u w:val="single"/>
        </w:rPr>
        <w:t xml:space="preserve">                                                                                                                                               </w:t>
      </w:r>
    </w:p>
    <w:p w:rsidR="004A54E8" w:rsidRPr="00F04359" w:rsidRDefault="004A54E8" w:rsidP="004A54E8">
      <w:pPr>
        <w:pStyle w:val="Tekstpodstawowywcity"/>
        <w:ind w:left="0" w:firstLine="0"/>
        <w:jc w:val="left"/>
        <w:rPr>
          <w:rFonts w:ascii="Times New Roman" w:hAnsi="Times New Roman"/>
          <w:b/>
          <w:u w:val="single"/>
        </w:rPr>
      </w:pPr>
      <w:r w:rsidRPr="00F04359">
        <w:rPr>
          <w:rFonts w:ascii="Times New Roman" w:hAnsi="Times New Roman"/>
        </w:rPr>
        <w:t>Ustalenia zawarte w niniejszej specyfikacji obejmują wymagania ogólne, wspólne dla robót objętych  specyfikacjami technicznymi dla poszczególnych asortymentów robót wymienionych w punkcie 1.2.i n/w specyfikacjach:</w:t>
      </w:r>
    </w:p>
    <w:p w:rsidR="005410CF" w:rsidRDefault="005410CF" w:rsidP="004A54E8">
      <w:pPr>
        <w:pStyle w:val="Tekstpodstawowywcity"/>
        <w:ind w:left="0" w:firstLine="0"/>
        <w:jc w:val="left"/>
      </w:pPr>
    </w:p>
    <w:p w:rsidR="005410CF" w:rsidRDefault="005410CF" w:rsidP="005410CF">
      <w:pPr>
        <w:pStyle w:val="Tekstpodstawowywcity"/>
      </w:pPr>
      <w:r>
        <w:t>D-00.00.00.  -  Wymagania  ogó</w:t>
      </w:r>
      <w:r w:rsidR="00F04359">
        <w:t xml:space="preserve">lne  </w:t>
      </w:r>
    </w:p>
    <w:p w:rsidR="005410CF" w:rsidRDefault="005410CF" w:rsidP="005410CF">
      <w:pPr>
        <w:pStyle w:val="Tekstpodstawowywcity"/>
      </w:pPr>
      <w:r>
        <w:t>D-01.01.01.  -  Odtworzenie trasy i punktów wy</w:t>
      </w:r>
      <w:r w:rsidR="00F04359">
        <w:t xml:space="preserve">sokościowych </w:t>
      </w:r>
      <w:r>
        <w:t xml:space="preserve">    </w:t>
      </w:r>
    </w:p>
    <w:p w:rsidR="005410CF" w:rsidRDefault="005410CF" w:rsidP="005410CF">
      <w:pPr>
        <w:pStyle w:val="Tekstpodstawowywcity"/>
      </w:pPr>
      <w:r>
        <w:t xml:space="preserve">D-01.02.04.  -  Rozbiórka elementów dróg  </w:t>
      </w:r>
    </w:p>
    <w:p w:rsidR="005410CF" w:rsidRDefault="005410CF" w:rsidP="005410CF">
      <w:pPr>
        <w:pStyle w:val="Tekstpodstawowywcity"/>
      </w:pPr>
      <w:r>
        <w:t>D-01.03.02  -   Zabezpieczenia kabli energetycznych i teletechnicznych pod nawierzchnią</w:t>
      </w:r>
    </w:p>
    <w:p w:rsidR="005410CF" w:rsidRDefault="005410CF" w:rsidP="005410CF">
      <w:pPr>
        <w:pStyle w:val="Tekstpodstawowywcity"/>
      </w:pPr>
      <w:r>
        <w:t xml:space="preserve">                        drogową</w:t>
      </w:r>
    </w:p>
    <w:p w:rsidR="005410CF" w:rsidRDefault="005410CF" w:rsidP="005410CF">
      <w:pPr>
        <w:pStyle w:val="Tekstpodstawowywcity"/>
      </w:pPr>
      <w:r>
        <w:t>D-01.03.05.  -  Regulacja włazów kanał</w:t>
      </w:r>
      <w:r w:rsidR="00F04359">
        <w:t>owych</w:t>
      </w:r>
    </w:p>
    <w:p w:rsidR="005410CF" w:rsidRDefault="005410CF" w:rsidP="005410CF">
      <w:pPr>
        <w:pStyle w:val="Tekstpodstawowywcity"/>
      </w:pPr>
      <w:r>
        <w:t>D-02.00.00.  - Roboty ziemne – wy</w:t>
      </w:r>
      <w:r w:rsidR="00F04359">
        <w:t>magania ogólne</w:t>
      </w:r>
    </w:p>
    <w:p w:rsidR="00574B95" w:rsidRDefault="005410CF" w:rsidP="00574B95">
      <w:pPr>
        <w:pStyle w:val="Tekstpodstawowywcity"/>
        <w:jc w:val="left"/>
      </w:pPr>
      <w:r>
        <w:t xml:space="preserve">D-02.01.01.  - Wykonanie </w:t>
      </w:r>
      <w:r w:rsidR="00F04359">
        <w:t>wykopów</w:t>
      </w:r>
      <w:r w:rsidR="00574B95">
        <w:t xml:space="preserve">                                                                                                                                                </w:t>
      </w:r>
    </w:p>
    <w:p w:rsidR="00574B95" w:rsidRDefault="00574B95" w:rsidP="00574B95">
      <w:pPr>
        <w:pStyle w:val="Tekstpodstawowywcity"/>
        <w:jc w:val="left"/>
      </w:pPr>
      <w:r w:rsidRPr="004675F9">
        <w:t xml:space="preserve">D-03.02.01. </w:t>
      </w:r>
      <w:r>
        <w:t xml:space="preserve">- </w:t>
      </w:r>
      <w:r w:rsidRPr="004675F9">
        <w:t xml:space="preserve"> Kanalizacja deszczo</w:t>
      </w:r>
      <w:r>
        <w:t>wa</w:t>
      </w:r>
    </w:p>
    <w:p w:rsidR="00F04359" w:rsidRDefault="005410CF" w:rsidP="00574B95">
      <w:pPr>
        <w:pStyle w:val="Tekstpodstawowywcity"/>
      </w:pPr>
      <w:r>
        <w:t xml:space="preserve">D-04.01.01.  - Koryto wraz  z  profilowaniem  i  zagęszczeniem  podłoża </w:t>
      </w:r>
    </w:p>
    <w:p w:rsidR="005410CF" w:rsidRDefault="005410CF" w:rsidP="005410CF">
      <w:pPr>
        <w:pStyle w:val="Tekstpodstawowywcity"/>
      </w:pPr>
      <w:r>
        <w:t xml:space="preserve">D-04.02.01.  -  Warstwy odsączające i odcinające   </w:t>
      </w:r>
    </w:p>
    <w:p w:rsidR="005410CF" w:rsidRDefault="005410CF" w:rsidP="005410CF">
      <w:pPr>
        <w:pStyle w:val="Tekstpodstawowywcity"/>
      </w:pPr>
      <w:r>
        <w:t xml:space="preserve">D-04.04.02.  -  Podbudowa  z  kruszywa  łamanego </w:t>
      </w:r>
    </w:p>
    <w:p w:rsidR="005410CF" w:rsidRDefault="005410CF" w:rsidP="005410CF">
      <w:pPr>
        <w:pStyle w:val="Tekstpodstawowywcity"/>
      </w:pPr>
      <w:r>
        <w:t xml:space="preserve">D-04.03.01.  -  Oczyszczenie i skropienie warstw konstrukcyjnych </w:t>
      </w:r>
    </w:p>
    <w:p w:rsidR="005410CF" w:rsidRDefault="005410CF" w:rsidP="005410CF">
      <w:pPr>
        <w:pStyle w:val="Tekstpodstawowywcity"/>
      </w:pPr>
      <w:r>
        <w:t>D-05.03.05  -  Nawierzchnie z betonu asf</w:t>
      </w:r>
      <w:r w:rsidR="00F04359">
        <w:t xml:space="preserve">altowego </w:t>
      </w:r>
    </w:p>
    <w:p w:rsidR="005410CF" w:rsidRDefault="005410CF" w:rsidP="005410CF">
      <w:pPr>
        <w:pStyle w:val="Tekstpodstawowywcity"/>
      </w:pPr>
      <w:r>
        <w:t>D-05.03.23  -  Nawierzchnie z betonowej kostki brukowej gr. 8 cm (zjazdy)</w:t>
      </w:r>
    </w:p>
    <w:p w:rsidR="005410CF" w:rsidRDefault="005410CF" w:rsidP="005410CF">
      <w:pPr>
        <w:pStyle w:val="Tekstpodstawowywcity"/>
      </w:pPr>
      <w:r>
        <w:t>D-07.01.01.  - Oznakowanie poziome</w:t>
      </w:r>
    </w:p>
    <w:p w:rsidR="005410CF" w:rsidRDefault="005410CF" w:rsidP="005410CF">
      <w:pPr>
        <w:pStyle w:val="Tekstpodstawowywcity"/>
      </w:pPr>
      <w:r>
        <w:t>D-07.02.01  -  Oznakowanie pionowe</w:t>
      </w:r>
    </w:p>
    <w:p w:rsidR="005410CF" w:rsidRDefault="005410CF" w:rsidP="005410CF">
      <w:pPr>
        <w:pStyle w:val="Tekstpodstawowywcity"/>
      </w:pPr>
      <w:r>
        <w:t xml:space="preserve">D-08.01.01.  -  Krawężniki  betonowe </w:t>
      </w:r>
    </w:p>
    <w:p w:rsidR="005410CF" w:rsidRDefault="005410CF" w:rsidP="005410CF">
      <w:pPr>
        <w:pStyle w:val="Tekstpodstawowywcity"/>
      </w:pPr>
      <w:r>
        <w:t>D-08.02.02.   - Chodnik z betonowej kostki brukowej</w:t>
      </w:r>
    </w:p>
    <w:p w:rsidR="005410CF" w:rsidRDefault="005410CF" w:rsidP="005410CF">
      <w:pPr>
        <w:pStyle w:val="Tekstpodstawowywcity"/>
      </w:pPr>
      <w:r>
        <w:t xml:space="preserve">D-08.03.01.  -  Obrzeża  betonowe </w:t>
      </w:r>
    </w:p>
    <w:p w:rsidR="005410CF" w:rsidRDefault="00DB1114" w:rsidP="00DB1114">
      <w:pPr>
        <w:pStyle w:val="Tekstpodstawowywcity"/>
      </w:pPr>
      <w:r>
        <w:t>D-09.01.01  -  Zieleń drogowa</w:t>
      </w:r>
    </w:p>
    <w:p w:rsidR="00DB1114" w:rsidRPr="00DB1114" w:rsidRDefault="00DB1114" w:rsidP="00DB1114">
      <w:pPr>
        <w:pStyle w:val="Tekstpodstawowywcity"/>
      </w:pPr>
    </w:p>
    <w:p w:rsidR="004A54E8" w:rsidRPr="00A42637" w:rsidRDefault="004A54E8" w:rsidP="004A54E8">
      <w:pPr>
        <w:rPr>
          <w:sz w:val="20"/>
          <w:szCs w:val="20"/>
        </w:rPr>
      </w:pPr>
      <w:r w:rsidRPr="00FC4976">
        <w:rPr>
          <w:b/>
          <w:bCs/>
          <w:sz w:val="20"/>
          <w:szCs w:val="20"/>
          <w:u w:val="single"/>
        </w:rPr>
        <w:t>1.4. Określenia podstawowe</w:t>
      </w:r>
      <w:r w:rsidRPr="00FC4976">
        <w:rPr>
          <w:u w:val="single"/>
        </w:rPr>
        <w:t xml:space="preserve"> </w:t>
      </w:r>
      <w:r>
        <w:rPr>
          <w:u w:val="single"/>
        </w:rPr>
        <w:t xml:space="preserve">                                                                                                                       </w:t>
      </w:r>
      <w:r w:rsidRPr="00A42637">
        <w:rPr>
          <w:sz w:val="20"/>
          <w:szCs w:val="20"/>
        </w:rPr>
        <w:t>Użyte w ST wymienione poniżej określenia należy rozumieć w każdym przypadku następująco: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Budowla drogowa </w:t>
      </w:r>
      <w:r w:rsidRPr="00A42637">
        <w:rPr>
          <w:sz w:val="20"/>
          <w:szCs w:val="20"/>
        </w:rPr>
        <w:t xml:space="preserve">- obiekt budowlany, nie będący budynkiem, stanowiący całość techniczno-użytkową (droga) albo jego część stanowiącą odrębny element konstrukcyjny lub technologiczny (obiekt mostowy, korpus ziemny, węzeł).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Chodnik </w:t>
      </w:r>
      <w:r w:rsidRPr="00A42637">
        <w:rPr>
          <w:sz w:val="20"/>
          <w:szCs w:val="20"/>
        </w:rPr>
        <w:t xml:space="preserve">- wyznaczony pas terenu przyjezdni lub odsunięty od jezdni, przeznaczony do ruchu pieszych.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Droga </w:t>
      </w:r>
      <w:r w:rsidRPr="00A42637">
        <w:rPr>
          <w:sz w:val="20"/>
          <w:szCs w:val="20"/>
        </w:rPr>
        <w:t xml:space="preserve">- wydzielony pas terenu przeznaczony do ruchu lub postoju pojazdów oraz ruchu pieszych wraz z wszelkimi urządzeniami technicznymi związanymi z prowadzeniem i zabezpieczeniem ruchu.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Droga tymczasowa (montażowa) </w:t>
      </w:r>
      <w:r w:rsidRPr="00A42637">
        <w:rPr>
          <w:sz w:val="20"/>
          <w:szCs w:val="20"/>
        </w:rPr>
        <w:t xml:space="preserve">- droga specjalnie przygotowana, przeznaczona do ruchu pojazdów obsługujących zadanie budowlane na czas jego wykonania, przewidziana do usunięcia po jego zakończeniu.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Dziennik budowy </w:t>
      </w:r>
      <w:r w:rsidRPr="00A42637">
        <w:rPr>
          <w:sz w:val="20"/>
          <w:szCs w:val="20"/>
        </w:rPr>
        <w:t xml:space="preserve">- zeszyt z ponumerowanymi stronami, opatrzony pieczęcią organu wydającego, wydany zgodnie z obowiązującymi przepisami, stanowiący urzędowy dokument przebiegu robót budowlanych, służący do notowania zdarzeń i okoliczności zachodzących w toku wykonywania robót, </w:t>
      </w:r>
      <w:r w:rsidRPr="00A42637">
        <w:rPr>
          <w:sz w:val="20"/>
          <w:szCs w:val="20"/>
        </w:rPr>
        <w:lastRenderedPageBreak/>
        <w:t xml:space="preserve">rejestrowania dokonywanych odbiorów robót, przekazywania poleceń i innej korespondencji technicznej pomiędzy Inżynierem/ Kierownikiem projektu, Wykonawcą i projektantem.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Inżynier </w:t>
      </w:r>
      <w:r w:rsidRPr="00A42637">
        <w:rPr>
          <w:sz w:val="20"/>
          <w:szCs w:val="20"/>
        </w:rPr>
        <w:t xml:space="preserve">- osoba wymieniona w danych kontraktowych (wyznaczona przez Zamawiającego, o której wyznaczeniu poinformowany jest Wykonawca), odpowiedzialna za nadzorowanie robót i administrowanie kontraktem.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Jezdnia </w:t>
      </w:r>
      <w:r w:rsidRPr="00A42637">
        <w:rPr>
          <w:sz w:val="20"/>
          <w:szCs w:val="20"/>
        </w:rPr>
        <w:t xml:space="preserve">- część korony drogi przeznaczona do ruchu pojazdów.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Kierownik budowy </w:t>
      </w:r>
      <w:r w:rsidRPr="00A42637">
        <w:rPr>
          <w:sz w:val="20"/>
          <w:szCs w:val="20"/>
        </w:rPr>
        <w:t xml:space="preserve">- osoba wyznaczona przez Wykonawcę, upoważniona do kierowania robotami i do występowania w jego imieniu w sprawach realizacji kontraktu.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Korona drogi </w:t>
      </w:r>
      <w:r w:rsidRPr="00A42637">
        <w:rPr>
          <w:sz w:val="20"/>
          <w:szCs w:val="20"/>
        </w:rPr>
        <w:t xml:space="preserve">- jezdnia (jezdnie) z poboczami lub chodnikami, zatokami, pasami awaryjnego postoju i pasami dzielącymi jezdnie.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Konstrukcja nawierzchni </w:t>
      </w:r>
      <w:r w:rsidRPr="00A42637">
        <w:rPr>
          <w:sz w:val="20"/>
          <w:szCs w:val="20"/>
        </w:rPr>
        <w:t xml:space="preserve">- układ warstw nawierzchni wraz ze sposobem ich połączenia.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Korpus drogowy </w:t>
      </w:r>
      <w:r w:rsidRPr="00A42637">
        <w:rPr>
          <w:sz w:val="20"/>
          <w:szCs w:val="20"/>
        </w:rPr>
        <w:t xml:space="preserve">- nasyp lub ta część wykopu, która jest ograniczona koroną drogi i skarpami rowów.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Koryto </w:t>
      </w:r>
      <w:r w:rsidRPr="00A42637">
        <w:rPr>
          <w:sz w:val="20"/>
          <w:szCs w:val="20"/>
        </w:rPr>
        <w:t xml:space="preserve">- element uformowany w korpusie drogowym w celu ułożenia w nim konstrukcji nawierzchni.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Książka obmiarów </w:t>
      </w:r>
      <w:r w:rsidRPr="00A42637">
        <w:rPr>
          <w:sz w:val="20"/>
          <w:szCs w:val="20"/>
        </w:rPr>
        <w:t xml:space="preserve">- akceptowany przez Inżyniera zeszyt z ponumerowanymi stronami, służący do wpisywania przez Wykonawcę obmiaru dokonywanych robót w formie wyliczeń, szkiców i ew. dodatkowych załączników. Wpisy w książce obmiarów podlegają potwierdzeniu przez Inżyniera.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Laboratorium </w:t>
      </w:r>
      <w:r w:rsidRPr="00A42637">
        <w:rPr>
          <w:sz w:val="20"/>
          <w:szCs w:val="20"/>
        </w:rPr>
        <w:t xml:space="preserve">- drogowe lub inne laboratorium badawcze, zaakceptowane przez Zamawiającego, niezbędne do przeprowadzenia wszelkich badań i prób związanych z oceną jakości materiałów oraz robót.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Materiały </w:t>
      </w:r>
      <w:r w:rsidRPr="00A42637">
        <w:rPr>
          <w:sz w:val="20"/>
          <w:szCs w:val="20"/>
        </w:rPr>
        <w:t xml:space="preserve">- wszelkie tworzywa niezbędne do wykonania robót, zgodne z dokumentacją projektową i specyfikacjami technicznymi, zaakceptowane przez Inżyniera. </w:t>
      </w:r>
    </w:p>
    <w:p w:rsidR="004A54E8" w:rsidRPr="00A42637" w:rsidRDefault="004A54E8" w:rsidP="004A54E8">
      <w:pPr>
        <w:numPr>
          <w:ilvl w:val="0"/>
          <w:numId w:val="1"/>
        </w:numPr>
        <w:spacing w:before="100" w:beforeAutospacing="1" w:after="100" w:afterAutospacing="1"/>
        <w:rPr>
          <w:sz w:val="20"/>
          <w:szCs w:val="20"/>
        </w:rPr>
      </w:pPr>
      <w:r w:rsidRPr="00A42637">
        <w:rPr>
          <w:b/>
          <w:bCs/>
          <w:sz w:val="20"/>
          <w:szCs w:val="20"/>
        </w:rPr>
        <w:t xml:space="preserve">Nawierzchnia </w:t>
      </w:r>
      <w:r w:rsidRPr="00A42637">
        <w:rPr>
          <w:sz w:val="20"/>
          <w:szCs w:val="20"/>
        </w:rPr>
        <w:t xml:space="preserve">- warstwa lub zespół warstw służących do przejmowania i rozkładania obciążeń od ruchu na podłoże gruntowe i zapewniających dogodne warunki dla ruchu. </w:t>
      </w:r>
    </w:p>
    <w:p w:rsidR="004A54E8" w:rsidRPr="00A42637" w:rsidRDefault="004A54E8" w:rsidP="004A54E8">
      <w:pPr>
        <w:numPr>
          <w:ilvl w:val="1"/>
          <w:numId w:val="2"/>
        </w:numPr>
        <w:tabs>
          <w:tab w:val="clear" w:pos="1440"/>
          <w:tab w:val="num" w:pos="720"/>
        </w:tabs>
        <w:spacing w:before="100" w:beforeAutospacing="1" w:after="100" w:afterAutospacing="1"/>
        <w:ind w:left="720"/>
        <w:rPr>
          <w:sz w:val="20"/>
          <w:szCs w:val="20"/>
        </w:rPr>
      </w:pPr>
      <w:r w:rsidRPr="00A42637">
        <w:rPr>
          <w:sz w:val="20"/>
          <w:szCs w:val="20"/>
        </w:rPr>
        <w:t xml:space="preserve">Warstwa ścieralna - górna warstwa nawierzchni poddana bezpośrednio oddziaływaniu ruchu i czynników atmosferycznych. </w:t>
      </w:r>
    </w:p>
    <w:p w:rsidR="004A54E8" w:rsidRPr="00A42637" w:rsidRDefault="004A54E8" w:rsidP="004A54E8">
      <w:pPr>
        <w:numPr>
          <w:ilvl w:val="1"/>
          <w:numId w:val="2"/>
        </w:numPr>
        <w:tabs>
          <w:tab w:val="clear" w:pos="1440"/>
          <w:tab w:val="num" w:pos="720"/>
        </w:tabs>
        <w:spacing w:before="100" w:beforeAutospacing="1" w:after="100" w:afterAutospacing="1"/>
        <w:ind w:left="720"/>
        <w:rPr>
          <w:sz w:val="20"/>
          <w:szCs w:val="20"/>
        </w:rPr>
      </w:pPr>
      <w:r w:rsidRPr="00A42637">
        <w:rPr>
          <w:sz w:val="20"/>
          <w:szCs w:val="20"/>
        </w:rPr>
        <w:t xml:space="preserve">Warstwa wiążąca - warstwa znajdująca się między warstwą ścieralną a podbudową, zapewniająca lepsze rozłożenie naprężeń w nawierzchni i przekazywanie ich na podbudowę. </w:t>
      </w:r>
    </w:p>
    <w:p w:rsidR="004A54E8" w:rsidRPr="00A42637" w:rsidRDefault="004A54E8" w:rsidP="004A54E8">
      <w:pPr>
        <w:numPr>
          <w:ilvl w:val="1"/>
          <w:numId w:val="2"/>
        </w:numPr>
        <w:tabs>
          <w:tab w:val="clear" w:pos="1440"/>
          <w:tab w:val="num" w:pos="720"/>
        </w:tabs>
        <w:spacing w:before="100" w:beforeAutospacing="1" w:after="100" w:afterAutospacing="1"/>
        <w:ind w:left="720"/>
        <w:rPr>
          <w:sz w:val="20"/>
          <w:szCs w:val="20"/>
        </w:rPr>
      </w:pPr>
      <w:r w:rsidRPr="00A42637">
        <w:rPr>
          <w:sz w:val="20"/>
          <w:szCs w:val="20"/>
        </w:rPr>
        <w:t xml:space="preserve">Warstwa wyrównawcza - warstwa służąca do wyrównania nierówności podbudowy lub profilu istniejącej nawierzchni. </w:t>
      </w:r>
    </w:p>
    <w:p w:rsidR="004A54E8" w:rsidRPr="00A42637" w:rsidRDefault="004A54E8" w:rsidP="004A54E8">
      <w:pPr>
        <w:numPr>
          <w:ilvl w:val="1"/>
          <w:numId w:val="2"/>
        </w:numPr>
        <w:tabs>
          <w:tab w:val="clear" w:pos="1440"/>
          <w:tab w:val="num" w:pos="720"/>
        </w:tabs>
        <w:spacing w:before="100" w:beforeAutospacing="1" w:after="100" w:afterAutospacing="1"/>
        <w:ind w:left="720"/>
        <w:rPr>
          <w:sz w:val="20"/>
          <w:szCs w:val="20"/>
        </w:rPr>
      </w:pPr>
      <w:r w:rsidRPr="00A42637">
        <w:rPr>
          <w:sz w:val="20"/>
          <w:szCs w:val="20"/>
        </w:rPr>
        <w:t xml:space="preserve">Podbudowa - dolna część nawierzchni służąca do przenoszenia obciążeń od ruchu na podłoże. Podbudowa może składać się z podbudowy zasadniczej i podbudowy pomocniczej. </w:t>
      </w:r>
    </w:p>
    <w:p w:rsidR="004A54E8" w:rsidRPr="00A42637" w:rsidRDefault="004A54E8" w:rsidP="004A54E8">
      <w:pPr>
        <w:numPr>
          <w:ilvl w:val="1"/>
          <w:numId w:val="2"/>
        </w:numPr>
        <w:tabs>
          <w:tab w:val="clear" w:pos="1440"/>
          <w:tab w:val="num" w:pos="720"/>
        </w:tabs>
        <w:spacing w:before="100" w:beforeAutospacing="1" w:after="100" w:afterAutospacing="1"/>
        <w:ind w:left="720"/>
        <w:rPr>
          <w:sz w:val="20"/>
          <w:szCs w:val="20"/>
        </w:rPr>
      </w:pPr>
      <w:r w:rsidRPr="00A42637">
        <w:rPr>
          <w:sz w:val="20"/>
          <w:szCs w:val="20"/>
        </w:rPr>
        <w:t xml:space="preserve">Podbudowa zasadnicza - górna część podbudowy spełniająca funkcje nośne w konstrukcji nawierzchni. Może ona składać się z jednej lub dwóch warstw. </w:t>
      </w:r>
    </w:p>
    <w:p w:rsidR="004A54E8" w:rsidRPr="00A42637" w:rsidRDefault="004A54E8" w:rsidP="004A54E8">
      <w:pPr>
        <w:numPr>
          <w:ilvl w:val="1"/>
          <w:numId w:val="2"/>
        </w:numPr>
        <w:tabs>
          <w:tab w:val="clear" w:pos="1440"/>
          <w:tab w:val="num" w:pos="720"/>
        </w:tabs>
        <w:spacing w:before="100" w:beforeAutospacing="1" w:after="100" w:afterAutospacing="1"/>
        <w:ind w:left="720"/>
        <w:rPr>
          <w:sz w:val="20"/>
          <w:szCs w:val="20"/>
        </w:rPr>
      </w:pPr>
      <w:r w:rsidRPr="00A42637">
        <w:rPr>
          <w:sz w:val="20"/>
          <w:szCs w:val="20"/>
        </w:rPr>
        <w:t xml:space="preserve">Podbudowa pomocnicza - dolna część podbudowy spełniająca, obok funkcji nośnych, funkcje zabezpieczenia nawierzchni przed działaniem wody, mrozu i przenikaniem cząstek podłoża. Może zawierać warstwę </w:t>
      </w:r>
      <w:proofErr w:type="spellStart"/>
      <w:r w:rsidRPr="00A42637">
        <w:rPr>
          <w:sz w:val="20"/>
          <w:szCs w:val="20"/>
        </w:rPr>
        <w:t>mrozoochronną</w:t>
      </w:r>
      <w:proofErr w:type="spellEnd"/>
      <w:r w:rsidRPr="00A42637">
        <w:rPr>
          <w:sz w:val="20"/>
          <w:szCs w:val="20"/>
        </w:rPr>
        <w:t xml:space="preserve">, odsączającą lub odcinającą. </w:t>
      </w:r>
    </w:p>
    <w:p w:rsidR="004A54E8" w:rsidRPr="00A42637" w:rsidRDefault="004A54E8" w:rsidP="004A54E8">
      <w:pPr>
        <w:numPr>
          <w:ilvl w:val="0"/>
          <w:numId w:val="2"/>
        </w:numPr>
        <w:spacing w:before="100" w:beforeAutospacing="1" w:after="100" w:afterAutospacing="1"/>
        <w:ind w:left="708"/>
        <w:rPr>
          <w:sz w:val="20"/>
          <w:szCs w:val="20"/>
        </w:rPr>
      </w:pPr>
      <w:r w:rsidRPr="00A42637">
        <w:rPr>
          <w:sz w:val="20"/>
          <w:szCs w:val="20"/>
        </w:rPr>
        <w:t xml:space="preserve">Warstwa </w:t>
      </w:r>
      <w:proofErr w:type="spellStart"/>
      <w:r w:rsidRPr="00A42637">
        <w:rPr>
          <w:sz w:val="20"/>
          <w:szCs w:val="20"/>
        </w:rPr>
        <w:t>mrozoochronną</w:t>
      </w:r>
      <w:proofErr w:type="spellEnd"/>
      <w:r w:rsidRPr="00A42637">
        <w:rPr>
          <w:sz w:val="20"/>
          <w:szCs w:val="20"/>
        </w:rPr>
        <w:t xml:space="preserve"> - warstwa, której głównym zadaniem jest ochrona nawierzchni przed skutkami działania mrozu. </w:t>
      </w:r>
    </w:p>
    <w:p w:rsidR="004A54E8" w:rsidRPr="00A42637" w:rsidRDefault="004A54E8" w:rsidP="004A54E8">
      <w:pPr>
        <w:numPr>
          <w:ilvl w:val="0"/>
          <w:numId w:val="2"/>
        </w:numPr>
        <w:spacing w:before="100" w:beforeAutospacing="1" w:after="100" w:afterAutospacing="1"/>
        <w:ind w:left="708"/>
        <w:rPr>
          <w:sz w:val="20"/>
          <w:szCs w:val="20"/>
        </w:rPr>
      </w:pPr>
      <w:r w:rsidRPr="00A42637">
        <w:rPr>
          <w:sz w:val="20"/>
          <w:szCs w:val="20"/>
        </w:rPr>
        <w:t xml:space="preserve">Warstwa odcinająca - warstwa stosowana w celu uniemożliwienia przenikania cząstek drobnych gruntu do warstwy nawierzchni leżącej powyżej. </w:t>
      </w:r>
    </w:p>
    <w:p w:rsidR="004A54E8" w:rsidRPr="00A42637" w:rsidRDefault="004A54E8" w:rsidP="004A54E8">
      <w:pPr>
        <w:numPr>
          <w:ilvl w:val="0"/>
          <w:numId w:val="2"/>
        </w:numPr>
        <w:spacing w:before="100" w:beforeAutospacing="1" w:after="100" w:afterAutospacing="1"/>
        <w:ind w:left="708"/>
        <w:rPr>
          <w:sz w:val="20"/>
          <w:szCs w:val="20"/>
        </w:rPr>
      </w:pPr>
      <w:r w:rsidRPr="00A42637">
        <w:rPr>
          <w:sz w:val="20"/>
          <w:szCs w:val="20"/>
        </w:rPr>
        <w:t xml:space="preserve">Warstwa odsączająca - warstwa służąca do odprowadzenia wody przedostającej się do nawierzchni. </w:t>
      </w:r>
    </w:p>
    <w:p w:rsidR="004A54E8" w:rsidRPr="00DA605A" w:rsidRDefault="004A54E8" w:rsidP="004A54E8">
      <w:pPr>
        <w:numPr>
          <w:ilvl w:val="0"/>
          <w:numId w:val="1"/>
        </w:numPr>
        <w:tabs>
          <w:tab w:val="num" w:pos="1080"/>
        </w:tabs>
        <w:spacing w:before="100" w:beforeAutospacing="1" w:after="100" w:afterAutospacing="1"/>
        <w:rPr>
          <w:rFonts w:ascii="Arial" w:hAnsi="Arial" w:cs="Arial"/>
          <w:b/>
          <w:bCs/>
          <w:sz w:val="20"/>
          <w:szCs w:val="20"/>
        </w:rPr>
      </w:pPr>
      <w:r>
        <w:rPr>
          <w:b/>
          <w:bCs/>
          <w:sz w:val="20"/>
          <w:szCs w:val="20"/>
        </w:rPr>
        <w:t>N</w:t>
      </w:r>
      <w:r w:rsidRPr="00A42637">
        <w:rPr>
          <w:b/>
          <w:bCs/>
          <w:sz w:val="20"/>
          <w:szCs w:val="20"/>
        </w:rPr>
        <w:t xml:space="preserve">iweleta </w:t>
      </w:r>
      <w:r w:rsidRPr="00A42637">
        <w:rPr>
          <w:sz w:val="20"/>
          <w:szCs w:val="20"/>
        </w:rPr>
        <w:t xml:space="preserve">- wysokościowe i geometryczne rozwinięcie na płaszczyźnie pionowego przekroju w osi </w:t>
      </w:r>
      <w:r w:rsidRPr="00AE6224">
        <w:rPr>
          <w:sz w:val="20"/>
          <w:szCs w:val="20"/>
        </w:rPr>
        <w:t xml:space="preserve">drogi lub obiektu mostowego. </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Objazd tymczasowy -</w:t>
      </w:r>
      <w:r w:rsidRPr="00AE6224">
        <w:rPr>
          <w:sz w:val="20"/>
          <w:szCs w:val="20"/>
        </w:rPr>
        <w:t xml:space="preserve"> droga specjalnie przygotowana i odpowiednio utrzymana do przeprowadzenia ruchu publicznego na okres budowy. </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Odpowiednia (bliska) zgodność </w:t>
      </w:r>
      <w:r w:rsidRPr="00AE6224">
        <w:rPr>
          <w:sz w:val="20"/>
          <w:szCs w:val="20"/>
        </w:rPr>
        <w:t xml:space="preserve">- zgodność wykonywanych robót z dopuszczonymi tolerancjami, a jeśli przedział tolerancji nie został określony - z przeciętnymi tolerancjami, przyjmowanymi zwyczajowo dla danego rodzaju robót budowlanych. </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Pas drogowy </w:t>
      </w:r>
      <w:r w:rsidRPr="00AE6224">
        <w:rPr>
          <w:sz w:val="20"/>
          <w:szCs w:val="20"/>
        </w:rPr>
        <w:t xml:space="preserve">-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 </w:t>
      </w:r>
    </w:p>
    <w:p w:rsidR="004A54E8" w:rsidRDefault="004A54E8" w:rsidP="004A54E8">
      <w:pPr>
        <w:numPr>
          <w:ilvl w:val="0"/>
          <w:numId w:val="1"/>
        </w:numPr>
        <w:tabs>
          <w:tab w:val="num" w:pos="1080"/>
        </w:tabs>
        <w:spacing w:before="100" w:beforeAutospacing="1" w:after="100" w:afterAutospacing="1"/>
        <w:rPr>
          <w:sz w:val="20"/>
          <w:szCs w:val="20"/>
        </w:rPr>
      </w:pPr>
      <w:r w:rsidRPr="00DA605A">
        <w:rPr>
          <w:b/>
          <w:bCs/>
          <w:sz w:val="20"/>
          <w:szCs w:val="20"/>
        </w:rPr>
        <w:t>Pobocze</w:t>
      </w:r>
      <w:r w:rsidRPr="00AE6224">
        <w:rPr>
          <w:b/>
          <w:bCs/>
          <w:sz w:val="20"/>
          <w:szCs w:val="20"/>
        </w:rPr>
        <w:t xml:space="preserve"> </w:t>
      </w:r>
      <w:r w:rsidRPr="00AE6224">
        <w:rPr>
          <w:sz w:val="20"/>
          <w:szCs w:val="20"/>
        </w:rPr>
        <w:t xml:space="preserve">- część korony drogi przeznaczona do chwilowego postoju pojazdów, umieszczenia urządzeń organizacji i bezpieczeństwa ruchu oraz do ruchu pieszych, służąca Jednocześnie do bocznego oparcia konstrukcji nawierzchni. </w:t>
      </w:r>
    </w:p>
    <w:p w:rsidR="004A54E8" w:rsidRDefault="004A54E8" w:rsidP="004A54E8">
      <w:pPr>
        <w:numPr>
          <w:ilvl w:val="0"/>
          <w:numId w:val="1"/>
        </w:numPr>
        <w:tabs>
          <w:tab w:val="num" w:pos="1080"/>
        </w:tabs>
        <w:spacing w:before="100" w:beforeAutospacing="1" w:after="100" w:afterAutospacing="1"/>
        <w:rPr>
          <w:sz w:val="20"/>
          <w:szCs w:val="20"/>
        </w:rPr>
      </w:pPr>
      <w:r>
        <w:rPr>
          <w:b/>
          <w:bCs/>
          <w:sz w:val="20"/>
          <w:szCs w:val="20"/>
        </w:rPr>
        <w:t>P</w:t>
      </w:r>
      <w:r w:rsidRPr="00AE6224">
        <w:rPr>
          <w:b/>
          <w:bCs/>
          <w:sz w:val="20"/>
          <w:szCs w:val="20"/>
        </w:rPr>
        <w:t xml:space="preserve">odłoże nawierzchni </w:t>
      </w:r>
      <w:r w:rsidRPr="00AE6224">
        <w:rPr>
          <w:sz w:val="20"/>
          <w:szCs w:val="20"/>
        </w:rPr>
        <w:t xml:space="preserve">- grunt rodzimy lub nasypowy, leżący pod nawierzchnią do głębokości przemarzania. </w:t>
      </w:r>
    </w:p>
    <w:p w:rsidR="004A54E8" w:rsidRDefault="004A54E8" w:rsidP="004A54E8">
      <w:pPr>
        <w:numPr>
          <w:ilvl w:val="0"/>
          <w:numId w:val="1"/>
        </w:numPr>
        <w:tabs>
          <w:tab w:val="num" w:pos="1080"/>
        </w:tabs>
        <w:spacing w:before="100" w:beforeAutospacing="1" w:after="100" w:afterAutospacing="1"/>
        <w:rPr>
          <w:sz w:val="20"/>
          <w:szCs w:val="20"/>
        </w:rPr>
      </w:pPr>
      <w:r>
        <w:rPr>
          <w:b/>
          <w:bCs/>
          <w:sz w:val="20"/>
          <w:szCs w:val="20"/>
        </w:rPr>
        <w:lastRenderedPageBreak/>
        <w:t>P</w:t>
      </w:r>
      <w:r w:rsidRPr="00AE6224">
        <w:rPr>
          <w:b/>
          <w:bCs/>
          <w:sz w:val="20"/>
          <w:szCs w:val="20"/>
        </w:rPr>
        <w:t xml:space="preserve">odłoże ulepszone nawierzchni </w:t>
      </w:r>
      <w:r w:rsidRPr="00AE6224">
        <w:rPr>
          <w:sz w:val="20"/>
          <w:szCs w:val="20"/>
        </w:rPr>
        <w:t>- górna warstwa podłoża, leżąca bezpośrednio pod nawierzchnią, ulepszona w celu umożliwienia przejęcia ruchu budowlanego i właściwego wykonania nawierzchni.</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Polecenie Inżyniera </w:t>
      </w:r>
      <w:r w:rsidRPr="00AE6224">
        <w:rPr>
          <w:sz w:val="20"/>
          <w:szCs w:val="20"/>
        </w:rPr>
        <w:t>- wszelkie polecenia przekazane Wykonawcy przez Inżyniera, w formie pisemnej, dotyczące sposobu realizacji robót lub innych spraw związanych z prowadzeniem budowy.</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Projektant </w:t>
      </w:r>
      <w:r w:rsidRPr="00AE6224">
        <w:rPr>
          <w:sz w:val="20"/>
          <w:szCs w:val="20"/>
        </w:rPr>
        <w:t>- uprawniona osoba prawna lub fizyczna będąca autorem dokumentacji projektowej.</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Przedsięwzięcie budowlane </w:t>
      </w:r>
      <w:r w:rsidRPr="00AE6224">
        <w:rPr>
          <w:sz w:val="20"/>
          <w:szCs w:val="20"/>
        </w:rPr>
        <w:t xml:space="preserve">- kompleksowa realizacja nowego połączenia drogowego lub całkowita modernizacja/przebudowa (zmiana parametrów geometrycznych trasy w planie i przekroju podłużnym) istniejącego połączenia. </w:t>
      </w:r>
    </w:p>
    <w:p w:rsidR="004A54E8" w:rsidRDefault="004A54E8" w:rsidP="004A54E8">
      <w:pPr>
        <w:numPr>
          <w:ilvl w:val="0"/>
          <w:numId w:val="1"/>
        </w:numPr>
        <w:spacing w:before="100" w:beforeAutospacing="1" w:after="100" w:afterAutospacing="1"/>
        <w:rPr>
          <w:sz w:val="20"/>
          <w:szCs w:val="20"/>
        </w:rPr>
      </w:pPr>
      <w:r w:rsidRPr="00DA605A">
        <w:rPr>
          <w:b/>
          <w:bCs/>
          <w:sz w:val="20"/>
          <w:szCs w:val="20"/>
        </w:rPr>
        <w:t>Przepus</w:t>
      </w:r>
      <w:r w:rsidRPr="00DA605A">
        <w:rPr>
          <w:bCs/>
          <w:sz w:val="20"/>
          <w:szCs w:val="20"/>
        </w:rPr>
        <w:t>t</w:t>
      </w:r>
      <w:r w:rsidRPr="00AE6224">
        <w:rPr>
          <w:b/>
          <w:bCs/>
          <w:sz w:val="20"/>
          <w:szCs w:val="20"/>
        </w:rPr>
        <w:t xml:space="preserve"> </w:t>
      </w:r>
      <w:r w:rsidRPr="00AE6224">
        <w:rPr>
          <w:sz w:val="20"/>
          <w:szCs w:val="20"/>
        </w:rPr>
        <w:t>- budowla o przekroju poprzecznym zamkniętym, przeznaczona do przeprowadzenia cieku, szlaku wędrówek zwierząt dziko żyjących lub urządzeń technicznych przez korpus drogowy.</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Przeszkoda naturalna </w:t>
      </w:r>
      <w:r w:rsidRPr="00AE6224">
        <w:rPr>
          <w:sz w:val="20"/>
          <w:szCs w:val="20"/>
        </w:rPr>
        <w:t xml:space="preserve">- element środowiska naturalnego, stanowiący utrudnienie w realizacji zadania budowlanego, na przykład dolina, bagno, rzeka, szlak wędrówek dzikich zwierząt itp. </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Przeszkoda sztuczna </w:t>
      </w:r>
      <w:r w:rsidRPr="00AE6224">
        <w:rPr>
          <w:sz w:val="20"/>
          <w:szCs w:val="20"/>
        </w:rPr>
        <w:t xml:space="preserve">- dzieło ludzkie, stanowiące utrudnienie w realizacji zadania budowlanego, na przykład droga, kolej, rurociąg, kanał, ciąg pieszy lub rowerowy itp. </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Przetargowa dokumentacja projektowa </w:t>
      </w:r>
      <w:r w:rsidRPr="00AE6224">
        <w:rPr>
          <w:sz w:val="20"/>
          <w:szCs w:val="20"/>
        </w:rPr>
        <w:t xml:space="preserve">- część dokumentacji projektowej, która wskazuje lokalizację, charakterystykę i wymiary obiektu będącego przedmiotem robót. </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Rekultywacja </w:t>
      </w:r>
      <w:r w:rsidRPr="00AE6224">
        <w:rPr>
          <w:sz w:val="20"/>
          <w:szCs w:val="20"/>
        </w:rPr>
        <w:t xml:space="preserve">- roboty mające na celu uporządkowanie i przywrócenie pierwotnych funkcji terenom naruszonym w czasie realizacji zadania budowlanego. </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Szerokość użytkowa obiektu </w:t>
      </w:r>
      <w:r w:rsidRPr="00AE6224">
        <w:rPr>
          <w:sz w:val="20"/>
          <w:szCs w:val="20"/>
        </w:rPr>
        <w:t xml:space="preserve">- szerokość jezdni (nawierzchni) przeznaczona dla poszczególnych rodzajów ruchu oraz szerokość chodników mierzona w świetle poręczy mostowych z wyłączeniem konstrukcji przy jezdni dołem oddzielającej ruch kołowy od ruchu pieszego. </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Ślepy kosztorys </w:t>
      </w:r>
      <w:r w:rsidRPr="00AE6224">
        <w:rPr>
          <w:sz w:val="20"/>
          <w:szCs w:val="20"/>
        </w:rPr>
        <w:t xml:space="preserve">- wykaz robót z podaniem ich ilości (przedmiarem) w kolejności technologicznej ich wykonania. </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Teren budowy </w:t>
      </w:r>
      <w:r w:rsidRPr="00AE6224">
        <w:rPr>
          <w:sz w:val="20"/>
          <w:szCs w:val="20"/>
        </w:rPr>
        <w:t xml:space="preserve">- teren udostępniony przez Zamawiającego dla wykonania na nim robót oraz inne miejsca wymienione w kontrakcie jako tworzące część terenu budowy. </w:t>
      </w:r>
    </w:p>
    <w:p w:rsidR="004A54E8" w:rsidRDefault="004A54E8" w:rsidP="004A54E8">
      <w:pPr>
        <w:numPr>
          <w:ilvl w:val="0"/>
          <w:numId w:val="1"/>
        </w:numPr>
        <w:tabs>
          <w:tab w:val="num" w:pos="1080"/>
        </w:tabs>
        <w:spacing w:before="100" w:beforeAutospacing="1" w:after="100" w:afterAutospacing="1"/>
        <w:rPr>
          <w:sz w:val="20"/>
          <w:szCs w:val="20"/>
        </w:rPr>
      </w:pPr>
      <w:r w:rsidRPr="00AE6224">
        <w:rPr>
          <w:b/>
          <w:bCs/>
          <w:sz w:val="20"/>
          <w:szCs w:val="20"/>
        </w:rPr>
        <w:t xml:space="preserve">Zadanie budowlane </w:t>
      </w:r>
      <w:r w:rsidRPr="00AE6224">
        <w:rPr>
          <w:sz w:val="20"/>
          <w:szCs w:val="20"/>
        </w:rPr>
        <w:t xml:space="preserve">-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 </w:t>
      </w:r>
    </w:p>
    <w:p w:rsidR="004A54E8" w:rsidRPr="00FC4976" w:rsidRDefault="004A54E8" w:rsidP="004A54E8">
      <w:pPr>
        <w:pStyle w:val="Nagwek2"/>
        <w:rPr>
          <w:rFonts w:ascii="Times New Roman" w:hAnsi="Times New Roman" w:cs="Times New Roman"/>
          <w:i w:val="0"/>
          <w:sz w:val="20"/>
          <w:szCs w:val="20"/>
          <w:u w:val="single"/>
        </w:rPr>
      </w:pPr>
      <w:r w:rsidRPr="00FC4976">
        <w:rPr>
          <w:rFonts w:ascii="Times New Roman" w:hAnsi="Times New Roman" w:cs="Times New Roman"/>
          <w:i w:val="0"/>
          <w:sz w:val="20"/>
          <w:szCs w:val="20"/>
          <w:u w:val="single"/>
        </w:rPr>
        <w:t>1.5. Ogólne wymagania dotyczące robót</w:t>
      </w:r>
    </w:p>
    <w:p w:rsidR="004A54E8" w:rsidRPr="00530C63" w:rsidRDefault="004A54E8" w:rsidP="004A54E8">
      <w:pPr>
        <w:spacing w:after="60"/>
        <w:rPr>
          <w:sz w:val="20"/>
          <w:szCs w:val="20"/>
        </w:rPr>
      </w:pPr>
      <w:r w:rsidRPr="00530C63">
        <w:rPr>
          <w:sz w:val="20"/>
          <w:szCs w:val="20"/>
        </w:rPr>
        <w:t>Wykonawca robót jest odpowiedzialny za jakość ich wykonania oraz za ich zgodność z dokumentacją projektową, ST i poleceniami Inżyniera.</w:t>
      </w:r>
    </w:p>
    <w:p w:rsidR="004A54E8" w:rsidRPr="00AE6224" w:rsidRDefault="004A54E8" w:rsidP="004A54E8">
      <w:pPr>
        <w:numPr>
          <w:ilvl w:val="2"/>
          <w:numId w:val="0"/>
        </w:numPr>
        <w:tabs>
          <w:tab w:val="num" w:pos="720"/>
        </w:tabs>
        <w:spacing w:before="100" w:beforeAutospacing="1" w:after="100" w:afterAutospacing="1"/>
        <w:ind w:left="720" w:hanging="720"/>
        <w:rPr>
          <w:sz w:val="20"/>
          <w:szCs w:val="20"/>
        </w:rPr>
      </w:pPr>
      <w:r>
        <w:rPr>
          <w:b/>
          <w:bCs/>
          <w:sz w:val="20"/>
          <w:szCs w:val="20"/>
        </w:rPr>
        <w:t xml:space="preserve">1.5.1. </w:t>
      </w:r>
      <w:r w:rsidRPr="00AE6224">
        <w:rPr>
          <w:b/>
          <w:bCs/>
          <w:sz w:val="20"/>
          <w:szCs w:val="20"/>
        </w:rPr>
        <w:t>Ogólne wymagania dotyczące robót</w:t>
      </w:r>
      <w:r w:rsidRPr="00AE6224">
        <w:rPr>
          <w:sz w:val="20"/>
          <w:szCs w:val="20"/>
        </w:rPr>
        <w:t xml:space="preserve"> </w:t>
      </w:r>
    </w:p>
    <w:p w:rsidR="004A54E8" w:rsidRPr="00AE6224" w:rsidRDefault="004A54E8" w:rsidP="004A54E8">
      <w:pPr>
        <w:pStyle w:val="NormalnyWeb"/>
        <w:rPr>
          <w:sz w:val="20"/>
          <w:szCs w:val="20"/>
        </w:rPr>
      </w:pPr>
      <w:r w:rsidRPr="00AE6224">
        <w:rPr>
          <w:sz w:val="20"/>
          <w:szCs w:val="20"/>
        </w:rPr>
        <w:t>Wykonawca jest odpowiedzialny za jakość wykonanych robót, bezpieczeństwo wszelkich czynności na terenie budowy, metody użyte przy budowie oraz za ich zgodność z dokumentacją projektową, ST i poleceniami Inżyniera.</w:t>
      </w:r>
    </w:p>
    <w:p w:rsidR="004A54E8" w:rsidRPr="00AE6224" w:rsidRDefault="004A54E8" w:rsidP="004A54E8">
      <w:pPr>
        <w:tabs>
          <w:tab w:val="num" w:pos="720"/>
        </w:tabs>
        <w:spacing w:before="100" w:beforeAutospacing="1" w:after="100" w:afterAutospacing="1"/>
        <w:rPr>
          <w:sz w:val="20"/>
          <w:szCs w:val="20"/>
        </w:rPr>
      </w:pPr>
      <w:r>
        <w:rPr>
          <w:b/>
          <w:bCs/>
          <w:sz w:val="20"/>
          <w:szCs w:val="20"/>
        </w:rPr>
        <w:t>1.5.2.</w:t>
      </w:r>
      <w:r>
        <w:rPr>
          <w:b/>
          <w:bCs/>
          <w:sz w:val="20"/>
          <w:szCs w:val="20"/>
        </w:rPr>
        <w:tab/>
      </w:r>
      <w:r w:rsidRPr="00AE6224">
        <w:rPr>
          <w:b/>
          <w:bCs/>
          <w:sz w:val="20"/>
          <w:szCs w:val="20"/>
        </w:rPr>
        <w:t xml:space="preserve"> Przekazanie terenu budowy.</w:t>
      </w:r>
      <w:r w:rsidRPr="00AE6224">
        <w:rPr>
          <w:sz w:val="20"/>
          <w:szCs w:val="20"/>
        </w:rPr>
        <w:t xml:space="preserve"> </w:t>
      </w:r>
    </w:p>
    <w:p w:rsidR="004A54E8" w:rsidRPr="00AE6224" w:rsidRDefault="004A54E8" w:rsidP="004A54E8">
      <w:pPr>
        <w:pStyle w:val="NormalnyWeb"/>
        <w:rPr>
          <w:sz w:val="20"/>
          <w:szCs w:val="20"/>
        </w:rPr>
      </w:pPr>
      <w:r w:rsidRPr="00AE6224">
        <w:rPr>
          <w:sz w:val="20"/>
          <w:szCs w:val="20"/>
        </w:rPr>
        <w:t xml:space="preserve">Zamawiający w terminie określonym w dokumentach kontraktowych przekaże Wykonawcy teren budowy wraz ze wszystkimi wymaganymi uzgodnieniami prawnymi i administracyjnymi, lokalizację i współrzędne punktów głównych trasy oraz reperów, dziennik budowy, projekt budowlany, dwa egzemplarze dokumentacji projektowej wykonawczej i dwa komplety ST. </w:t>
      </w:r>
    </w:p>
    <w:p w:rsidR="004A54E8" w:rsidRDefault="004A54E8" w:rsidP="004A54E8">
      <w:pPr>
        <w:tabs>
          <w:tab w:val="num" w:pos="720"/>
        </w:tabs>
        <w:spacing w:before="100" w:beforeAutospacing="1" w:after="100" w:afterAutospacing="1"/>
      </w:pPr>
      <w:r>
        <w:rPr>
          <w:b/>
          <w:bCs/>
          <w:sz w:val="20"/>
          <w:szCs w:val="20"/>
        </w:rPr>
        <w:t>1.5.3.</w:t>
      </w:r>
      <w:r>
        <w:rPr>
          <w:b/>
          <w:bCs/>
          <w:sz w:val="20"/>
          <w:szCs w:val="20"/>
        </w:rPr>
        <w:tab/>
        <w:t>Dokumentacja projektowa</w:t>
      </w:r>
      <w:r>
        <w:t xml:space="preserve"> </w:t>
      </w:r>
    </w:p>
    <w:p w:rsidR="004A54E8" w:rsidRDefault="004A54E8" w:rsidP="004A54E8">
      <w:pPr>
        <w:pStyle w:val="NormalnyWeb"/>
      </w:pPr>
      <w:r>
        <w:rPr>
          <w:sz w:val="20"/>
          <w:szCs w:val="20"/>
        </w:rPr>
        <w:t>Dokumentacja projektowa będzie zawierać rysunki, obliczenia i dokumenty, zgodne z wykazem podanym w szczegółowych warunkach umowy, uwzględniającym podział na dokumentację projektową:</w:t>
      </w:r>
    </w:p>
    <w:p w:rsidR="004A54E8" w:rsidRDefault="004A54E8" w:rsidP="004A54E8">
      <w:pPr>
        <w:pStyle w:val="NormalnyWeb"/>
      </w:pPr>
      <w:r>
        <w:rPr>
          <w:sz w:val="20"/>
          <w:szCs w:val="20"/>
        </w:rPr>
        <w:t>- Zamawiającego; wykaz pozycji, które stanowią przetargową dokumentację projektową oraz projektową dokumentację wykonawczą (techniczną) i zostaną przekazane Wykonawcy,</w:t>
      </w:r>
    </w:p>
    <w:p w:rsidR="004A54E8" w:rsidRDefault="004A54E8" w:rsidP="004A54E8">
      <w:pPr>
        <w:pStyle w:val="NormalnyWeb"/>
      </w:pPr>
      <w:r>
        <w:rPr>
          <w:sz w:val="20"/>
          <w:szCs w:val="20"/>
        </w:rPr>
        <w:t>Dokumentacja Projektowa do opracowania przez Wykonawcę:</w:t>
      </w:r>
    </w:p>
    <w:p w:rsidR="004A54E8" w:rsidRDefault="004A54E8" w:rsidP="004A54E8">
      <w:pPr>
        <w:pStyle w:val="NormalnyWeb"/>
      </w:pPr>
      <w:r>
        <w:rPr>
          <w:sz w:val="20"/>
          <w:szCs w:val="20"/>
        </w:rPr>
        <w:lastRenderedPageBreak/>
        <w:t>Wykonawca we własnym zakresie opracuje i uzgodni projekt organizacji ruchu na czas budowy oraz opracuje geodezyjną dokumentacje powykonawczą obiektu w 4 egzemplarzach.</w:t>
      </w:r>
    </w:p>
    <w:p w:rsidR="004A54E8" w:rsidRPr="00AE6224" w:rsidRDefault="004A54E8" w:rsidP="004A54E8">
      <w:pPr>
        <w:pStyle w:val="NormalnyWeb"/>
        <w:rPr>
          <w:sz w:val="20"/>
          <w:szCs w:val="20"/>
        </w:rPr>
      </w:pPr>
      <w:r w:rsidRPr="00AE6224">
        <w:rPr>
          <w:sz w:val="20"/>
          <w:szCs w:val="20"/>
        </w:rPr>
        <w:t>Jeżeli w trakcie wykonywania robót okaże się konieczne uzupełnienie Dokumentacji Projektowej przekazanej przez Zamawiającego, Wykonawca sporządzi brakujące rysunki i ST na własny koszt w 4 egzemplarzach i przedłoży je Inżynierowi do zatwierdzenia.</w:t>
      </w:r>
    </w:p>
    <w:p w:rsidR="004A54E8" w:rsidRPr="001861EB" w:rsidRDefault="004A54E8" w:rsidP="004A54E8">
      <w:pPr>
        <w:tabs>
          <w:tab w:val="num" w:pos="720"/>
        </w:tabs>
        <w:spacing w:before="100" w:beforeAutospacing="1" w:after="100" w:afterAutospacing="1"/>
        <w:rPr>
          <w:b/>
          <w:bCs/>
          <w:sz w:val="20"/>
          <w:szCs w:val="20"/>
        </w:rPr>
      </w:pPr>
      <w:r>
        <w:rPr>
          <w:b/>
          <w:bCs/>
          <w:sz w:val="20"/>
          <w:szCs w:val="20"/>
        </w:rPr>
        <w:t>1.5.4.</w:t>
      </w:r>
      <w:r>
        <w:rPr>
          <w:b/>
          <w:bCs/>
          <w:sz w:val="20"/>
          <w:szCs w:val="20"/>
        </w:rPr>
        <w:tab/>
        <w:t>Zgodność robót z dokumentacją projektową i ST</w:t>
      </w:r>
      <w:r>
        <w:t xml:space="preserve"> </w:t>
      </w:r>
    </w:p>
    <w:p w:rsidR="004A54E8" w:rsidRDefault="004A54E8" w:rsidP="004A54E8">
      <w:pPr>
        <w:pStyle w:val="NormalnyWeb"/>
      </w:pPr>
      <w:r>
        <w:rPr>
          <w:sz w:val="20"/>
          <w:szCs w:val="20"/>
        </w:rPr>
        <w:t>Dokumentacja projektowa, ST i wszystkie dodatkowe dokumenty przekazane Wykonawcy przez Inżyniera stanowią część umowy, a wymagania określone w choćby jednym z nich są obowiązujące dla Wykonawcy tak jakby zawarte były w całej dokumentacji.</w:t>
      </w:r>
      <w:r>
        <w:t xml:space="preserve"> </w:t>
      </w:r>
    </w:p>
    <w:p w:rsidR="004A54E8" w:rsidRDefault="004A54E8" w:rsidP="004A54E8">
      <w:pPr>
        <w:pStyle w:val="NormalnyWeb"/>
      </w:pPr>
      <w:r>
        <w:rPr>
          <w:sz w:val="20"/>
          <w:szCs w:val="20"/>
        </w:rPr>
        <w:t>W przypadku rozbieżności w ustaleniach poszczególnych dokumentów obowiązuje kolejność ich ważności wymieniona w Warunkach umowy.</w:t>
      </w:r>
    </w:p>
    <w:p w:rsidR="004A54E8" w:rsidRDefault="004A54E8" w:rsidP="004A54E8">
      <w:pPr>
        <w:pStyle w:val="NormalnyWeb"/>
      </w:pPr>
      <w:r>
        <w:rPr>
          <w:sz w:val="20"/>
          <w:szCs w:val="20"/>
        </w:rPr>
        <w:t>Wykonawca nie może wykorzystywać błędów lub opuszczeń w dokumentach kontraktowych, a o ich wykryciu winien natychmiast powiadomić Inżyniera, który podejmie decyzję o wprowadzeniu odpowiednich zmian i poprawek.</w:t>
      </w:r>
    </w:p>
    <w:p w:rsidR="004A54E8" w:rsidRDefault="004A54E8" w:rsidP="004A54E8">
      <w:pPr>
        <w:pStyle w:val="NormalnyWeb"/>
      </w:pPr>
      <w:r>
        <w:rPr>
          <w:sz w:val="20"/>
          <w:szCs w:val="20"/>
        </w:rPr>
        <w:t>W przypadku rozbieżności, wymiary podane na piśmie są ważniejsze od wymiarów określonych na podstawie odczytu ze skali rysunku.</w:t>
      </w:r>
    </w:p>
    <w:p w:rsidR="004A54E8" w:rsidRDefault="004A54E8" w:rsidP="004A54E8">
      <w:pPr>
        <w:pStyle w:val="NormalnyWeb"/>
      </w:pPr>
      <w:r>
        <w:rPr>
          <w:sz w:val="20"/>
          <w:szCs w:val="20"/>
        </w:rPr>
        <w:t>Wszystkie wykonane roboty i dostarczone materiały będą zgodne z dokumentacją projektową i ST.</w:t>
      </w:r>
    </w:p>
    <w:p w:rsidR="004A54E8" w:rsidRDefault="004A54E8" w:rsidP="004A54E8">
      <w:pPr>
        <w:pStyle w:val="NormalnyWeb"/>
      </w:pPr>
      <w:r>
        <w:rPr>
          <w:sz w:val="20"/>
          <w:szCs w:val="20"/>
        </w:rPr>
        <w:t>Dane określone w dokumentacji projektowej i w 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4A54E8" w:rsidRDefault="004A54E8" w:rsidP="004A54E8">
      <w:pPr>
        <w:pStyle w:val="NormalnyWeb"/>
      </w:pPr>
      <w:r>
        <w:rPr>
          <w:sz w:val="20"/>
          <w:szCs w:val="20"/>
        </w:rPr>
        <w:t>W przypadku, gdy materiały lub roboty nie będą w pełni zgodne z dokumentacją projektową lub ST i wpłynie to na niezadowalającą jakość elementu budowli, to takie materiały zostaną zastąpione innymi, a elementy budowli rozebrane i wykonane ponownie na koszt Wykonawcy.</w:t>
      </w:r>
    </w:p>
    <w:p w:rsidR="004A54E8" w:rsidRDefault="004A54E8" w:rsidP="004A54E8">
      <w:pPr>
        <w:numPr>
          <w:ilvl w:val="2"/>
          <w:numId w:val="0"/>
        </w:numPr>
        <w:tabs>
          <w:tab w:val="num" w:pos="720"/>
        </w:tabs>
        <w:spacing w:before="100" w:beforeAutospacing="1" w:after="100" w:afterAutospacing="1"/>
        <w:ind w:left="720" w:hanging="720"/>
      </w:pPr>
      <w:r>
        <w:rPr>
          <w:b/>
          <w:bCs/>
          <w:sz w:val="20"/>
          <w:szCs w:val="20"/>
        </w:rPr>
        <w:t>1.5.5. Zabezpieczenie terenu budowy</w:t>
      </w:r>
      <w:r>
        <w:t xml:space="preserve"> </w:t>
      </w:r>
    </w:p>
    <w:p w:rsidR="004A54E8" w:rsidRPr="005A7C63" w:rsidRDefault="004A54E8" w:rsidP="004A54E8">
      <w:pPr>
        <w:tabs>
          <w:tab w:val="num" w:pos="720"/>
        </w:tabs>
        <w:spacing w:before="100" w:beforeAutospacing="1" w:after="100" w:afterAutospacing="1"/>
        <w:ind w:left="720" w:hanging="360"/>
        <w:rPr>
          <w:u w:val="single"/>
        </w:rPr>
      </w:pPr>
      <w:r w:rsidRPr="005A7C63">
        <w:rPr>
          <w:sz w:val="20"/>
          <w:szCs w:val="20"/>
          <w:u w:val="single"/>
        </w:rPr>
        <w:t>Roboty modernizacyjne/ przebudowa i remontowe („pod ruchem")</w:t>
      </w:r>
      <w:r w:rsidRPr="005A7C63">
        <w:rPr>
          <w:u w:val="single"/>
        </w:rPr>
        <w:t xml:space="preserve"> </w:t>
      </w:r>
    </w:p>
    <w:p w:rsidR="004A54E8" w:rsidRDefault="004A54E8" w:rsidP="004A54E8">
      <w:pPr>
        <w:pStyle w:val="NormalnyWeb"/>
      </w:pPr>
      <w:r>
        <w:rPr>
          <w:sz w:val="20"/>
          <w:szCs w:val="20"/>
        </w:rPr>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4A54E8" w:rsidRDefault="004A54E8" w:rsidP="004A54E8">
      <w:pPr>
        <w:pStyle w:val="NormalnyWeb"/>
      </w:pPr>
      <w:r>
        <w:rPr>
          <w:sz w:val="20"/>
          <w:szCs w:val="20"/>
        </w:rPr>
        <w:t>Przed przystąpieniem do robót Wykonawca przedstawi Inżynierowi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4A54E8" w:rsidRDefault="004A54E8" w:rsidP="004A54E8">
      <w:pPr>
        <w:pStyle w:val="NormalnyWeb"/>
      </w:pPr>
      <w:r>
        <w:rPr>
          <w:sz w:val="20"/>
          <w:szCs w:val="20"/>
        </w:rPr>
        <w:t>W czasie wykonywania robót Wykonawca dostarczy, zainstaluje i będzie obsługiwał wszystkie tymczasowe urządzenia zabezpieczające takie jak: zapory, światła ostrzegawcze, sygnały, itp., zapewniając w ten sposób bezpieczeństwo pojazdów i pieszych.</w:t>
      </w:r>
    </w:p>
    <w:p w:rsidR="004A54E8" w:rsidRDefault="004A54E8" w:rsidP="004A54E8">
      <w:pPr>
        <w:pStyle w:val="NormalnyWeb"/>
      </w:pPr>
      <w:r>
        <w:rPr>
          <w:sz w:val="20"/>
          <w:szCs w:val="20"/>
        </w:rPr>
        <w:t>Wykonawca zapewni stałe warunki widoczności w dzień i w nocy tych zapór i znaków, dla których jest to nieodzowne ze względów bezpieczeństwa.</w:t>
      </w:r>
    </w:p>
    <w:p w:rsidR="004A54E8" w:rsidRDefault="004A54E8" w:rsidP="004A54E8">
      <w:pPr>
        <w:pStyle w:val="NormalnyWeb"/>
      </w:pPr>
      <w:r>
        <w:rPr>
          <w:sz w:val="20"/>
          <w:szCs w:val="20"/>
        </w:rPr>
        <w:t>Wszystkie znaki, zapory i inne urządzenia zabezpieczające będą akceptowane przez Inżyniera.</w:t>
      </w:r>
    </w:p>
    <w:p w:rsidR="004A54E8" w:rsidRDefault="004A54E8" w:rsidP="004A54E8">
      <w:pPr>
        <w:pStyle w:val="NormalnyWeb"/>
      </w:pPr>
      <w:r>
        <w:rPr>
          <w:sz w:val="20"/>
          <w:szCs w:val="20"/>
        </w:rPr>
        <w:lastRenderedPageBreak/>
        <w:t>Fakt przystąpienia do robót Wykonawca obwieści publicznie przed ich rozpoczęciem w sposób uzgodniony z Inżynierem oraz przez umieszczenie, w miejscach i ilościach określonych przez Inżyniera, tablic informacyjnych, których treść będzie zatwierdzona przez Inżyniera. Tablice informacyjne będą utrzymywane przez Wykonawcę w dobrym stanie przez cały okres realizacji robót.</w:t>
      </w:r>
    </w:p>
    <w:p w:rsidR="004A54E8" w:rsidRPr="00F06781" w:rsidRDefault="004A54E8" w:rsidP="004A54E8">
      <w:pPr>
        <w:pStyle w:val="NormalnyWeb"/>
        <w:rPr>
          <w:sz w:val="20"/>
          <w:szCs w:val="20"/>
        </w:rPr>
      </w:pPr>
      <w:r>
        <w:rPr>
          <w:sz w:val="20"/>
          <w:szCs w:val="20"/>
        </w:rPr>
        <w:t>Koszt zabezpieczenia terenu budowy nie podlega odrębnej zapłacie i przyjmuje się, że jest włączony w cenę kontraktową.</w:t>
      </w:r>
    </w:p>
    <w:p w:rsidR="004A54E8" w:rsidRPr="005A7C63" w:rsidRDefault="004A54E8" w:rsidP="004A54E8">
      <w:pPr>
        <w:tabs>
          <w:tab w:val="num" w:pos="720"/>
        </w:tabs>
        <w:spacing w:before="100" w:beforeAutospacing="1" w:after="100" w:afterAutospacing="1"/>
        <w:ind w:left="720" w:hanging="360"/>
        <w:rPr>
          <w:u w:val="single"/>
        </w:rPr>
      </w:pPr>
      <w:r w:rsidRPr="005A7C63">
        <w:rPr>
          <w:sz w:val="20"/>
          <w:szCs w:val="20"/>
          <w:u w:val="single"/>
        </w:rPr>
        <w:t>Roboty o charakterze inwestycyjnym</w:t>
      </w:r>
      <w:r w:rsidRPr="005A7C63">
        <w:rPr>
          <w:u w:val="single"/>
        </w:rPr>
        <w:t xml:space="preserve"> </w:t>
      </w:r>
    </w:p>
    <w:p w:rsidR="004A54E8" w:rsidRDefault="004A54E8" w:rsidP="004A54E8">
      <w:pPr>
        <w:pStyle w:val="NormalnyWeb"/>
      </w:pPr>
      <w:r>
        <w:rPr>
          <w:sz w:val="20"/>
          <w:szCs w:val="20"/>
        </w:rPr>
        <w:t>Wykonawca jest zobowiązany do zabezpieczenia terenu budowy w okresie trwania realizacji kontraktu aż do zakończenia i odbioru ostatecznego robót.</w:t>
      </w:r>
    </w:p>
    <w:p w:rsidR="004A54E8" w:rsidRDefault="004A54E8" w:rsidP="004A54E8">
      <w:pPr>
        <w:pStyle w:val="NormalnyWeb"/>
      </w:pPr>
      <w:r>
        <w:rPr>
          <w:sz w:val="20"/>
          <w:szCs w:val="20"/>
        </w:rPr>
        <w:t>Wykonawca dostarczy, zainstaluje i będzie utrzymywać tymczasowe urządzenia zabezpieczające, w tym: ogrodzenia, poręcze, oświetlenie, sygnały i znaki ostrzegawcze oraz wszelkie inne środki niezbędne do ochrony robót, wygody społeczności i innych.</w:t>
      </w:r>
    </w:p>
    <w:p w:rsidR="004A54E8" w:rsidRDefault="004A54E8" w:rsidP="004A54E8">
      <w:pPr>
        <w:pStyle w:val="NormalnyWeb"/>
      </w:pPr>
      <w:r>
        <w:rPr>
          <w:sz w:val="20"/>
          <w:szCs w:val="20"/>
        </w:rPr>
        <w:t>W miejscach przylegających do dróg otwartych dla ruchu. Wykonawca ogrodzi lub wyraźnie oznakuje teren budowy, w sposób uzgodniony z Inżynierem.</w:t>
      </w:r>
    </w:p>
    <w:p w:rsidR="004A54E8" w:rsidRDefault="004A54E8" w:rsidP="004A54E8">
      <w:pPr>
        <w:pStyle w:val="NormalnyWeb"/>
      </w:pPr>
      <w:r>
        <w:rPr>
          <w:sz w:val="20"/>
          <w:szCs w:val="20"/>
        </w:rPr>
        <w:t>Wjazdy i wyjazdy z terenu budowy przeznaczone dla pojazdów i maszyn pracujących przy realizacji robót. Wykonawca odpowiednio oznakuje w sposób uzgodniony z Inżynierem.</w:t>
      </w:r>
    </w:p>
    <w:p w:rsidR="004A54E8" w:rsidRDefault="004A54E8" w:rsidP="004A54E8">
      <w:pPr>
        <w:pStyle w:val="NormalnyWeb"/>
      </w:pPr>
      <w:r>
        <w:rPr>
          <w:sz w:val="20"/>
          <w:szCs w:val="20"/>
        </w:rPr>
        <w:t>Fakt przystąpienia do robót Wykonawca obwieści publicznie przed ich rozpoczęciem w sposób uzgodniony z Inżynierem oraz przez umieszczenie, w miejscach i ilościach określonych przez Inżyniera, tablic informacyjnych, których treść będzie zatwierdzona przez Inżyniera. Tablice informacyjne będą utrzymywane przez Wykonawcę w dobrym stanie przez cały okres realizacji robót.</w:t>
      </w:r>
    </w:p>
    <w:p w:rsidR="004A54E8" w:rsidRDefault="004A54E8" w:rsidP="004A54E8">
      <w:pPr>
        <w:pStyle w:val="NormalnyWeb"/>
      </w:pPr>
      <w:r>
        <w:rPr>
          <w:sz w:val="20"/>
          <w:szCs w:val="20"/>
        </w:rPr>
        <w:t>Koszt zabezpieczenia terenu budowy nie podlega odrębnej zapłacie i przyjmuje się, że jest włączony w cenę kontraktową.</w:t>
      </w:r>
    </w:p>
    <w:p w:rsidR="004A54E8" w:rsidRDefault="004A54E8" w:rsidP="004A54E8">
      <w:pPr>
        <w:spacing w:before="100" w:beforeAutospacing="1" w:after="100" w:afterAutospacing="1"/>
      </w:pPr>
      <w:r>
        <w:rPr>
          <w:b/>
          <w:bCs/>
          <w:sz w:val="20"/>
          <w:szCs w:val="20"/>
        </w:rPr>
        <w:t>1.5.6.</w:t>
      </w:r>
      <w:r>
        <w:rPr>
          <w:b/>
          <w:bCs/>
          <w:sz w:val="20"/>
          <w:szCs w:val="20"/>
        </w:rPr>
        <w:tab/>
        <w:t>Ochrona środowiska w czasie wykonywania robót</w:t>
      </w:r>
      <w:r>
        <w:t xml:space="preserve"> </w:t>
      </w:r>
    </w:p>
    <w:p w:rsidR="004A54E8" w:rsidRDefault="004A54E8" w:rsidP="004A54E8">
      <w:pPr>
        <w:pStyle w:val="NormalnyWeb"/>
      </w:pPr>
      <w:r>
        <w:rPr>
          <w:sz w:val="20"/>
          <w:szCs w:val="20"/>
        </w:rPr>
        <w:t>Wykonawca ma obowiązek znać i stosować w czasie prowadzenia robót wszelkie przepisy dotyczące ochrony środowiska naturalnego.</w:t>
      </w:r>
    </w:p>
    <w:p w:rsidR="004A54E8" w:rsidRDefault="004A54E8" w:rsidP="004A54E8">
      <w:pPr>
        <w:pStyle w:val="NormalnyWeb"/>
      </w:pPr>
      <w:r>
        <w:rPr>
          <w:sz w:val="20"/>
          <w:szCs w:val="20"/>
        </w:rPr>
        <w:t xml:space="preserve">W okresie trwania budowy i wykańczania robót Wykonawca będzie: </w:t>
      </w:r>
    </w:p>
    <w:p w:rsidR="004A54E8" w:rsidRDefault="004A54E8" w:rsidP="004A54E8">
      <w:pPr>
        <w:numPr>
          <w:ilvl w:val="1"/>
          <w:numId w:val="22"/>
        </w:numPr>
        <w:spacing w:before="100" w:beforeAutospacing="1" w:after="100" w:afterAutospacing="1"/>
      </w:pPr>
      <w:r>
        <w:rPr>
          <w:sz w:val="20"/>
          <w:szCs w:val="20"/>
        </w:rPr>
        <w:t>Utrzymywać teren budowy i wykopy w stanie bez wody stojącej,</w:t>
      </w:r>
      <w:r>
        <w:t xml:space="preserve"> </w:t>
      </w:r>
    </w:p>
    <w:p w:rsidR="004A54E8" w:rsidRDefault="004A54E8" w:rsidP="004A54E8">
      <w:pPr>
        <w:numPr>
          <w:ilvl w:val="1"/>
          <w:numId w:val="22"/>
        </w:numPr>
        <w:spacing w:before="100" w:beforeAutospacing="1" w:after="100" w:afterAutospacing="1"/>
      </w:pPr>
      <w:r>
        <w:rPr>
          <w:sz w:val="20"/>
          <w:szCs w:val="20"/>
        </w:rPr>
        <w:t>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Stosując się do tych wymagań będzie miał szczególny wzgląd na:</w:t>
      </w:r>
      <w:r>
        <w:t xml:space="preserve"> </w:t>
      </w:r>
    </w:p>
    <w:p w:rsidR="004A54E8" w:rsidRDefault="004A54E8" w:rsidP="004A54E8">
      <w:pPr>
        <w:numPr>
          <w:ilvl w:val="1"/>
          <w:numId w:val="22"/>
        </w:numPr>
        <w:spacing w:before="100" w:beforeAutospacing="1" w:after="100" w:afterAutospacing="1"/>
      </w:pPr>
      <w:r>
        <w:rPr>
          <w:sz w:val="20"/>
          <w:szCs w:val="20"/>
        </w:rPr>
        <w:t>Lokalizację baz, warsztatów, magazynów, składowisk, ukopów i dróg dojazdowych,</w:t>
      </w:r>
      <w:r>
        <w:t xml:space="preserve"> </w:t>
      </w:r>
    </w:p>
    <w:p w:rsidR="004A54E8" w:rsidRDefault="004A54E8" w:rsidP="004A54E8">
      <w:pPr>
        <w:numPr>
          <w:ilvl w:val="1"/>
          <w:numId w:val="22"/>
        </w:numPr>
        <w:spacing w:before="100" w:beforeAutospacing="1" w:after="100" w:afterAutospacing="1"/>
      </w:pPr>
      <w:r>
        <w:rPr>
          <w:sz w:val="20"/>
          <w:szCs w:val="20"/>
        </w:rPr>
        <w:t xml:space="preserve">Środki ostrożności i zabezpieczenia przed: </w:t>
      </w:r>
    </w:p>
    <w:p w:rsidR="004A54E8" w:rsidRDefault="004A54E8" w:rsidP="004A54E8">
      <w:pPr>
        <w:tabs>
          <w:tab w:val="num" w:pos="360"/>
        </w:tabs>
        <w:spacing w:before="100" w:beforeAutospacing="1" w:after="100" w:afterAutospacing="1"/>
        <w:ind w:left="360" w:hanging="360"/>
      </w:pPr>
      <w:r>
        <w:rPr>
          <w:sz w:val="20"/>
          <w:szCs w:val="20"/>
        </w:rPr>
        <w:t>zanieczyszczeniem zbiorników i cieków wodnych pyłami lub substancjami toksycznymi,</w:t>
      </w:r>
      <w:r>
        <w:t xml:space="preserve"> </w:t>
      </w:r>
    </w:p>
    <w:p w:rsidR="004A54E8" w:rsidRDefault="004A54E8" w:rsidP="004A54E8">
      <w:pPr>
        <w:tabs>
          <w:tab w:val="num" w:pos="360"/>
        </w:tabs>
        <w:spacing w:before="100" w:beforeAutospacing="1" w:after="100" w:afterAutospacing="1"/>
        <w:ind w:left="360" w:hanging="360"/>
      </w:pPr>
      <w:r>
        <w:rPr>
          <w:sz w:val="20"/>
          <w:szCs w:val="20"/>
        </w:rPr>
        <w:t xml:space="preserve">zanieczyszczeniem powietrza pyłami i gazami, </w:t>
      </w:r>
    </w:p>
    <w:p w:rsidR="004A54E8" w:rsidRDefault="004A54E8" w:rsidP="004A54E8">
      <w:pPr>
        <w:tabs>
          <w:tab w:val="num" w:pos="360"/>
        </w:tabs>
        <w:spacing w:before="100" w:beforeAutospacing="1" w:after="100" w:afterAutospacing="1"/>
        <w:ind w:left="360" w:hanging="360"/>
      </w:pPr>
      <w:r>
        <w:rPr>
          <w:sz w:val="20"/>
          <w:szCs w:val="20"/>
        </w:rPr>
        <w:t>możliwością powstania pożaru.</w:t>
      </w:r>
      <w:r>
        <w:t xml:space="preserve"> </w:t>
      </w:r>
    </w:p>
    <w:p w:rsidR="004A54E8" w:rsidRDefault="004A54E8" w:rsidP="004A54E8">
      <w:pPr>
        <w:pStyle w:val="NormalnyWeb"/>
        <w:rPr>
          <w:sz w:val="20"/>
          <w:szCs w:val="20"/>
        </w:rPr>
      </w:pPr>
      <w:r>
        <w:rPr>
          <w:sz w:val="20"/>
          <w:szCs w:val="20"/>
        </w:rPr>
        <w:t xml:space="preserve">Wykonawca jest wytwórcą odpadów zgodnie z ustawą o odpadach i winien uzyskać stosowne zezwolenia przez rozpoczęciem robót. Wszelkie materiały nie nadające się do powtórnego wykorzystania i/lub określone w ST do wywiezienia na składowisko Wykonawcy mogą być usunięte za zgodą Zamawiającego i w miejsce </w:t>
      </w:r>
      <w:r>
        <w:rPr>
          <w:sz w:val="20"/>
          <w:szCs w:val="20"/>
        </w:rPr>
        <w:lastRenderedPageBreak/>
        <w:t>zaakceptowane przez Zamawiającego po uzyskaniu przez Wykonawcę stosownych uzgodnień. Wykonawca w cenie usunięcia wyżej wymienionych materiałów winien uwzględnić koszty utylizacji materiałów odpadowych i inne koszty związane z tą działalnością (np. opłaty za wysypisko).</w:t>
      </w:r>
    </w:p>
    <w:p w:rsidR="004A54E8" w:rsidRDefault="004A54E8" w:rsidP="004A54E8">
      <w:pPr>
        <w:tabs>
          <w:tab w:val="num" w:pos="720"/>
        </w:tabs>
        <w:spacing w:before="100" w:beforeAutospacing="1" w:after="100" w:afterAutospacing="1"/>
      </w:pPr>
      <w:r>
        <w:rPr>
          <w:b/>
          <w:bCs/>
          <w:sz w:val="20"/>
          <w:szCs w:val="20"/>
        </w:rPr>
        <w:t>1.5.7.</w:t>
      </w:r>
      <w:r>
        <w:rPr>
          <w:b/>
          <w:bCs/>
          <w:sz w:val="20"/>
          <w:szCs w:val="20"/>
        </w:rPr>
        <w:tab/>
        <w:t>Ochrona przeciwpożarowa</w:t>
      </w:r>
      <w:r>
        <w:t xml:space="preserve"> </w:t>
      </w:r>
    </w:p>
    <w:p w:rsidR="004A54E8" w:rsidRDefault="004A54E8" w:rsidP="004A54E8">
      <w:pPr>
        <w:pStyle w:val="NormalnyWeb"/>
      </w:pPr>
      <w:r>
        <w:rPr>
          <w:sz w:val="20"/>
          <w:szCs w:val="20"/>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w:t>
      </w:r>
    </w:p>
    <w:p w:rsidR="004A54E8" w:rsidRDefault="004A54E8" w:rsidP="004A54E8">
      <w:pPr>
        <w:pStyle w:val="NormalnyWeb"/>
      </w:pPr>
      <w:r>
        <w:rPr>
          <w:sz w:val="20"/>
          <w:szCs w:val="20"/>
        </w:rPr>
        <w:t>Materiały łatwopalne będą składowane w sposób zgodny z odpowiednimi przepisami i zabezpieczone przed dostępem osób trzecich.</w:t>
      </w:r>
    </w:p>
    <w:p w:rsidR="004A54E8" w:rsidRDefault="004A54E8" w:rsidP="004A54E8">
      <w:pPr>
        <w:pStyle w:val="NormalnyWeb"/>
      </w:pPr>
      <w:r>
        <w:rPr>
          <w:sz w:val="20"/>
          <w:szCs w:val="20"/>
        </w:rPr>
        <w:t>Wykonawca będzie odpowiedzialny za wszelkie straty spowodowane pożarem wywołanym jako rezultat realizacji robót albo przez personel Wykonawcy.</w:t>
      </w:r>
    </w:p>
    <w:p w:rsidR="004A54E8" w:rsidRDefault="004A54E8" w:rsidP="004A54E8">
      <w:pPr>
        <w:tabs>
          <w:tab w:val="num" w:pos="720"/>
        </w:tabs>
        <w:spacing w:before="100" w:beforeAutospacing="1" w:after="100" w:afterAutospacing="1"/>
      </w:pPr>
      <w:r>
        <w:rPr>
          <w:b/>
          <w:bCs/>
          <w:sz w:val="20"/>
          <w:szCs w:val="20"/>
        </w:rPr>
        <w:t>1.5.8.</w:t>
      </w:r>
      <w:r>
        <w:rPr>
          <w:b/>
          <w:bCs/>
          <w:sz w:val="20"/>
          <w:szCs w:val="20"/>
        </w:rPr>
        <w:tab/>
        <w:t>Materiały szkodliwe dla otoczenia</w:t>
      </w:r>
      <w:r>
        <w:t xml:space="preserve"> </w:t>
      </w:r>
    </w:p>
    <w:p w:rsidR="004A54E8" w:rsidRDefault="004A54E8" w:rsidP="004A54E8">
      <w:pPr>
        <w:pStyle w:val="NormalnyWeb"/>
      </w:pPr>
      <w:r>
        <w:rPr>
          <w:sz w:val="20"/>
          <w:szCs w:val="20"/>
        </w:rPr>
        <w:t>Materiały, które w sposób trwały są szkodliwe dla otoczenia, nie będą dopuszczone do użycia.</w:t>
      </w:r>
    </w:p>
    <w:p w:rsidR="004A54E8" w:rsidRDefault="004A54E8" w:rsidP="004A54E8">
      <w:pPr>
        <w:pStyle w:val="NormalnyWeb"/>
      </w:pPr>
      <w:r>
        <w:rPr>
          <w:sz w:val="20"/>
          <w:szCs w:val="20"/>
        </w:rPr>
        <w:t>Nie dopuszcza się użycia materiałów wywołujących szkodliwe promieniowanie o stężeniu większym od dopuszczalnego, określonego odpowiednimi przepisami.</w:t>
      </w:r>
    </w:p>
    <w:p w:rsidR="004A54E8" w:rsidRDefault="004A54E8" w:rsidP="004A54E8">
      <w:pPr>
        <w:pStyle w:val="NormalnyWeb"/>
      </w:pPr>
      <w:r>
        <w:rPr>
          <w:sz w:val="20"/>
          <w:szCs w:val="20"/>
        </w:rPr>
        <w:t>Wszelkie materiały odpadowe użyte do robót będą miały aprobatę techniczną wydaną przez uprawnioną jednostkę, jednoznacznie określającą brak szkodliwego oddziaływania tych materiałów na środowisko.</w:t>
      </w:r>
    </w:p>
    <w:p w:rsidR="004A54E8" w:rsidRDefault="004A54E8" w:rsidP="004A54E8">
      <w:pPr>
        <w:pStyle w:val="NormalnyWeb"/>
      </w:pPr>
      <w:r>
        <w:rPr>
          <w:sz w:val="20"/>
          <w:szCs w:val="20"/>
        </w:rPr>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4A54E8" w:rsidRDefault="004A54E8" w:rsidP="004A54E8">
      <w:pPr>
        <w:pStyle w:val="NormalnyWeb"/>
      </w:pPr>
      <w:r>
        <w:rPr>
          <w:sz w:val="20"/>
          <w:szCs w:val="20"/>
        </w:rPr>
        <w:t>Jeżeli Wykonawca użył materiałów szkodliwych dla otoczenia zgodnie ze specyfikacjami, a ich użycie spowodowało jakiekolwiek zagrożenie środowiska, to konsekwencje tego poniesie Zamawiający.</w:t>
      </w:r>
    </w:p>
    <w:p w:rsidR="004A54E8" w:rsidRDefault="004A54E8" w:rsidP="004A54E8">
      <w:pPr>
        <w:tabs>
          <w:tab w:val="num" w:pos="720"/>
        </w:tabs>
        <w:spacing w:before="100" w:beforeAutospacing="1" w:after="100" w:afterAutospacing="1"/>
      </w:pPr>
      <w:r>
        <w:rPr>
          <w:b/>
          <w:bCs/>
          <w:sz w:val="20"/>
          <w:szCs w:val="20"/>
        </w:rPr>
        <w:t>1.5.9.</w:t>
      </w:r>
      <w:r>
        <w:rPr>
          <w:b/>
          <w:bCs/>
          <w:sz w:val="20"/>
          <w:szCs w:val="20"/>
        </w:rPr>
        <w:tab/>
        <w:t>Ochrona własności publicznej i prywatnej</w:t>
      </w:r>
      <w:r>
        <w:t xml:space="preserve"> </w:t>
      </w:r>
    </w:p>
    <w:p w:rsidR="004A54E8" w:rsidRDefault="004A54E8" w:rsidP="004A54E8">
      <w:pPr>
        <w:pStyle w:val="NormalnyWeb"/>
      </w:pPr>
      <w:r>
        <w:rPr>
          <w:sz w:val="20"/>
          <w:szCs w:val="20"/>
        </w:rPr>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4A54E8" w:rsidRDefault="004A54E8" w:rsidP="004A54E8">
      <w:pPr>
        <w:pStyle w:val="NormalnyWeb"/>
      </w:pPr>
      <w:r>
        <w:rPr>
          <w:sz w:val="20"/>
          <w:szCs w:val="20"/>
        </w:rPr>
        <w:t>Wykonawca zobowiązany jest umieścić w swoim harmonogramie rezerwę czasową dla wszelkiego rodzaju robót, które mają być wykonane w zakresie przełożenia instalacji i urządzeń podziemnych na terenie budowy i powiadomić Inżyniera i władze lokalne o zamiarze rozpoczęcia robót. O fakcie przypadkowego uszkodzenia tych instalacji Wykonawca bezzwłocznie powiadomi Inżyniera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4A54E8" w:rsidRPr="005B35F6" w:rsidRDefault="004A54E8" w:rsidP="004A54E8">
      <w:pPr>
        <w:pStyle w:val="NormalnyWeb"/>
        <w:rPr>
          <w:sz w:val="20"/>
          <w:szCs w:val="20"/>
        </w:rPr>
      </w:pPr>
      <w:r>
        <w:rPr>
          <w:sz w:val="20"/>
          <w:szCs w:val="20"/>
        </w:rPr>
        <w:t xml:space="preserve">Jeżeli teren budowy przylega do terenów z zabudową mieszkaniową. Wykonawca będzie realizować roboty w sposób powodujący minimalne niedogodności dla mieszkańców. Wykonawca odpowiada za wszelkie </w:t>
      </w:r>
      <w:r w:rsidRPr="005B35F6">
        <w:rPr>
          <w:sz w:val="20"/>
          <w:szCs w:val="20"/>
        </w:rPr>
        <w:t>uszkodzenia zabudowy mieszkaniowej w sąsiedztwie budowy, spowodowane jego działalnością.</w:t>
      </w:r>
    </w:p>
    <w:p w:rsidR="004A54E8" w:rsidRPr="005B35F6" w:rsidRDefault="004A54E8" w:rsidP="004A54E8">
      <w:pPr>
        <w:pStyle w:val="NormalnyWeb"/>
        <w:rPr>
          <w:sz w:val="20"/>
          <w:szCs w:val="20"/>
        </w:rPr>
      </w:pPr>
      <w:r w:rsidRPr="005B35F6">
        <w:rPr>
          <w:sz w:val="20"/>
          <w:szCs w:val="20"/>
        </w:rPr>
        <w:t>Inżynier będzie na bieżąco informowany o wszystkich umowach zawartych pomiędzy Wykonawcą a właścicielami nieruchomości i dotyczących korzystania z własności i dróg wewnętrznych. Jednakże, ani Inżynier ani Zamawiający nie będzie ingerował w takie porozumienia, o ile nie będą one sprzeczne z postanowieniami zawartymi w warunkach umowy.</w:t>
      </w:r>
    </w:p>
    <w:p w:rsidR="004A54E8" w:rsidRDefault="004A54E8" w:rsidP="004A54E8">
      <w:pPr>
        <w:tabs>
          <w:tab w:val="num" w:pos="0"/>
        </w:tabs>
        <w:spacing w:before="100" w:beforeAutospacing="1" w:after="100" w:afterAutospacing="1"/>
        <w:ind w:left="720" w:hanging="720"/>
      </w:pPr>
      <w:r>
        <w:rPr>
          <w:b/>
          <w:bCs/>
          <w:sz w:val="20"/>
          <w:szCs w:val="20"/>
        </w:rPr>
        <w:lastRenderedPageBreak/>
        <w:t>1.5.10.</w:t>
      </w:r>
      <w:r>
        <w:rPr>
          <w:b/>
          <w:bCs/>
          <w:sz w:val="20"/>
          <w:szCs w:val="20"/>
        </w:rPr>
        <w:tab/>
        <w:t>Ograniczenie obciążeń osi pojazdów</w:t>
      </w:r>
      <w:r>
        <w:t xml:space="preserve"> </w:t>
      </w:r>
    </w:p>
    <w:p w:rsidR="004A54E8" w:rsidRDefault="004A54E8" w:rsidP="004A54E8">
      <w:pPr>
        <w:pStyle w:val="NormalnyWeb"/>
      </w:pPr>
      <w:r>
        <w:rPr>
          <w:sz w:val="20"/>
          <w:szCs w:val="20"/>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 Inżynier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w:t>
      </w:r>
    </w:p>
    <w:p w:rsidR="004A54E8" w:rsidRDefault="004A54E8" w:rsidP="004A54E8">
      <w:pPr>
        <w:tabs>
          <w:tab w:val="num" w:pos="720"/>
        </w:tabs>
        <w:spacing w:before="100" w:beforeAutospacing="1" w:after="100" w:afterAutospacing="1"/>
      </w:pPr>
      <w:r>
        <w:rPr>
          <w:b/>
          <w:bCs/>
          <w:sz w:val="20"/>
          <w:szCs w:val="20"/>
        </w:rPr>
        <w:t>1.5.11.</w:t>
      </w:r>
      <w:r>
        <w:rPr>
          <w:b/>
          <w:bCs/>
          <w:sz w:val="20"/>
          <w:szCs w:val="20"/>
        </w:rPr>
        <w:tab/>
        <w:t>Bezpieczeństwo i higiena pracy</w:t>
      </w:r>
      <w:r>
        <w:t xml:space="preserve"> </w:t>
      </w:r>
    </w:p>
    <w:p w:rsidR="004A54E8" w:rsidRDefault="004A54E8" w:rsidP="004A54E8">
      <w:pPr>
        <w:pStyle w:val="NormalnyWeb"/>
      </w:pPr>
      <w:r>
        <w:rPr>
          <w:sz w:val="20"/>
          <w:szCs w:val="20"/>
        </w:rPr>
        <w:t>Podczas realizacji robót Wykonawca będzie przestrzegać przepisów dotyczących bezpieczeństwa i higieny pracy.</w:t>
      </w:r>
      <w:r>
        <w:t xml:space="preserve"> </w:t>
      </w:r>
      <w:r>
        <w:rPr>
          <w:sz w:val="20"/>
          <w:szCs w:val="20"/>
        </w:rPr>
        <w:t>W szczególności Wykonawca ma obowiązek zadbać, aby personel nie wykonywał pracy w warunkach niebezpiecznych, szkodliwych dla zdrowia oraz nie spełniających odpowiednich wymagań sanitarnych.</w:t>
      </w:r>
      <w:r>
        <w:t xml:space="preserve"> </w:t>
      </w:r>
      <w:r>
        <w:rPr>
          <w:sz w:val="20"/>
          <w:szCs w:val="20"/>
        </w:rPr>
        <w:t>Wykonawca zapewni i będzie utrzymywał wszelkie urządzenia zabezpieczające, socjalne oraz sprzęt i odpowiednią odzież dla ochrony życia i zdrowia osób zatrudnionych na budowie oraz dla zapewnienia bezpieczeństwa publicznego.</w:t>
      </w:r>
      <w:r>
        <w:t xml:space="preserve"> </w:t>
      </w:r>
      <w:r>
        <w:rPr>
          <w:sz w:val="20"/>
          <w:szCs w:val="20"/>
        </w:rPr>
        <w:t>Uznaje się, że wszelkie koszty związane z wypełnieniem wymagań określonych powyżej nie podlegają odrębnej zapłacie i są uwzględnione w cenie kontraktowej.</w:t>
      </w:r>
    </w:p>
    <w:p w:rsidR="004A54E8" w:rsidRDefault="004A54E8" w:rsidP="004A54E8">
      <w:pPr>
        <w:tabs>
          <w:tab w:val="num" w:pos="720"/>
        </w:tabs>
        <w:spacing w:before="100" w:beforeAutospacing="1" w:after="100" w:afterAutospacing="1"/>
      </w:pPr>
      <w:r>
        <w:rPr>
          <w:b/>
          <w:bCs/>
          <w:sz w:val="20"/>
          <w:szCs w:val="20"/>
        </w:rPr>
        <w:t>1.5.12.</w:t>
      </w:r>
      <w:r>
        <w:rPr>
          <w:b/>
          <w:bCs/>
          <w:sz w:val="20"/>
          <w:szCs w:val="20"/>
        </w:rPr>
        <w:tab/>
        <w:t>Ochrona i utrzymanie robót</w:t>
      </w:r>
      <w:r>
        <w:t xml:space="preserve"> </w:t>
      </w:r>
    </w:p>
    <w:p w:rsidR="004A54E8" w:rsidRPr="00E74A14" w:rsidRDefault="004A54E8" w:rsidP="004A54E8">
      <w:pPr>
        <w:pStyle w:val="NormalnyWeb"/>
        <w:rPr>
          <w:sz w:val="20"/>
          <w:szCs w:val="20"/>
        </w:rPr>
      </w:pPr>
      <w:r w:rsidRPr="00E74A14">
        <w:rPr>
          <w:sz w:val="20"/>
          <w:szCs w:val="20"/>
        </w:rPr>
        <w:t>Wykonawca będzie odpowiadał za ochrona robót i za wszelkie materiały i urządzenia używane do robót od daty rozpoczęcia do daty wydania potwierdzenia zakończenia robót przez Inżyniera.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Inżyniera powinien rozpocząć roboty utrzymaniowe nie później niż w 24 godziny po otrzymaniu tego polecenia a w przypadku bezpośredniego zagrożenia życia i zdrowia natychmiast po wystąpieniu tego zagrożenia.</w:t>
      </w:r>
    </w:p>
    <w:p w:rsidR="004A54E8" w:rsidRPr="00E74A14" w:rsidRDefault="004A54E8" w:rsidP="004A54E8">
      <w:pPr>
        <w:pStyle w:val="NormalnyWeb"/>
        <w:rPr>
          <w:sz w:val="20"/>
          <w:szCs w:val="20"/>
        </w:rPr>
      </w:pPr>
      <w:r>
        <w:rPr>
          <w:b/>
          <w:bCs/>
          <w:sz w:val="20"/>
          <w:szCs w:val="20"/>
        </w:rPr>
        <w:t>1.5.13.</w:t>
      </w:r>
      <w:r>
        <w:rPr>
          <w:b/>
          <w:bCs/>
          <w:sz w:val="20"/>
          <w:szCs w:val="20"/>
        </w:rPr>
        <w:tab/>
      </w:r>
      <w:r w:rsidRPr="00E74A14">
        <w:rPr>
          <w:b/>
          <w:bCs/>
          <w:sz w:val="20"/>
          <w:szCs w:val="20"/>
        </w:rPr>
        <w:t>Stosowanie się do prawa i innych przepisów</w:t>
      </w:r>
      <w:r w:rsidRPr="00E74A14">
        <w:rPr>
          <w:sz w:val="20"/>
          <w:szCs w:val="20"/>
        </w:rPr>
        <w:t xml:space="preserve"> </w:t>
      </w:r>
    </w:p>
    <w:p w:rsidR="004A54E8" w:rsidRDefault="004A54E8" w:rsidP="004A54E8">
      <w:pPr>
        <w:pStyle w:val="NormalnyWeb"/>
      </w:pPr>
      <w:r>
        <w:rPr>
          <w:sz w:val="20"/>
          <w:szCs w:val="20"/>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r>
        <w:t xml:space="preserve"> </w:t>
      </w:r>
      <w:r>
        <w:rPr>
          <w:sz w:val="20"/>
          <w:szCs w:val="20"/>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w:t>
      </w:r>
    </w:p>
    <w:p w:rsidR="004A54E8" w:rsidRDefault="004A54E8" w:rsidP="004A54E8">
      <w:pPr>
        <w:tabs>
          <w:tab w:val="num" w:pos="360"/>
        </w:tabs>
        <w:spacing w:before="100" w:beforeAutospacing="1" w:after="100" w:afterAutospacing="1"/>
      </w:pPr>
      <w:r>
        <w:rPr>
          <w:b/>
          <w:bCs/>
          <w:sz w:val="20"/>
          <w:szCs w:val="20"/>
        </w:rPr>
        <w:t xml:space="preserve"> 1.5.14.</w:t>
      </w:r>
      <w:r>
        <w:rPr>
          <w:b/>
          <w:bCs/>
          <w:sz w:val="20"/>
          <w:szCs w:val="20"/>
        </w:rPr>
        <w:tab/>
        <w:t>Równoważność norm i zbiorów przepisów prawnych</w:t>
      </w:r>
      <w:r>
        <w:t xml:space="preserve"> </w:t>
      </w:r>
    </w:p>
    <w:p w:rsidR="004A54E8" w:rsidRDefault="004A54E8" w:rsidP="004A54E8">
      <w:pPr>
        <w:pStyle w:val="NormalnyWeb"/>
      </w:pPr>
      <w:r>
        <w:rPr>
          <w:sz w:val="20"/>
          <w:szCs w:val="20"/>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 Różnice pomiędzy powołanymi normami a ich proponowanymi zamiennikami muszą być dokładnie opisane przez Wykonawcę i przedłożone Inżynierowi do zatwierdzenia.</w:t>
      </w:r>
    </w:p>
    <w:p w:rsidR="004A54E8" w:rsidRDefault="004A54E8" w:rsidP="004A54E8">
      <w:pPr>
        <w:tabs>
          <w:tab w:val="num" w:pos="360"/>
        </w:tabs>
        <w:spacing w:before="100" w:beforeAutospacing="1" w:after="100" w:afterAutospacing="1"/>
      </w:pPr>
      <w:r>
        <w:rPr>
          <w:b/>
          <w:bCs/>
          <w:sz w:val="20"/>
          <w:szCs w:val="20"/>
        </w:rPr>
        <w:t xml:space="preserve"> 1.5.15.</w:t>
      </w:r>
      <w:r>
        <w:rPr>
          <w:b/>
          <w:bCs/>
          <w:sz w:val="20"/>
          <w:szCs w:val="20"/>
        </w:rPr>
        <w:tab/>
        <w:t xml:space="preserve">  Wykopaliska</w:t>
      </w:r>
      <w:r>
        <w:t xml:space="preserve"> </w:t>
      </w:r>
    </w:p>
    <w:p w:rsidR="004A54E8" w:rsidRDefault="004A54E8" w:rsidP="004A54E8">
      <w:pPr>
        <w:pStyle w:val="NormalnyWeb"/>
      </w:pPr>
      <w:r>
        <w:rPr>
          <w:sz w:val="20"/>
          <w:szCs w:val="20"/>
        </w:rPr>
        <w:lastRenderedPageBreak/>
        <w:t>Wszelkie wykopaliska, monety, przedmioty wartościowe, budowle oraz inne pozostałości o znaczeniu geologicznym lub archeologicznym odkryte na terenie budowy będą uważane za własność Zamawiającego. Wykonawca zobowiązany jest powiadomić Inżyniera i postępować zgodnie z jego poleceniami. Jeżeli w wyniku tych poleceń Wykonawca poniesie koszty i/lub wystąpią opóźnienia w robotach, Inżyniera po uzgodnieniu z Zamawiającym i Wykonawcą ustali wydłużenie czasu wykonania robót i/lub wysokość kwoty, o którą należy zwiększyć cenę kontraktową.</w:t>
      </w:r>
    </w:p>
    <w:p w:rsidR="004A54E8" w:rsidRDefault="004A54E8" w:rsidP="004A54E8">
      <w:pPr>
        <w:tabs>
          <w:tab w:val="num" w:pos="360"/>
        </w:tabs>
        <w:spacing w:before="100" w:beforeAutospacing="1" w:after="100" w:afterAutospacing="1"/>
      </w:pPr>
      <w:r>
        <w:rPr>
          <w:b/>
          <w:bCs/>
          <w:sz w:val="20"/>
          <w:szCs w:val="20"/>
        </w:rPr>
        <w:t>1.5.16.</w:t>
      </w:r>
      <w:r>
        <w:rPr>
          <w:b/>
          <w:bCs/>
          <w:sz w:val="20"/>
          <w:szCs w:val="20"/>
        </w:rPr>
        <w:tab/>
        <w:t xml:space="preserve">Zaplecze Zamawiającego </w:t>
      </w:r>
      <w:r>
        <w:rPr>
          <w:sz w:val="20"/>
          <w:szCs w:val="20"/>
        </w:rPr>
        <w:t>(o ile warunki kontraktu przewidują realizację)</w:t>
      </w:r>
      <w:r>
        <w:t xml:space="preserve"> </w:t>
      </w:r>
    </w:p>
    <w:p w:rsidR="004A54E8" w:rsidRDefault="004A54E8" w:rsidP="004A54E8">
      <w:pPr>
        <w:pStyle w:val="NormalnyWeb"/>
        <w:rPr>
          <w:sz w:val="20"/>
          <w:szCs w:val="20"/>
        </w:rPr>
      </w:pPr>
      <w:r>
        <w:rPr>
          <w:sz w:val="20"/>
          <w:szCs w:val="20"/>
        </w:rPr>
        <w:t>Wykonawca zobowiązany jest zabezpieczyć Zamawiającemu, pomieszczenia biurowe, sprzęt, transport oraz inne urządzenia towarzyszące, zgodnie z wymaganiami podanymi w D-M 00.00.01 „Zaplecze Zamawiającego".</w:t>
      </w:r>
    </w:p>
    <w:p w:rsidR="004A54E8" w:rsidRPr="009827E8" w:rsidRDefault="004A54E8" w:rsidP="004A54E8">
      <w:pPr>
        <w:pStyle w:val="NormalnyWeb"/>
        <w:rPr>
          <w:sz w:val="20"/>
          <w:szCs w:val="20"/>
          <w:u w:val="single"/>
        </w:rPr>
      </w:pPr>
      <w:r w:rsidRPr="009827E8">
        <w:rPr>
          <w:b/>
          <w:sz w:val="20"/>
          <w:szCs w:val="20"/>
          <w:u w:val="single"/>
        </w:rPr>
        <w:t xml:space="preserve"> 2.  MATERIAŁY </w:t>
      </w:r>
    </w:p>
    <w:p w:rsidR="004A54E8" w:rsidRDefault="004A54E8" w:rsidP="004A54E8">
      <w:pPr>
        <w:numPr>
          <w:ilvl w:val="1"/>
          <w:numId w:val="17"/>
        </w:numPr>
        <w:tabs>
          <w:tab w:val="clear" w:pos="1440"/>
          <w:tab w:val="num" w:pos="720"/>
        </w:tabs>
        <w:spacing w:before="100" w:beforeAutospacing="1" w:after="100" w:afterAutospacing="1"/>
        <w:ind w:hanging="1440"/>
      </w:pPr>
      <w:r>
        <w:rPr>
          <w:b/>
          <w:bCs/>
          <w:sz w:val="20"/>
          <w:szCs w:val="20"/>
        </w:rPr>
        <w:t>Źródła uzyskania materiałów</w:t>
      </w:r>
      <w:r>
        <w:t xml:space="preserve"> </w:t>
      </w:r>
    </w:p>
    <w:p w:rsidR="004A54E8" w:rsidRDefault="004A54E8" w:rsidP="004A54E8">
      <w:pPr>
        <w:pStyle w:val="NormalnyWeb"/>
      </w:pPr>
      <w:r>
        <w:rPr>
          <w:sz w:val="20"/>
          <w:szCs w:val="20"/>
        </w:rPr>
        <w:t>Co najmniej na trzy tygodnie przed zaplanowanym wykorzystaniem jakichkolwiek materiałów przeznaczonych do robót. Wykonawca przedstawi Inżynierowi do zatwierdzenia, szczegółowe informacje dotyczące proponowanego źródła wytwarzania, zamawiania lub wydobywania tych materiałów jak również odpowiednie świadectwa badań laboratoryjnych oraz próbki materiałów.</w:t>
      </w:r>
    </w:p>
    <w:p w:rsidR="004A54E8" w:rsidRDefault="004A54E8" w:rsidP="004A54E8">
      <w:pPr>
        <w:pStyle w:val="NormalnyWeb"/>
      </w:pPr>
      <w:r>
        <w:rPr>
          <w:sz w:val="20"/>
          <w:szCs w:val="20"/>
        </w:rPr>
        <w:t>Zatwierdzenie partii materiałów z danego źródła nie oznacza automatycznie, że wszelkie materiały z danego źródła uzyskają zatwierdzenie.</w:t>
      </w:r>
    </w:p>
    <w:p w:rsidR="004A54E8" w:rsidRDefault="004A54E8" w:rsidP="004A54E8">
      <w:pPr>
        <w:pStyle w:val="NormalnyWeb"/>
      </w:pPr>
      <w:r>
        <w:rPr>
          <w:sz w:val="20"/>
          <w:szCs w:val="20"/>
        </w:rPr>
        <w:t>Wykonawca zobowiązany jest do prowadzenia badań w celu wykazania, że materiały uzyskane z dopuszczonego źródła w sposób ciągły spełniają wymagania ST w czasie realizacji robót.</w:t>
      </w:r>
    </w:p>
    <w:p w:rsidR="004A54E8" w:rsidRDefault="004A54E8" w:rsidP="004A54E8">
      <w:pPr>
        <w:numPr>
          <w:ilvl w:val="1"/>
          <w:numId w:val="17"/>
        </w:numPr>
        <w:tabs>
          <w:tab w:val="clear" w:pos="1440"/>
          <w:tab w:val="num" w:pos="720"/>
        </w:tabs>
        <w:spacing w:before="100" w:beforeAutospacing="1" w:after="100" w:afterAutospacing="1"/>
        <w:ind w:hanging="1440"/>
      </w:pPr>
      <w:r>
        <w:rPr>
          <w:b/>
          <w:bCs/>
          <w:sz w:val="20"/>
          <w:szCs w:val="20"/>
        </w:rPr>
        <w:t xml:space="preserve"> Pozyskiwanie materiałów miejscowych</w:t>
      </w:r>
      <w:r>
        <w:t xml:space="preserve"> </w:t>
      </w:r>
    </w:p>
    <w:p w:rsidR="004A54E8" w:rsidRDefault="004A54E8" w:rsidP="004A54E8">
      <w:pPr>
        <w:pStyle w:val="NormalnyWeb"/>
      </w:pPr>
      <w:r>
        <w:rPr>
          <w:sz w:val="20"/>
          <w:szCs w:val="20"/>
        </w:rPr>
        <w:t>Wykonawca odpowiada za uzyskanie pozwoleń od właścicieli i odnośnych władz na pozyskanie materiałów ze źródeł miejscowych włączając w to źródła wskazane przez Zamawiającego J Jest zobowiązany dostarczyć Inżynierowi wymagane dokumenty przed rozpoczęciem eksploatacji źródła.</w:t>
      </w:r>
    </w:p>
    <w:p w:rsidR="004A54E8" w:rsidRDefault="004A54E8" w:rsidP="004A54E8">
      <w:pPr>
        <w:pStyle w:val="NormalnyWeb"/>
      </w:pPr>
      <w:r>
        <w:rPr>
          <w:sz w:val="20"/>
          <w:szCs w:val="20"/>
        </w:rPr>
        <w:t>Wykonawca przedstawi Inżynierowi do zatwierdzenia dokumentację zawierającą raporty z badań terenowych i laboratoryjnych oraz proponowaną przez siebie metodę wydobycia i selekcji, uwzględniając aktualne decyzje o eksploatacji, organów administracji państwowej i samorządowej.</w:t>
      </w:r>
    </w:p>
    <w:p w:rsidR="004A54E8" w:rsidRDefault="004A54E8" w:rsidP="004A54E8">
      <w:pPr>
        <w:pStyle w:val="NormalnyWeb"/>
      </w:pPr>
      <w:r>
        <w:rPr>
          <w:sz w:val="20"/>
          <w:szCs w:val="20"/>
        </w:rPr>
        <w:t>Wykonawca ponosi odpowiedzialność za spełnienie wymagań ilościowych i jakościowych materiałów pochodzących ze źródeł miejscowych.</w:t>
      </w:r>
    </w:p>
    <w:p w:rsidR="004A54E8" w:rsidRDefault="004A54E8" w:rsidP="004A54E8">
      <w:pPr>
        <w:pStyle w:val="NormalnyWeb"/>
      </w:pPr>
      <w:r>
        <w:rPr>
          <w:sz w:val="20"/>
          <w:szCs w:val="20"/>
        </w:rPr>
        <w:t>Wykonawca ponosi wszystkie koszty, z tytułu wydobycia materiałów, dzierżawy i inne jakie okażą się potrzebne w związku z dostarczeniem materiałów do robót.</w:t>
      </w:r>
    </w:p>
    <w:p w:rsidR="004A54E8" w:rsidRDefault="004A54E8" w:rsidP="004A54E8">
      <w:pPr>
        <w:pStyle w:val="NormalnyWeb"/>
      </w:pPr>
      <w:r>
        <w:rPr>
          <w:sz w:val="20"/>
          <w:szCs w:val="20"/>
        </w:rPr>
        <w:t xml:space="preserve">Humus i nadkład czasowo zdjęte z terenu wykopów, </w:t>
      </w:r>
      <w:proofErr w:type="spellStart"/>
      <w:r>
        <w:rPr>
          <w:sz w:val="20"/>
          <w:szCs w:val="20"/>
        </w:rPr>
        <w:t>dokopów</w:t>
      </w:r>
      <w:proofErr w:type="spellEnd"/>
      <w:r>
        <w:rPr>
          <w:sz w:val="20"/>
          <w:szCs w:val="20"/>
        </w:rPr>
        <w:t xml:space="preserve"> i miejsc pozyskania materiałów miejscowych będą formowane w hałdy i wykorzystane przy zasypce i rekultywacji terenu po ukończeniu robót.</w:t>
      </w:r>
    </w:p>
    <w:p w:rsidR="004A54E8" w:rsidRDefault="004A54E8" w:rsidP="004A54E8">
      <w:pPr>
        <w:pStyle w:val="NormalnyWeb"/>
      </w:pPr>
      <w:r>
        <w:rPr>
          <w:sz w:val="20"/>
          <w:szCs w:val="20"/>
        </w:rPr>
        <w:t>Wszystkie odpowiednie materiały pozyskane z wykopów na terenie budowy lub z innych miejsc wskazanych w dokumentach umowy będą wykorzystane do robót lub odwiezione na odkład odpowiednio do wymagań umowy lub wskazań Inżyniera.</w:t>
      </w:r>
    </w:p>
    <w:p w:rsidR="004A54E8" w:rsidRDefault="004A54E8" w:rsidP="004A54E8">
      <w:pPr>
        <w:pStyle w:val="NormalnyWeb"/>
      </w:pPr>
      <w:r>
        <w:rPr>
          <w:sz w:val="20"/>
          <w:szCs w:val="20"/>
        </w:rPr>
        <w:t>Wykonawca nie będzie prowadzić żadnych wykopów w obrębie terenu budowy poza tymi, które zostały wyszczególnione w dokumentach umowy, chyba, że uzyska na to pisemną zgodę Inżyniera.</w:t>
      </w:r>
    </w:p>
    <w:p w:rsidR="004A54E8" w:rsidRPr="00D43533" w:rsidRDefault="004A54E8" w:rsidP="004A54E8">
      <w:pPr>
        <w:pStyle w:val="NormalnyWeb"/>
        <w:rPr>
          <w:sz w:val="20"/>
          <w:szCs w:val="20"/>
        </w:rPr>
      </w:pPr>
      <w:r>
        <w:rPr>
          <w:sz w:val="20"/>
          <w:szCs w:val="20"/>
        </w:rPr>
        <w:t>Eksploatacja źródeł materiałów będzie zgodna z wszelkimi regulacjami prawnymi obowiązującymi na danym obszarze.</w:t>
      </w:r>
    </w:p>
    <w:p w:rsidR="004A54E8" w:rsidRDefault="004A54E8" w:rsidP="004A54E8">
      <w:pPr>
        <w:numPr>
          <w:ilvl w:val="1"/>
          <w:numId w:val="17"/>
        </w:numPr>
        <w:tabs>
          <w:tab w:val="clear" w:pos="1440"/>
          <w:tab w:val="num" w:pos="720"/>
        </w:tabs>
        <w:spacing w:before="100" w:beforeAutospacing="1" w:after="100" w:afterAutospacing="1"/>
        <w:ind w:hanging="1440"/>
      </w:pPr>
      <w:r>
        <w:rPr>
          <w:b/>
          <w:bCs/>
          <w:sz w:val="20"/>
          <w:szCs w:val="20"/>
        </w:rPr>
        <w:lastRenderedPageBreak/>
        <w:t>Materiały nie odpowiadające wymaganiom</w:t>
      </w:r>
      <w:r>
        <w:t xml:space="preserve"> </w:t>
      </w:r>
    </w:p>
    <w:p w:rsidR="004A54E8" w:rsidRDefault="004A54E8" w:rsidP="004A54E8">
      <w:pPr>
        <w:pStyle w:val="NormalnyWeb"/>
      </w:pPr>
      <w:r>
        <w:rPr>
          <w:sz w:val="20"/>
          <w:szCs w:val="20"/>
        </w:rPr>
        <w:t>Materiały nie odpowiadające wymaganiom zostaną przez Wykonawcę wywiezione z terenu budowy i złożone w miejscu wskazanym przez Inżyniera. Jeśli Inżynier zezwoli Wykonawcy na użycie tych materiałów do innych robót, niż te dla których zostały zakupione, to koszt tych materiałów zostanie odpowiednio przewartościowany (skorygowany) przez Inżyniera.</w:t>
      </w:r>
    </w:p>
    <w:p w:rsidR="004A54E8" w:rsidRPr="00F6582D" w:rsidRDefault="004A54E8" w:rsidP="004A54E8">
      <w:pPr>
        <w:pStyle w:val="NormalnyWeb"/>
        <w:rPr>
          <w:sz w:val="20"/>
          <w:szCs w:val="20"/>
        </w:rPr>
      </w:pPr>
      <w:r>
        <w:rPr>
          <w:sz w:val="20"/>
          <w:szCs w:val="20"/>
        </w:rPr>
        <w:t>Każdy rodzaj robót, w którym znajdują się nie zbadane i nie zaakceptowane materiały, Wykonawca wykonuje na własne ryzyko, licząc się z jego nie przyjęciem, usunięciem i niezapłaceniem.</w:t>
      </w:r>
    </w:p>
    <w:p w:rsidR="004A54E8" w:rsidRDefault="004A54E8" w:rsidP="004A54E8">
      <w:pPr>
        <w:numPr>
          <w:ilvl w:val="1"/>
          <w:numId w:val="17"/>
        </w:numPr>
        <w:tabs>
          <w:tab w:val="clear" w:pos="1440"/>
          <w:tab w:val="num" w:pos="720"/>
        </w:tabs>
        <w:spacing w:before="100" w:beforeAutospacing="1" w:after="100" w:afterAutospacing="1"/>
        <w:ind w:hanging="1440"/>
      </w:pPr>
      <w:r>
        <w:rPr>
          <w:b/>
          <w:bCs/>
          <w:sz w:val="20"/>
          <w:szCs w:val="20"/>
        </w:rPr>
        <w:t>Wariantowe stosowanie materiałów</w:t>
      </w:r>
      <w:r>
        <w:t xml:space="preserve"> </w:t>
      </w:r>
    </w:p>
    <w:p w:rsidR="004A54E8" w:rsidRDefault="004A54E8" w:rsidP="004A54E8">
      <w:pPr>
        <w:pStyle w:val="NormalnyWeb"/>
      </w:pPr>
      <w:r>
        <w:rPr>
          <w:sz w:val="20"/>
          <w:szCs w:val="20"/>
        </w:rPr>
        <w:t>Jeśli dokumentacja projektowa lub ST przewidują możliwość wariantowego zastosowania rodzaju materiału w wykonywanych robotach. Wykonawca powiadomi Inżyniera o swoim zamiarze co najmniej 3 tygodnie przed użyciem tego materiału, albo w okresie dłuższym, jeśli będzie to potrzebne z uwagi na wykonanie badań wymaganych przez Inżyniera. Wybrany i zaakceptowany rodzaj materiału nie może być później zmieniany bez zgody Inżyniera.</w:t>
      </w:r>
    </w:p>
    <w:p w:rsidR="004A54E8" w:rsidRDefault="004A54E8" w:rsidP="004A54E8">
      <w:pPr>
        <w:numPr>
          <w:ilvl w:val="1"/>
          <w:numId w:val="17"/>
        </w:numPr>
        <w:tabs>
          <w:tab w:val="clear" w:pos="1440"/>
          <w:tab w:val="num" w:pos="720"/>
        </w:tabs>
        <w:spacing w:before="100" w:beforeAutospacing="1" w:after="100" w:afterAutospacing="1"/>
        <w:ind w:hanging="1440"/>
      </w:pPr>
      <w:r>
        <w:rPr>
          <w:b/>
          <w:bCs/>
          <w:sz w:val="20"/>
          <w:szCs w:val="20"/>
        </w:rPr>
        <w:t>Przechowywanie i składowanie materiałów</w:t>
      </w:r>
      <w:r>
        <w:t xml:space="preserve"> </w:t>
      </w:r>
    </w:p>
    <w:p w:rsidR="004A54E8" w:rsidRDefault="004A54E8" w:rsidP="004A54E8">
      <w:pPr>
        <w:pStyle w:val="NormalnyWeb"/>
      </w:pPr>
      <w:r>
        <w:rPr>
          <w:sz w:val="20"/>
          <w:szCs w:val="20"/>
        </w:rPr>
        <w:t>Wykonawca zapewni, aby tymczasowo składowane materiały, do czasu gdy będą one użyte do robót, były zabezpieczone przed zanieczyszczeniami, zachowały swoją jakość i właściwości i były dostępne do kontroli przez Inżyniera.</w:t>
      </w:r>
    </w:p>
    <w:p w:rsidR="004A54E8" w:rsidRDefault="004A54E8" w:rsidP="004A54E8">
      <w:pPr>
        <w:pStyle w:val="NormalnyWeb"/>
      </w:pPr>
      <w:r>
        <w:rPr>
          <w:sz w:val="20"/>
          <w:szCs w:val="20"/>
        </w:rPr>
        <w:t>Miejsca czasowego składowania materiałów będą zlokalizowane w obrębie terenu budowy w miejscach uzgodnionych z Inżynierem lub poza terenem budowy w miejscach zorganizowanych przez Wykonawcę i zaakceptowanych przez Inżyniera.</w:t>
      </w:r>
    </w:p>
    <w:p w:rsidR="004A54E8" w:rsidRDefault="004A54E8" w:rsidP="004A54E8">
      <w:pPr>
        <w:numPr>
          <w:ilvl w:val="1"/>
          <w:numId w:val="17"/>
        </w:numPr>
        <w:tabs>
          <w:tab w:val="clear" w:pos="1440"/>
          <w:tab w:val="num" w:pos="720"/>
        </w:tabs>
        <w:spacing w:before="100" w:beforeAutospacing="1" w:after="100" w:afterAutospacing="1"/>
        <w:ind w:hanging="1440"/>
      </w:pPr>
      <w:r>
        <w:rPr>
          <w:b/>
          <w:bCs/>
          <w:sz w:val="20"/>
          <w:szCs w:val="20"/>
        </w:rPr>
        <w:t>Inspekcja wytwórni materiałów</w:t>
      </w:r>
      <w:r>
        <w:t xml:space="preserve"> </w:t>
      </w:r>
    </w:p>
    <w:p w:rsidR="004A54E8" w:rsidRDefault="004A54E8" w:rsidP="004A54E8">
      <w:pPr>
        <w:pStyle w:val="NormalnyWeb"/>
      </w:pPr>
      <w:r>
        <w:rPr>
          <w:sz w:val="20"/>
          <w:szCs w:val="20"/>
        </w:rPr>
        <w:t>Wytwórnie materiałów mogą być okresowo kontrolowane przez Inżyniera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4A54E8" w:rsidRDefault="004A54E8" w:rsidP="004A54E8">
      <w:pPr>
        <w:pStyle w:val="NormalnyWeb"/>
      </w:pPr>
      <w:r>
        <w:rPr>
          <w:sz w:val="20"/>
          <w:szCs w:val="20"/>
        </w:rPr>
        <w:t>W przypadku, gdy Inżynier będzie przeprowadzał inspekcję wytwórni, muszą być spełnione następujące warunki: a) Inżynier będzie miał zapewnioną współpracę i pomoc Wykonawcy</w:t>
      </w:r>
    </w:p>
    <w:p w:rsidR="004A54E8" w:rsidRDefault="004A54E8" w:rsidP="004A54E8">
      <w:pPr>
        <w:pStyle w:val="NormalnyWeb"/>
      </w:pPr>
      <w:r>
        <w:rPr>
          <w:sz w:val="20"/>
          <w:szCs w:val="20"/>
        </w:rPr>
        <w:t>oraz producenta materiałów w czasie przeprowadzania inspekcji,</w:t>
      </w:r>
    </w:p>
    <w:p w:rsidR="004A54E8" w:rsidRDefault="004A54E8" w:rsidP="004A54E8">
      <w:pPr>
        <w:pStyle w:val="NormalnyWeb"/>
      </w:pPr>
      <w:r>
        <w:rPr>
          <w:sz w:val="20"/>
          <w:szCs w:val="20"/>
        </w:rPr>
        <w:t>b) Inżynier będzie miał wolny dostęp, w dowolnym czasie, do tych części wytwórni, gdzie odbywa się produkcja materiałów przeznaczonych do realizacji robót,</w:t>
      </w:r>
    </w:p>
    <w:p w:rsidR="004A54E8" w:rsidRDefault="004A54E8" w:rsidP="004A54E8">
      <w:pPr>
        <w:pStyle w:val="NormalnyWeb"/>
      </w:pPr>
      <w:r>
        <w:rPr>
          <w:sz w:val="20"/>
          <w:szCs w:val="20"/>
        </w:rPr>
        <w:t>c) Jeżeli produkcja odbywa się w miejscu nie należącym do Wykonawcy, Wykonawca uzyska dla Inżyniera zezwolenie dla przeprowadzenia inspekcji i badań w tych miejscach.</w:t>
      </w:r>
    </w:p>
    <w:p w:rsidR="004A54E8" w:rsidRPr="009827E8" w:rsidRDefault="004A54E8" w:rsidP="004A54E8">
      <w:pPr>
        <w:tabs>
          <w:tab w:val="num" w:pos="720"/>
        </w:tabs>
        <w:spacing w:before="100" w:beforeAutospacing="1" w:after="100" w:afterAutospacing="1"/>
        <w:ind w:left="720" w:hanging="720"/>
        <w:rPr>
          <w:sz w:val="20"/>
          <w:szCs w:val="20"/>
        </w:rPr>
      </w:pPr>
      <w:r>
        <w:rPr>
          <w:b/>
          <w:bCs/>
          <w:sz w:val="20"/>
          <w:szCs w:val="20"/>
          <w:u w:val="single"/>
        </w:rPr>
        <w:t xml:space="preserve">3.    </w:t>
      </w:r>
      <w:r w:rsidRPr="009827E8">
        <w:rPr>
          <w:b/>
          <w:bCs/>
          <w:sz w:val="20"/>
          <w:szCs w:val="20"/>
          <w:u w:val="single"/>
        </w:rPr>
        <w:t>SPRZĘT</w:t>
      </w:r>
      <w:r w:rsidRPr="009827E8">
        <w:rPr>
          <w:sz w:val="20"/>
          <w:szCs w:val="20"/>
        </w:rPr>
        <w:t xml:space="preserve"> </w:t>
      </w:r>
    </w:p>
    <w:p w:rsidR="004A54E8" w:rsidRDefault="004A54E8" w:rsidP="004A54E8">
      <w:pPr>
        <w:pStyle w:val="NormalnyWeb"/>
      </w:pPr>
      <w:r>
        <w:rPr>
          <w:sz w:val="20"/>
          <w:szCs w:val="20"/>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ST, lub projekcie organizacji robót, zaakceptowanym przez Inżyniera; w przypadku braku ustaleń w wymienionych wyżej dokumentach, sprzęt powinien być uzgodniony i zaakceptowany przez Inżyniera.</w:t>
      </w:r>
    </w:p>
    <w:p w:rsidR="004A54E8" w:rsidRDefault="004A54E8" w:rsidP="004A54E8">
      <w:pPr>
        <w:pStyle w:val="NormalnyWeb"/>
      </w:pPr>
      <w:r>
        <w:rPr>
          <w:sz w:val="20"/>
          <w:szCs w:val="20"/>
        </w:rPr>
        <w:t xml:space="preserve">Liczba i wydajność sprzętu powinny gwarantować przeprowadzenie robót, zgodnie z zasadami określonymi w dokumentacji projektowej, ST i wskazaniach </w:t>
      </w:r>
      <w:proofErr w:type="spellStart"/>
      <w:r>
        <w:rPr>
          <w:sz w:val="20"/>
          <w:szCs w:val="20"/>
        </w:rPr>
        <w:t>lnżyniera</w:t>
      </w:r>
      <w:proofErr w:type="spellEnd"/>
      <w:r>
        <w:rPr>
          <w:sz w:val="20"/>
          <w:szCs w:val="20"/>
        </w:rPr>
        <w:t>.</w:t>
      </w:r>
    </w:p>
    <w:p w:rsidR="004A54E8" w:rsidRDefault="004A54E8" w:rsidP="004A54E8">
      <w:pPr>
        <w:pStyle w:val="NormalnyWeb"/>
      </w:pPr>
      <w:r>
        <w:rPr>
          <w:sz w:val="20"/>
          <w:szCs w:val="20"/>
        </w:rPr>
        <w:lastRenderedPageBreak/>
        <w:t>Sprzęt będący własnością Wykonawcy lub wynajęty do wykonania robót ma być utrzymywany w dobrym stanie i gotowości do pracy. Powinien być zgodny z normami ochrony środowiska i przepisami dotyczącymi jego użytkowania.</w:t>
      </w:r>
    </w:p>
    <w:p w:rsidR="004A54E8" w:rsidRDefault="004A54E8" w:rsidP="004A54E8">
      <w:pPr>
        <w:pStyle w:val="NormalnyWeb"/>
      </w:pPr>
      <w:r>
        <w:rPr>
          <w:sz w:val="20"/>
          <w:szCs w:val="20"/>
        </w:rPr>
        <w:t>Wykonawca dostarczy Inżynierowi kopie dokumentów potwierdzających dopuszczenie sprzętu do użytkowania i badań okresowych, tam gdzie jest to wymagane przepisami.</w:t>
      </w:r>
    </w:p>
    <w:p w:rsidR="004A54E8" w:rsidRDefault="004A54E8" w:rsidP="004A54E8">
      <w:pPr>
        <w:pStyle w:val="NormalnyWeb"/>
      </w:pPr>
      <w:r>
        <w:rPr>
          <w:sz w:val="20"/>
          <w:szCs w:val="20"/>
        </w:rPr>
        <w:t>Wykonawca będzie konserwować sprzęt jak również naprawiać lub wymieniać sprzęt niesprawny.</w:t>
      </w:r>
    </w:p>
    <w:p w:rsidR="004A54E8" w:rsidRDefault="004A54E8" w:rsidP="004A54E8">
      <w:pPr>
        <w:pStyle w:val="NormalnyWeb"/>
      </w:pPr>
      <w:r>
        <w:rPr>
          <w:sz w:val="20"/>
          <w:szCs w:val="20"/>
        </w:rPr>
        <w:t>Jeżeli dokumentacja projektowa lub ST przewidują możliwość wariantowego użycia sprzętu przy wykonywanych robotach, Wykonawca powiadomi Inżyniera o swoim zamiarze wyboru i uzyska jego akceptację przed użyciem sprzętu. Wybrany sprzęt, po akceptacji Inżyniera, nie może być później zmieniany bez jego zgody.</w:t>
      </w:r>
    </w:p>
    <w:p w:rsidR="004A54E8" w:rsidRDefault="004A54E8" w:rsidP="004A54E8">
      <w:pPr>
        <w:pStyle w:val="NormalnyWeb"/>
      </w:pPr>
      <w:r>
        <w:rPr>
          <w:sz w:val="20"/>
          <w:szCs w:val="20"/>
        </w:rPr>
        <w:t>Jakikolwiek sprzęt, maszyny, urządzenia i narzędzia nie gwarantujące zachowania warunków umowy, zostaną przez Inżyniera zdyskwalifikowane i nie dopuszczone do robót.</w:t>
      </w:r>
    </w:p>
    <w:p w:rsidR="004A54E8" w:rsidRPr="009827E8" w:rsidRDefault="004A54E8" w:rsidP="004A54E8">
      <w:pPr>
        <w:tabs>
          <w:tab w:val="num" w:pos="720"/>
        </w:tabs>
        <w:spacing w:before="100" w:beforeAutospacing="1" w:after="100" w:afterAutospacing="1"/>
        <w:rPr>
          <w:sz w:val="20"/>
          <w:szCs w:val="20"/>
        </w:rPr>
      </w:pPr>
      <w:r>
        <w:rPr>
          <w:b/>
          <w:bCs/>
          <w:sz w:val="20"/>
          <w:szCs w:val="20"/>
          <w:u w:val="single"/>
        </w:rPr>
        <w:t xml:space="preserve">4.     </w:t>
      </w:r>
      <w:r w:rsidRPr="009827E8">
        <w:rPr>
          <w:b/>
          <w:bCs/>
          <w:sz w:val="20"/>
          <w:szCs w:val="20"/>
          <w:u w:val="single"/>
        </w:rPr>
        <w:t>TRANSPORT</w:t>
      </w:r>
      <w:r w:rsidRPr="009827E8">
        <w:rPr>
          <w:sz w:val="20"/>
          <w:szCs w:val="20"/>
        </w:rPr>
        <w:t xml:space="preserve"> </w:t>
      </w:r>
    </w:p>
    <w:p w:rsidR="004A54E8" w:rsidRDefault="004A54E8" w:rsidP="004A54E8">
      <w:pPr>
        <w:pStyle w:val="NormalnyWeb"/>
      </w:pPr>
      <w:r>
        <w:rPr>
          <w:sz w:val="20"/>
          <w:szCs w:val="20"/>
        </w:rPr>
        <w:t>Wykonawca jest zobowiązany do stosowania jedynie takich środków transportu, które nie wpłyną niekorzystnie na jakość wykonywanych robót i właściwości przewożonych materiałów.</w:t>
      </w:r>
    </w:p>
    <w:p w:rsidR="004A54E8" w:rsidRDefault="004A54E8" w:rsidP="004A54E8">
      <w:pPr>
        <w:pStyle w:val="NormalnyWeb"/>
      </w:pPr>
      <w:r>
        <w:rPr>
          <w:sz w:val="20"/>
          <w:szCs w:val="20"/>
        </w:rPr>
        <w:t xml:space="preserve">Liczba środków transportu powinna zapewniać prowadzenie robót zgodnie z zasadami określonymi w dokumentacji projektowej, ST i wskazaniach </w:t>
      </w:r>
      <w:proofErr w:type="spellStart"/>
      <w:r>
        <w:rPr>
          <w:sz w:val="20"/>
          <w:szCs w:val="20"/>
        </w:rPr>
        <w:t>lnżyniera</w:t>
      </w:r>
      <w:proofErr w:type="spellEnd"/>
      <w:r>
        <w:rPr>
          <w:sz w:val="20"/>
          <w:szCs w:val="20"/>
        </w:rPr>
        <w:t>, w terminie przewidzianym umową.</w:t>
      </w:r>
    </w:p>
    <w:p w:rsidR="004A54E8" w:rsidRDefault="004A54E8" w:rsidP="004A54E8">
      <w:pPr>
        <w:pStyle w:val="NormalnyWeb"/>
      </w:pPr>
      <w:r>
        <w:rPr>
          <w:sz w:val="20"/>
          <w:szCs w:val="20"/>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 pod warunkiem przywrócenia stanu pierwotnego użytkowanych odcinków dróg na koszt Wykonawcy.</w:t>
      </w:r>
    </w:p>
    <w:p w:rsidR="004A54E8" w:rsidRDefault="004A54E8" w:rsidP="004A54E8">
      <w:pPr>
        <w:pStyle w:val="NormalnyWeb"/>
      </w:pPr>
      <w:r>
        <w:rPr>
          <w:sz w:val="20"/>
          <w:szCs w:val="20"/>
        </w:rPr>
        <w:t>Wykonawca będzie usuwać na bieżąco, na własny koszt, wszelkie zanieczyszczenia, uszkodzenia spowodowane jego pojazdami na drogach publicznych oraz dojazdach do terenu budowy.</w:t>
      </w:r>
    </w:p>
    <w:p w:rsidR="004A54E8" w:rsidRPr="009827E8" w:rsidRDefault="004A54E8" w:rsidP="004A54E8">
      <w:pPr>
        <w:tabs>
          <w:tab w:val="num" w:pos="720"/>
        </w:tabs>
        <w:spacing w:before="100" w:beforeAutospacing="1" w:after="100" w:afterAutospacing="1"/>
        <w:rPr>
          <w:sz w:val="20"/>
          <w:szCs w:val="20"/>
        </w:rPr>
      </w:pPr>
      <w:r>
        <w:rPr>
          <w:b/>
          <w:bCs/>
          <w:sz w:val="20"/>
          <w:szCs w:val="20"/>
          <w:u w:val="single"/>
        </w:rPr>
        <w:t xml:space="preserve">5.      </w:t>
      </w:r>
      <w:r w:rsidRPr="009827E8">
        <w:rPr>
          <w:b/>
          <w:bCs/>
          <w:sz w:val="20"/>
          <w:szCs w:val="20"/>
          <w:u w:val="single"/>
        </w:rPr>
        <w:t>WYKONANIE ROBÓT</w:t>
      </w:r>
      <w:r w:rsidRPr="009827E8">
        <w:rPr>
          <w:sz w:val="20"/>
          <w:szCs w:val="20"/>
        </w:rPr>
        <w:t xml:space="preserve"> </w:t>
      </w:r>
    </w:p>
    <w:p w:rsidR="004A54E8" w:rsidRDefault="004A54E8" w:rsidP="004A54E8">
      <w:pPr>
        <w:pStyle w:val="NormalnyWeb"/>
      </w:pPr>
      <w:r>
        <w:rPr>
          <w:sz w:val="20"/>
          <w:szCs w:val="20"/>
        </w:rPr>
        <w:t>Wykonawca jest odpowiedzialny za prowadzenie robót zgodnie z warunkami umowy oraz za jakość zastosowanych materiałów i wykonywanych robót, za ich zgodność z dokumentacją projektową, wymaganiami ST, projektem organizacji robót opracowanym przez Wykonawcę oraz poleceniami Inżyniera. Wykonawca jest odpowiedzialny za stosowane metody wykonywania robót. Wykonawca jest odpowiedzialny za dokładne wytyczenie w planie i wyznaczenie wysokości wszystkich elementów robót zgodnie z wymiarami i rzędnymi określonymi w dokumentacji projektowej lub przekazanymi na piśmie przez Inżyniera.</w:t>
      </w:r>
    </w:p>
    <w:p w:rsidR="004A54E8" w:rsidRDefault="004A54E8" w:rsidP="004A54E8">
      <w:pPr>
        <w:pStyle w:val="NormalnyWeb"/>
      </w:pPr>
      <w:r>
        <w:rPr>
          <w:sz w:val="20"/>
          <w:szCs w:val="20"/>
        </w:rPr>
        <w:t>Błędy popełnione przez Wykonawcę w wytyczeniu i wyznaczaniu robót zostaną, usunięte przez Wykonawcę na własny koszt, z wyjątkiem, kiedy dany błąd okaże się skutkiem błędu zawartego w danych dostarczonych Wykonawcy na piśmie przez Inżyniera.</w:t>
      </w:r>
    </w:p>
    <w:p w:rsidR="004A54E8" w:rsidRDefault="004A54E8" w:rsidP="004A54E8">
      <w:pPr>
        <w:pStyle w:val="NormalnyWeb"/>
      </w:pPr>
      <w:r>
        <w:rPr>
          <w:sz w:val="20"/>
          <w:szCs w:val="20"/>
        </w:rPr>
        <w:t>Sprawdzenie wytyczenia robót lub wyznaczenia wysokości przez Inżyniera nie zwalnia Wykonawcy od odpowiedzialności za ich dokładność.</w:t>
      </w:r>
    </w:p>
    <w:p w:rsidR="004A54E8" w:rsidRDefault="004A54E8" w:rsidP="004A54E8">
      <w:pPr>
        <w:pStyle w:val="NormalnyWeb"/>
      </w:pPr>
      <w:r>
        <w:rPr>
          <w:sz w:val="20"/>
          <w:szCs w:val="20"/>
        </w:rPr>
        <w:t>Decyzje Inżyniera dotyczące akceptacji lub odrzucenia materiałów i elementów robót będą oparte na wymaganiach określonych w dokumentach umowy, dokumentacji projektowej i w ST, a także w normach i wytycznych. Przy podejmowaniu decyzji Inżynier uwzględni wyniki badań materiałów i robót, rozrzuty normalnie występujące przy produkcji i przy badaniach materiałów, doświadczenia z przeszłości, wyniki badań naukowych oraz inne czynniki wpływające na rozważaną kwestię.</w:t>
      </w:r>
    </w:p>
    <w:p w:rsidR="004A54E8" w:rsidRDefault="004A54E8" w:rsidP="004A54E8">
      <w:pPr>
        <w:pStyle w:val="NormalnyWeb"/>
      </w:pPr>
      <w:r>
        <w:rPr>
          <w:sz w:val="20"/>
          <w:szCs w:val="20"/>
        </w:rPr>
        <w:t>Polecenia Inżyniera powinny być wykonywane przez Wykonawcę w czasie określonym przez Inżyniera, pod groźbą zatrzymania robót. Skutki finansowe z tego tytułu poniesie Wykonawca.</w:t>
      </w:r>
    </w:p>
    <w:p w:rsidR="004A54E8" w:rsidRPr="00E35F59" w:rsidRDefault="004A54E8" w:rsidP="004A54E8">
      <w:pPr>
        <w:tabs>
          <w:tab w:val="num" w:pos="720"/>
        </w:tabs>
        <w:spacing w:before="100" w:beforeAutospacing="1" w:after="100" w:afterAutospacing="1"/>
        <w:rPr>
          <w:sz w:val="20"/>
          <w:szCs w:val="20"/>
        </w:rPr>
      </w:pPr>
      <w:r w:rsidRPr="00E35F59">
        <w:rPr>
          <w:b/>
          <w:bCs/>
          <w:sz w:val="20"/>
          <w:szCs w:val="20"/>
        </w:rPr>
        <w:lastRenderedPageBreak/>
        <w:t>6.       KONTROLA JAKOŚCI ROBÓT</w:t>
      </w:r>
      <w:r w:rsidRPr="00E35F59">
        <w:rPr>
          <w:sz w:val="20"/>
          <w:szCs w:val="20"/>
        </w:rPr>
        <w:t xml:space="preserve"> </w:t>
      </w:r>
    </w:p>
    <w:p w:rsidR="004A54E8" w:rsidRDefault="004A54E8" w:rsidP="004A54E8">
      <w:pPr>
        <w:numPr>
          <w:ilvl w:val="1"/>
          <w:numId w:val="18"/>
        </w:numPr>
        <w:tabs>
          <w:tab w:val="clear" w:pos="1440"/>
          <w:tab w:val="num" w:pos="540"/>
        </w:tabs>
        <w:spacing w:before="100" w:beforeAutospacing="1" w:after="100" w:afterAutospacing="1"/>
        <w:ind w:left="540" w:hanging="540"/>
      </w:pPr>
      <w:r>
        <w:rPr>
          <w:b/>
          <w:bCs/>
          <w:sz w:val="20"/>
          <w:szCs w:val="20"/>
        </w:rPr>
        <w:t>Program zapewnienia jakości (nie dotyczy kontraktu)</w:t>
      </w:r>
      <w:r>
        <w:t xml:space="preserve"> </w:t>
      </w:r>
    </w:p>
    <w:p w:rsidR="004A54E8" w:rsidRDefault="004A54E8" w:rsidP="004A54E8">
      <w:pPr>
        <w:pStyle w:val="NormalnyWeb"/>
      </w:pPr>
      <w:r>
        <w:rPr>
          <w:sz w:val="20"/>
          <w:szCs w:val="20"/>
        </w:rPr>
        <w:t>Wykonawca jest zobowiązany opracować i przedstawić do akceptacji Inżyniera program zapewnienia jakości. W programie zapewnienia jakości Wykonawca powinien określić, zamierzony sposób wykonywania robót, możliwości techniczne, kadrowe i plan organizacji robót gwarantujący wykonanie robót zgodnie z dokumentacją projektową, ST oraz ustaleniami.</w:t>
      </w:r>
    </w:p>
    <w:p w:rsidR="004A54E8" w:rsidRDefault="004A54E8" w:rsidP="004A54E8">
      <w:pPr>
        <w:pStyle w:val="NormalnyWeb"/>
      </w:pPr>
      <w:r>
        <w:rPr>
          <w:sz w:val="20"/>
          <w:szCs w:val="20"/>
        </w:rPr>
        <w:t xml:space="preserve">Program zapewnienia jakości powinien zawierać: </w:t>
      </w:r>
    </w:p>
    <w:p w:rsidR="004A54E8" w:rsidRDefault="004A54E8" w:rsidP="004A54E8">
      <w:pPr>
        <w:tabs>
          <w:tab w:val="num" w:pos="720"/>
        </w:tabs>
        <w:spacing w:before="100" w:beforeAutospacing="1" w:after="100" w:afterAutospacing="1"/>
        <w:ind w:left="720" w:hanging="360"/>
      </w:pPr>
      <w:r>
        <w:rPr>
          <w:sz w:val="20"/>
          <w:szCs w:val="20"/>
        </w:rPr>
        <w:t xml:space="preserve">część ogólną opisującą: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organizację wykonania robót, w tym terminy i sposób prowadzenia robót,</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 xml:space="preserve">organizację ruchu na budowie wraz z oznakowaniem robót,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sposób zapewnienia bhp.,</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wykaz zespołów roboczych, ich kwalifikacje i przygotowanie praktyczne,</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wykaz osób odpowiedzialnych za jakość i terminowość wykonania poszczególnych elementów  robót,</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system (sposób i procedurę) proponowanej kontroli i sterowania jakością wykonywanych robót,</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wyposażenie w sprzęt i urządzenia do pomiarów i kontroli (opis laboratorium własnego lub laboratorium, któremu Wykonawca zamierza zlecić prowadzenie badań),</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 xml:space="preserve">sposób oraz formę gromadzenia wyników badań laboratoryjnych, zapis pomiarów, nastaw mechanizmów sterujących, a także wyciąganych wniosków i zastosowanych korekt w procesie technologicznym, proponowany sposób i formę przekazywania tych informacji Inżynierowi; </w:t>
      </w:r>
    </w:p>
    <w:p w:rsidR="004A54E8" w:rsidRDefault="004A54E8" w:rsidP="004A54E8">
      <w:pPr>
        <w:tabs>
          <w:tab w:val="num" w:pos="720"/>
        </w:tabs>
        <w:spacing w:before="100" w:beforeAutospacing="1" w:after="100" w:afterAutospacing="1"/>
        <w:ind w:left="720" w:hanging="360"/>
      </w:pPr>
      <w:r>
        <w:rPr>
          <w:sz w:val="20"/>
          <w:szCs w:val="20"/>
        </w:rPr>
        <w:t>część szczegółową opisującą dla każdego asortymentu robót:</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wykaz maszyn i urządzeń stosowanych na budowie z ich parametrami technicznymi oraz wyposażeniem w mechanizmy do sterowania i urządzenia pomiarowo-kontrolne,</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rodzaje i ilość środków transportu oraz urządzeń do magazynowania i załadunku materiałów, spoiw, lepiszczy, kruszyw itp.,</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sposób zabezpieczenia i ochrony ładunków przed utratą ich właściwości w czasie transportu,</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sposób i procedurę pomiarów i badań (rodzaj i częstotliwość, pobieranie próbek, legalizacja i sprawdzanie urządzeń, itp.) prowadzonych podczas dostaw materiałów, wytwarzania mieszanek i wykonywania poszczególnych elementów robót,</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sposób postępowania z materiałami i robotami nie odpowiadającymi wymaganiom.</w:t>
      </w:r>
      <w:r>
        <w:t xml:space="preserve"> </w:t>
      </w:r>
    </w:p>
    <w:p w:rsidR="004A54E8" w:rsidRDefault="004A54E8" w:rsidP="004A54E8">
      <w:pPr>
        <w:numPr>
          <w:ilvl w:val="1"/>
          <w:numId w:val="18"/>
        </w:numPr>
        <w:tabs>
          <w:tab w:val="clear" w:pos="1440"/>
          <w:tab w:val="num" w:pos="720"/>
        </w:tabs>
        <w:spacing w:before="100" w:beforeAutospacing="1" w:after="100" w:afterAutospacing="1"/>
        <w:ind w:hanging="1440"/>
      </w:pPr>
      <w:r>
        <w:rPr>
          <w:b/>
          <w:bCs/>
          <w:sz w:val="20"/>
          <w:szCs w:val="20"/>
        </w:rPr>
        <w:t>Zasady kontroli jakości robót</w:t>
      </w:r>
      <w:r>
        <w:t xml:space="preserve"> </w:t>
      </w:r>
    </w:p>
    <w:p w:rsidR="004A54E8" w:rsidRDefault="004A54E8" w:rsidP="004A54E8">
      <w:pPr>
        <w:pStyle w:val="NormalnyWeb"/>
      </w:pPr>
      <w:r>
        <w:rPr>
          <w:sz w:val="20"/>
          <w:szCs w:val="20"/>
        </w:rPr>
        <w:t>Celem kontroli robót będzie takie sterowanie ich przygotowaniem i wykonaniem, aby osiągnąć założoną jakość robót.</w:t>
      </w:r>
    </w:p>
    <w:p w:rsidR="004A54E8" w:rsidRDefault="004A54E8" w:rsidP="004A54E8">
      <w:pPr>
        <w:pStyle w:val="NormalnyWeb"/>
      </w:pPr>
      <w:r>
        <w:rPr>
          <w:sz w:val="20"/>
          <w:szCs w:val="20"/>
        </w:rPr>
        <w:lastRenderedPageBreak/>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4A54E8" w:rsidRDefault="004A54E8" w:rsidP="004A54E8">
      <w:pPr>
        <w:pStyle w:val="NormalnyWeb"/>
      </w:pPr>
      <w:r>
        <w:rPr>
          <w:sz w:val="20"/>
          <w:szCs w:val="20"/>
        </w:rPr>
        <w:t>Przed zatwierdzeniem systemu kontroli Inżynier może zażądać od Wykonawcy przeprowadzenia badań w celu zademonstrowania, że poziom ich wykonywania jest zadowalający.</w:t>
      </w:r>
    </w:p>
    <w:p w:rsidR="004A54E8" w:rsidRDefault="004A54E8" w:rsidP="004A54E8">
      <w:pPr>
        <w:pStyle w:val="NormalnyWeb"/>
      </w:pPr>
      <w:r>
        <w:rPr>
          <w:sz w:val="20"/>
          <w:szCs w:val="20"/>
        </w:rPr>
        <w:t>Wykonawca będzie przeprowadzać pomiary i badania materiałów oraz robót z częstotliwością zapewniającą stwierdzenie, że roboty wykonano zgodnie z wymaganiami zawartymi w dokumentacji projektowej i ST</w:t>
      </w:r>
    </w:p>
    <w:p w:rsidR="004A54E8" w:rsidRDefault="004A54E8" w:rsidP="004A54E8">
      <w:pPr>
        <w:pStyle w:val="NormalnyWeb"/>
      </w:pPr>
      <w:r>
        <w:rPr>
          <w:sz w:val="20"/>
          <w:szCs w:val="20"/>
        </w:rPr>
        <w:t>Minimalne wymagania co do zakresu badań i ich częstotliwość są określone w ST, normach i wytycznych. W przypadku, gdy nie zostały one tam określone, Inżynier ustali jaki zakres kontroli jest konieczny, aby zapewnić wykonanie robót zgodnie z umową.</w:t>
      </w:r>
    </w:p>
    <w:p w:rsidR="004A54E8" w:rsidRDefault="004A54E8" w:rsidP="004A54E8">
      <w:pPr>
        <w:pStyle w:val="NormalnyWeb"/>
      </w:pPr>
      <w:r>
        <w:rPr>
          <w:sz w:val="20"/>
          <w:szCs w:val="20"/>
        </w:rPr>
        <w:t>Wykonawca dostarczy Inżynierowi świadectwa, że wszystkie stosowane urządzenia i sprzęt badawczy posiadają ważną legalizację, zostały prawidłowo wykalibrowane i odpowiadają wymaganiom norm określających procedury badań.</w:t>
      </w:r>
    </w:p>
    <w:p w:rsidR="004A54E8" w:rsidRDefault="004A54E8" w:rsidP="004A54E8">
      <w:pPr>
        <w:pStyle w:val="NormalnyWeb"/>
      </w:pPr>
      <w:r>
        <w:rPr>
          <w:sz w:val="20"/>
          <w:szCs w:val="20"/>
        </w:rPr>
        <w:t>Inżynier będzie mieć nieograniczony dostęp do pomieszczeń laboratoryjnych, w celu ich inspekcji.</w:t>
      </w:r>
    </w:p>
    <w:p w:rsidR="004A54E8" w:rsidRDefault="004A54E8" w:rsidP="004A54E8">
      <w:pPr>
        <w:pStyle w:val="NormalnyWeb"/>
      </w:pPr>
      <w:r>
        <w:rPr>
          <w:sz w:val="20"/>
          <w:szCs w:val="20"/>
        </w:rPr>
        <w:t>Inżynier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 natychmiast wstrzyma użycie do robót badanych materiałów i dopuści je do użycia dopiero wtedy, gdy niedociągnięcia w pracy laboratorium Wykonawcy zostaną usunięte i stwierdzona zostanie odpowiednia jakość tych materiałów.</w:t>
      </w:r>
    </w:p>
    <w:p w:rsidR="004A54E8" w:rsidRDefault="004A54E8" w:rsidP="004A54E8">
      <w:pPr>
        <w:pStyle w:val="NormalnyWeb"/>
      </w:pPr>
      <w:r>
        <w:rPr>
          <w:sz w:val="20"/>
          <w:szCs w:val="20"/>
        </w:rPr>
        <w:t>Wszystkie koszty związane z organizowaniem i prowadzeniem badań materiałów ponosi Wykonawca.</w:t>
      </w:r>
    </w:p>
    <w:p w:rsidR="004A54E8" w:rsidRDefault="004A54E8" w:rsidP="004A54E8">
      <w:pPr>
        <w:numPr>
          <w:ilvl w:val="1"/>
          <w:numId w:val="18"/>
        </w:numPr>
        <w:tabs>
          <w:tab w:val="clear" w:pos="1440"/>
          <w:tab w:val="num" w:pos="720"/>
        </w:tabs>
        <w:spacing w:before="100" w:beforeAutospacing="1" w:after="100" w:afterAutospacing="1"/>
        <w:ind w:hanging="1440"/>
      </w:pPr>
      <w:r>
        <w:rPr>
          <w:b/>
          <w:bCs/>
          <w:sz w:val="20"/>
          <w:szCs w:val="20"/>
        </w:rPr>
        <w:t>Pobieranie próbek</w:t>
      </w:r>
      <w:r>
        <w:t xml:space="preserve"> </w:t>
      </w:r>
    </w:p>
    <w:p w:rsidR="004A54E8" w:rsidRDefault="004A54E8" w:rsidP="004A54E8">
      <w:pPr>
        <w:pStyle w:val="NormalnyWeb"/>
      </w:pPr>
      <w:r>
        <w:rPr>
          <w:sz w:val="20"/>
          <w:szCs w:val="20"/>
        </w:rPr>
        <w:t>Próbki będą pobierane losowo. Zaleca się stosowanie statystycznych metod pobierania próbek, opartych na zasadzie, że wszystkie jednostkowe elementy produkcji mogą być z Jednakowym prawdopodobieństwem wytypowane do badań.</w:t>
      </w:r>
    </w:p>
    <w:p w:rsidR="004A54E8" w:rsidRDefault="004A54E8" w:rsidP="004A54E8">
      <w:pPr>
        <w:pStyle w:val="NormalnyWeb"/>
      </w:pPr>
      <w:r>
        <w:rPr>
          <w:sz w:val="20"/>
          <w:szCs w:val="20"/>
        </w:rPr>
        <w:t>Inżynier będzie mieć zapewnioną możliwość udziału w pobieraniu próbek.</w:t>
      </w:r>
    </w:p>
    <w:p w:rsidR="004A54E8" w:rsidRDefault="004A54E8" w:rsidP="004A54E8">
      <w:pPr>
        <w:pStyle w:val="NormalnyWeb"/>
      </w:pPr>
      <w:r>
        <w:rPr>
          <w:sz w:val="20"/>
          <w:szCs w:val="20"/>
        </w:rPr>
        <w:t>Pojemniki do pobierania próbek będą dostarczone przez Wykonawcę i zatwierdzone przez Inżyniera. Próbki dostarczone przez Wykonawcę do badań wykonywanych przez Inżyniera/Kierownik projektu będą odpowiednio opisane i oznakowane, w sposób zaakceptowany przez Inżyniera.</w:t>
      </w:r>
    </w:p>
    <w:p w:rsidR="004A54E8" w:rsidRDefault="004A54E8" w:rsidP="004A54E8">
      <w:pPr>
        <w:pStyle w:val="NormalnyWeb"/>
      </w:pPr>
      <w:r>
        <w:rPr>
          <w:sz w:val="20"/>
          <w:szCs w:val="20"/>
        </w:rPr>
        <w:t>Na zlecenie Inżyniera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4A54E8" w:rsidRDefault="004A54E8" w:rsidP="004A54E8">
      <w:pPr>
        <w:numPr>
          <w:ilvl w:val="1"/>
          <w:numId w:val="18"/>
        </w:numPr>
        <w:tabs>
          <w:tab w:val="clear" w:pos="1440"/>
          <w:tab w:val="num" w:pos="540"/>
        </w:tabs>
        <w:spacing w:before="100" w:beforeAutospacing="1" w:after="100" w:afterAutospacing="1"/>
        <w:ind w:hanging="1620"/>
      </w:pPr>
      <w:r>
        <w:rPr>
          <w:b/>
          <w:bCs/>
          <w:sz w:val="20"/>
          <w:szCs w:val="20"/>
        </w:rPr>
        <w:t>Badania i pomiary</w:t>
      </w:r>
      <w:r>
        <w:t xml:space="preserve"> </w:t>
      </w:r>
    </w:p>
    <w:p w:rsidR="004A54E8" w:rsidRDefault="004A54E8" w:rsidP="004A54E8">
      <w:pPr>
        <w:pStyle w:val="NormalnyWeb"/>
      </w:pPr>
      <w:r>
        <w:rPr>
          <w:sz w:val="20"/>
          <w:szCs w:val="20"/>
        </w:rPr>
        <w:t>Wszystkie badania i pomiary będą przeprowadzone zgodnie z wymaganiami norm. W przypadku, gdy normy nie obejmują jakiegokolwiek badania wymaganego w ST, stosować można wytyczne krajowe, albo inne procedury, zaakceptowane przez Inżyniera.</w:t>
      </w:r>
    </w:p>
    <w:p w:rsidR="004A54E8" w:rsidRDefault="004A54E8" w:rsidP="004A54E8">
      <w:pPr>
        <w:pStyle w:val="NormalnyWeb"/>
      </w:pPr>
      <w:r>
        <w:rPr>
          <w:sz w:val="20"/>
          <w:szCs w:val="20"/>
        </w:rPr>
        <w:t>Przed przystąpieniem do pomiarów lub badań, Wykonawca powiadomi Inżyniera o rodzaju, miejscu i terminie pomiaru lub badania. Po wykonaniu pomiaru lub badania. Wykonawca przedstawi na piśmie ich wyniki do akceptacji Inżyniera.</w:t>
      </w:r>
    </w:p>
    <w:p w:rsidR="004A54E8" w:rsidRDefault="004A54E8" w:rsidP="004A54E8">
      <w:pPr>
        <w:numPr>
          <w:ilvl w:val="1"/>
          <w:numId w:val="18"/>
        </w:numPr>
        <w:tabs>
          <w:tab w:val="clear" w:pos="1440"/>
          <w:tab w:val="num" w:pos="540"/>
        </w:tabs>
        <w:spacing w:before="100" w:beforeAutospacing="1" w:after="100" w:afterAutospacing="1"/>
        <w:ind w:hanging="1440"/>
      </w:pPr>
      <w:r>
        <w:rPr>
          <w:b/>
          <w:bCs/>
          <w:sz w:val="20"/>
          <w:szCs w:val="20"/>
        </w:rPr>
        <w:t>Raporty z badań</w:t>
      </w:r>
      <w:r>
        <w:t xml:space="preserve"> </w:t>
      </w:r>
    </w:p>
    <w:p w:rsidR="004A54E8" w:rsidRDefault="004A54E8" w:rsidP="004A54E8">
      <w:pPr>
        <w:pStyle w:val="NormalnyWeb"/>
      </w:pPr>
      <w:r>
        <w:rPr>
          <w:sz w:val="20"/>
          <w:szCs w:val="20"/>
        </w:rPr>
        <w:lastRenderedPageBreak/>
        <w:t>Wykonawca będzie przekazywać Inżynierowi kopie raportów z wynikami badań jak najszybciej, nie później jednak niż w terminie określonym w programie zapewnienia jakości.</w:t>
      </w:r>
    </w:p>
    <w:p w:rsidR="004A54E8" w:rsidRDefault="004A54E8" w:rsidP="004A54E8">
      <w:pPr>
        <w:pStyle w:val="NormalnyWeb"/>
      </w:pPr>
      <w:r>
        <w:rPr>
          <w:sz w:val="20"/>
          <w:szCs w:val="20"/>
        </w:rPr>
        <w:t>Wyniki badań (kopie) będą przekazywane Inżynierowi na formularzach według dostarczonego przez niego wzoru lub innych, przez niego zaaprobowanych.</w:t>
      </w:r>
    </w:p>
    <w:p w:rsidR="004A54E8" w:rsidRDefault="004A54E8" w:rsidP="004A54E8">
      <w:pPr>
        <w:numPr>
          <w:ilvl w:val="1"/>
          <w:numId w:val="18"/>
        </w:numPr>
        <w:tabs>
          <w:tab w:val="clear" w:pos="1440"/>
          <w:tab w:val="num" w:pos="540"/>
        </w:tabs>
        <w:spacing w:before="100" w:beforeAutospacing="1" w:after="100" w:afterAutospacing="1"/>
        <w:ind w:hanging="1440"/>
      </w:pPr>
      <w:r>
        <w:rPr>
          <w:b/>
          <w:bCs/>
          <w:sz w:val="20"/>
          <w:szCs w:val="20"/>
        </w:rPr>
        <w:t>Badania prowadzone przez Inżyniera</w:t>
      </w:r>
      <w:r>
        <w:t xml:space="preserve"> </w:t>
      </w:r>
    </w:p>
    <w:p w:rsidR="004A54E8" w:rsidRDefault="004A54E8" w:rsidP="004A54E8">
      <w:pPr>
        <w:pStyle w:val="NormalnyWeb"/>
      </w:pPr>
      <w:r>
        <w:rPr>
          <w:sz w:val="20"/>
          <w:szCs w:val="20"/>
        </w:rPr>
        <w:t>Inżynier jest uprawniony do dokonywania kontroli, pobierania próbek i badania materiałów w miejscu ich wytwarzania/pozyskiwania, a Wykonawca i producent materiałów powinien udzielić mu niezbędnej pomocy.</w:t>
      </w:r>
    </w:p>
    <w:p w:rsidR="004A54E8" w:rsidRDefault="004A54E8" w:rsidP="004A54E8">
      <w:pPr>
        <w:pStyle w:val="NormalnyWeb"/>
      </w:pPr>
      <w:r>
        <w:rPr>
          <w:sz w:val="20"/>
          <w:szCs w:val="20"/>
        </w:rPr>
        <w:t>Inżynier, dokonując weryfikacji systemu kontroli robót prowadzonego przez Wykonawcę, poprzez między innymi swoje badania, będzie oceniać zgodność materiałów i robót z wymaganiami ST na podstawie wyników własnych badań kontrolnych jak i wyników badań dostarczonych przez Wykonawcę.</w:t>
      </w:r>
    </w:p>
    <w:p w:rsidR="004A54E8" w:rsidRDefault="004A54E8" w:rsidP="004A54E8">
      <w:pPr>
        <w:pStyle w:val="NormalnyWeb"/>
      </w:pPr>
      <w:r>
        <w:rPr>
          <w:sz w:val="20"/>
          <w:szCs w:val="20"/>
        </w:rPr>
        <w:t>Inżynier powinien pobierać próbki materiałów i prowadzić badania niezależnie od Wykonawcy, na swój koszt. Jeżeli wyniki tych badań wykażą, że raporty Wykonawcy są niewiarygodne, to Inżynier oprze się wyłącznie na własnych badaniach przy ocenie zgodności materiałów i robót z dokumentacją projektową i 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4A54E8" w:rsidRDefault="004A54E8" w:rsidP="004A54E8">
      <w:pPr>
        <w:numPr>
          <w:ilvl w:val="1"/>
          <w:numId w:val="18"/>
        </w:numPr>
        <w:tabs>
          <w:tab w:val="clear" w:pos="1440"/>
        </w:tabs>
        <w:spacing w:before="100" w:beforeAutospacing="1" w:after="100" w:afterAutospacing="1"/>
        <w:ind w:hanging="1440"/>
      </w:pPr>
      <w:r>
        <w:rPr>
          <w:b/>
          <w:bCs/>
          <w:sz w:val="20"/>
          <w:szCs w:val="20"/>
        </w:rPr>
        <w:t>Certyfikaty i deklaracje</w:t>
      </w:r>
      <w:r>
        <w:t xml:space="preserve"> </w:t>
      </w:r>
    </w:p>
    <w:p w:rsidR="004A54E8" w:rsidRDefault="004A54E8" w:rsidP="004A54E8">
      <w:pPr>
        <w:pStyle w:val="NormalnyWeb"/>
      </w:pPr>
      <w:r>
        <w:rPr>
          <w:sz w:val="20"/>
          <w:szCs w:val="20"/>
        </w:rPr>
        <w:t>Inżynier może dopuścić do użycia tylko te materiały, które posiadają:</w:t>
      </w:r>
    </w:p>
    <w:p w:rsidR="004A54E8" w:rsidRDefault="004A54E8" w:rsidP="004A54E8">
      <w:pPr>
        <w:pStyle w:val="NormalnyWeb"/>
      </w:pPr>
      <w:r>
        <w:rPr>
          <w:sz w:val="20"/>
          <w:szCs w:val="20"/>
        </w:rPr>
        <w:t>1. certyfikat na znak bezpieczeństwa wykazujący, że zapewniono zgodność z kryteriami technicznymi określonymi na podstawie Polskich Norm, aprobat technicznych oraz właściwych przepisów i dokumentów technicznych,</w:t>
      </w:r>
    </w:p>
    <w:p w:rsidR="004A54E8" w:rsidRDefault="004A54E8" w:rsidP="004A54E8">
      <w:pPr>
        <w:pStyle w:val="NormalnyWeb"/>
      </w:pPr>
      <w:r>
        <w:rPr>
          <w:sz w:val="20"/>
          <w:szCs w:val="20"/>
        </w:rPr>
        <w:t>2. deklarację zgodności lub certyfikat zgodności z:</w:t>
      </w:r>
    </w:p>
    <w:p w:rsidR="004A54E8" w:rsidRDefault="004A54E8" w:rsidP="004A54E8">
      <w:pPr>
        <w:pStyle w:val="NormalnyWeb"/>
      </w:pPr>
      <w:r>
        <w:rPr>
          <w:sz w:val="20"/>
          <w:szCs w:val="20"/>
        </w:rPr>
        <w:t>- Polską Normą lub</w:t>
      </w:r>
    </w:p>
    <w:p w:rsidR="004A54E8" w:rsidRDefault="004A54E8" w:rsidP="004A54E8">
      <w:pPr>
        <w:pStyle w:val="NormalnyWeb"/>
      </w:pPr>
      <w:r>
        <w:rPr>
          <w:sz w:val="20"/>
          <w:szCs w:val="20"/>
        </w:rPr>
        <w:t>- aprobatą techniczną, w przypadku wyrobów, dla których nie ustanowiono</w:t>
      </w:r>
    </w:p>
    <w:p w:rsidR="004A54E8" w:rsidRDefault="004A54E8" w:rsidP="004A54E8">
      <w:pPr>
        <w:pStyle w:val="NormalnyWeb"/>
      </w:pPr>
      <w:r>
        <w:rPr>
          <w:sz w:val="20"/>
          <w:szCs w:val="20"/>
        </w:rPr>
        <w:t>Polskiej Normy, jeżeli nie są objęte certyfikacją określoną w pkt l i które spełniają wymogi ST.</w:t>
      </w:r>
    </w:p>
    <w:p w:rsidR="004A54E8" w:rsidRDefault="004A54E8" w:rsidP="004A54E8">
      <w:pPr>
        <w:pStyle w:val="NormalnyWeb"/>
      </w:pPr>
      <w:r>
        <w:rPr>
          <w:sz w:val="20"/>
          <w:szCs w:val="20"/>
        </w:rPr>
        <w:t>W przypadku materiałów, dla których ww. dokumenty są wymagane przez ST, każda partia dostarczona do robót będzie posiadać te dokumenty, określające w sposób jednoznaczny jej cechy.</w:t>
      </w:r>
    </w:p>
    <w:p w:rsidR="004A54E8" w:rsidRDefault="004A54E8" w:rsidP="004A54E8">
      <w:pPr>
        <w:pStyle w:val="NormalnyWeb"/>
      </w:pPr>
      <w:r>
        <w:rPr>
          <w:sz w:val="20"/>
          <w:szCs w:val="20"/>
        </w:rPr>
        <w:t>Produkty przemysłowe muszą posiadać ww. dokumenty wydane przez producenta, a w razie potrzeby poparte wynikami badań wykonanych przez niego. Kopie wyników tych badań będą dostarczone przez Wykonawcę Inżynierowi. Jakiekolwiek materiały, które nie spełniają tych wymagań będą odrzucone.</w:t>
      </w:r>
    </w:p>
    <w:p w:rsidR="004A54E8" w:rsidRDefault="004A54E8" w:rsidP="004A54E8">
      <w:pPr>
        <w:numPr>
          <w:ilvl w:val="1"/>
          <w:numId w:val="18"/>
        </w:numPr>
        <w:tabs>
          <w:tab w:val="clear" w:pos="1440"/>
          <w:tab w:val="num" w:pos="540"/>
        </w:tabs>
        <w:spacing w:before="100" w:beforeAutospacing="1" w:after="100" w:afterAutospacing="1"/>
        <w:ind w:hanging="1440"/>
      </w:pPr>
      <w:r>
        <w:rPr>
          <w:b/>
          <w:bCs/>
          <w:sz w:val="20"/>
          <w:szCs w:val="20"/>
        </w:rPr>
        <w:t xml:space="preserve">Dokumenty budowy </w:t>
      </w:r>
    </w:p>
    <w:p w:rsidR="004A54E8" w:rsidRDefault="004A54E8" w:rsidP="004A54E8">
      <w:pPr>
        <w:pStyle w:val="NormalnyWeb"/>
      </w:pPr>
      <w:r>
        <w:rPr>
          <w:sz w:val="20"/>
          <w:szCs w:val="20"/>
        </w:rPr>
        <w:t>(1) Dziennik budowy</w:t>
      </w:r>
    </w:p>
    <w:p w:rsidR="004A54E8" w:rsidRDefault="004A54E8" w:rsidP="004A54E8">
      <w:pPr>
        <w:pStyle w:val="NormalnyWeb"/>
      </w:pPr>
      <w:r>
        <w:rPr>
          <w:sz w:val="20"/>
          <w:szCs w:val="20"/>
        </w:rPr>
        <w:t>Dziennik budowy jest wymaganym dokumentem prawnym obowiązującym Zamawiającego i Wykonawcę w okresie od przekazania Wykonawcy terenu budowy do końca realizacji kontraktu. Odpowiedzialność za prowadzenie dziennika budowy zgodnie z obowiązującymi przepisami  spoczywa na Wykonawcy.</w:t>
      </w:r>
    </w:p>
    <w:p w:rsidR="004A54E8" w:rsidRDefault="004A54E8" w:rsidP="004A54E8">
      <w:pPr>
        <w:pStyle w:val="NormalnyWeb"/>
      </w:pPr>
      <w:r>
        <w:rPr>
          <w:sz w:val="20"/>
          <w:szCs w:val="20"/>
        </w:rPr>
        <w:t>Zapisy w dzienniku budowy będą dokonywane na bieżąco i będą dotyczyć przebiegu robót, stanu bezpieczeństwa ludzi i mienia oraz technicznej i gospodarczej strony budowy.</w:t>
      </w:r>
    </w:p>
    <w:p w:rsidR="004A54E8" w:rsidRDefault="004A54E8" w:rsidP="004A54E8">
      <w:pPr>
        <w:pStyle w:val="NormalnyWeb"/>
      </w:pPr>
      <w:r>
        <w:rPr>
          <w:sz w:val="20"/>
          <w:szCs w:val="20"/>
        </w:rPr>
        <w:lastRenderedPageBreak/>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4A54E8" w:rsidRDefault="004A54E8" w:rsidP="004A54E8">
      <w:pPr>
        <w:pStyle w:val="NormalnyWeb"/>
      </w:pPr>
      <w:r>
        <w:rPr>
          <w:sz w:val="20"/>
          <w:szCs w:val="20"/>
        </w:rPr>
        <w:t>Załączone do dziennika budowy protokoły i inne dokumenty będą oznaczone kolejnym numerem załącznika i opatrzone datą i podpisem Wykonawcy i Inżyniera. Do dziennika budowy należy wpisywać w szczególności:</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datę przekazania Wykonawcy terenu budowy,</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datę przekazania przez Zamawiającego dokumentacji projektowej,</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datę uzgodnienia przez Inżyniera programu zapewnienia jakości i harmonogramów robót,</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terminy rozpoczęcia i zakończenia poszczególnych elementów robót,</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przebieg robót, trudności i przeszkody w ich prowadzeniu, okresy i przyczyny przerw w robotach,</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uwagi i polecenia Inżyniera,</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daty zarządzenia wstrzymania robót, z podaniem powodu,</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zgłoszenia i daty odbiorów robót zanikających i ulegających zakryciu, częściowych i ostatecznych odbiorów robót,</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wyjaśnienia, uwagi i propozycje Wykonawcy,</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stan pogody i temperaturę powietrza w okresie wykonywania robót podlegających ograniczeniom lub wymaganiom szczególnym w związku z warunkami klimatycznymi,</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zgodność rzeczywistych warunków geotechnicznych z ich opisem w dokumentacji projektowej,</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dane dotyczące czynności geodezyjnych (pomiarowych) dokonywanych przed i w trakcie wykonywania robót,</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dane dotyczące sposobu wykonywania zabezpieczenia robót,</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dane dotyczące jakości materiałów, pobierania próbek oraz wyniki przeprowadzonych badań z podaniem, kto je przeprowadzał,</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wyniki prób poszczególnych elementów budowli z podaniem, kto je przeprowadzał,</w:t>
      </w:r>
      <w:r>
        <w:t xml:space="preserve"> </w:t>
      </w:r>
    </w:p>
    <w:p w:rsidR="004A54E8" w:rsidRDefault="004A54E8" w:rsidP="004A54E8">
      <w:pPr>
        <w:numPr>
          <w:ilvl w:val="1"/>
          <w:numId w:val="0"/>
        </w:numPr>
        <w:tabs>
          <w:tab w:val="num" w:pos="1440"/>
        </w:tabs>
        <w:spacing w:before="100" w:beforeAutospacing="1" w:after="100" w:afterAutospacing="1"/>
        <w:ind w:left="1440" w:hanging="360"/>
      </w:pPr>
      <w:r>
        <w:rPr>
          <w:sz w:val="20"/>
          <w:szCs w:val="20"/>
        </w:rPr>
        <w:t>inne istotne informacje o przebiegu robót.</w:t>
      </w:r>
      <w:r>
        <w:t xml:space="preserve"> </w:t>
      </w:r>
    </w:p>
    <w:p w:rsidR="004A54E8" w:rsidRDefault="004A54E8" w:rsidP="004A54E8">
      <w:pPr>
        <w:pStyle w:val="NormalnyWeb"/>
      </w:pPr>
      <w:r>
        <w:rPr>
          <w:sz w:val="20"/>
          <w:szCs w:val="20"/>
        </w:rPr>
        <w:t>Propozycje, uwagi i wyjaśnienia Wykonawcy, wpisane do dziennika budowy będą przedłożone Inżynierowi do ustosunkowania się.</w:t>
      </w:r>
    </w:p>
    <w:p w:rsidR="004A54E8" w:rsidRDefault="004A54E8" w:rsidP="004A54E8">
      <w:pPr>
        <w:pStyle w:val="NormalnyWeb"/>
      </w:pPr>
      <w:r>
        <w:rPr>
          <w:sz w:val="20"/>
          <w:szCs w:val="20"/>
        </w:rPr>
        <w:t>Decyzje Inżyniera wpisane do dziennika budowy Wykonawca podpisuje z zaznaczeniem ich przyjęcia lub zajęciem stanowiska.</w:t>
      </w:r>
    </w:p>
    <w:p w:rsidR="004A54E8" w:rsidRDefault="004A54E8" w:rsidP="004A54E8">
      <w:pPr>
        <w:pStyle w:val="NormalnyWeb"/>
        <w:rPr>
          <w:sz w:val="20"/>
          <w:szCs w:val="20"/>
        </w:rPr>
      </w:pPr>
      <w:r>
        <w:rPr>
          <w:sz w:val="20"/>
          <w:szCs w:val="20"/>
        </w:rPr>
        <w:t>Wpis projektanta do dziennika budowy obliguje Inżyniera do ustosunkowania się. Projektant nie jest jednak stroną umowy i nie ma uprawnień do wydawania poleceń Wykonawcy robót.</w:t>
      </w:r>
    </w:p>
    <w:p w:rsidR="004A54E8" w:rsidRDefault="004A54E8" w:rsidP="004A54E8">
      <w:pPr>
        <w:pStyle w:val="NormalnyWeb"/>
      </w:pPr>
      <w:r>
        <w:rPr>
          <w:sz w:val="20"/>
          <w:szCs w:val="20"/>
        </w:rPr>
        <w:t>(2) Książka obmiarów</w:t>
      </w:r>
    </w:p>
    <w:p w:rsidR="004A54E8" w:rsidRDefault="004A54E8" w:rsidP="004A54E8">
      <w:pPr>
        <w:pStyle w:val="NormalnyWeb"/>
      </w:pPr>
      <w:r>
        <w:rPr>
          <w:sz w:val="20"/>
          <w:szCs w:val="20"/>
        </w:rPr>
        <w:lastRenderedPageBreak/>
        <w:t>Książka obmiarów stanowi dokument pozwalający na rozliczenie faktycznego postępu każdego z elementów robót. Obmiary wykonanych robót przeprowadza się w sposób ciągły w jednostkach przyjętych w kosztorysie i wpisuje do książki obmiarów.</w:t>
      </w:r>
    </w:p>
    <w:p w:rsidR="004A54E8" w:rsidRDefault="004A54E8" w:rsidP="004A54E8">
      <w:pPr>
        <w:pStyle w:val="NormalnyWeb"/>
      </w:pPr>
      <w:r>
        <w:rPr>
          <w:sz w:val="20"/>
          <w:szCs w:val="20"/>
        </w:rPr>
        <w:t>(3) Dokumenty laboratoryjne</w:t>
      </w:r>
    </w:p>
    <w:p w:rsidR="004A54E8" w:rsidRDefault="004A54E8" w:rsidP="004A54E8">
      <w:pPr>
        <w:pStyle w:val="NormalnyWeb"/>
      </w:pPr>
      <w:r>
        <w:rPr>
          <w:sz w:val="20"/>
          <w:szCs w:val="20"/>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w:t>
      </w:r>
    </w:p>
    <w:p w:rsidR="004A54E8" w:rsidRDefault="004A54E8" w:rsidP="004A54E8">
      <w:pPr>
        <w:pStyle w:val="NormalnyWeb"/>
      </w:pPr>
      <w:r>
        <w:rPr>
          <w:sz w:val="20"/>
          <w:szCs w:val="20"/>
        </w:rPr>
        <w:t>(4) Pozostałe dokumenty budowy</w:t>
      </w:r>
    </w:p>
    <w:p w:rsidR="004A54E8" w:rsidRDefault="004A54E8" w:rsidP="004A54E8">
      <w:pPr>
        <w:pStyle w:val="NormalnyWeb"/>
      </w:pPr>
      <w:r>
        <w:rPr>
          <w:sz w:val="20"/>
          <w:szCs w:val="20"/>
        </w:rPr>
        <w:t>Do dokumentów budowy zalicza się, oprócz wymienionych w punktach (l) - (3) następujące dokumenty:</w:t>
      </w:r>
    </w:p>
    <w:p w:rsidR="004A54E8" w:rsidRDefault="004A54E8" w:rsidP="004A54E8">
      <w:pPr>
        <w:numPr>
          <w:ilvl w:val="0"/>
          <w:numId w:val="3"/>
        </w:numPr>
        <w:spacing w:before="100" w:beforeAutospacing="1" w:after="100" w:afterAutospacing="1"/>
      </w:pPr>
      <w:r>
        <w:rPr>
          <w:sz w:val="20"/>
          <w:szCs w:val="20"/>
        </w:rPr>
        <w:t>pozwolenie na realizację zadania budowlanego,</w:t>
      </w:r>
      <w:r>
        <w:t xml:space="preserve"> </w:t>
      </w:r>
    </w:p>
    <w:p w:rsidR="004A54E8" w:rsidRDefault="004A54E8" w:rsidP="004A54E8">
      <w:pPr>
        <w:numPr>
          <w:ilvl w:val="0"/>
          <w:numId w:val="3"/>
        </w:numPr>
        <w:spacing w:before="100" w:beforeAutospacing="1" w:after="100" w:afterAutospacing="1"/>
      </w:pPr>
      <w:r>
        <w:rPr>
          <w:sz w:val="20"/>
          <w:szCs w:val="20"/>
        </w:rPr>
        <w:t>protokoły przekazania terenu budowy,</w:t>
      </w:r>
      <w:r>
        <w:t xml:space="preserve"> </w:t>
      </w:r>
    </w:p>
    <w:p w:rsidR="004A54E8" w:rsidRDefault="004A54E8" w:rsidP="004A54E8">
      <w:pPr>
        <w:numPr>
          <w:ilvl w:val="0"/>
          <w:numId w:val="3"/>
        </w:numPr>
        <w:spacing w:before="100" w:beforeAutospacing="1" w:after="100" w:afterAutospacing="1"/>
      </w:pPr>
      <w:r>
        <w:rPr>
          <w:sz w:val="20"/>
          <w:szCs w:val="20"/>
        </w:rPr>
        <w:t>umowy cywilno-prawne z osobami trzecimi i inne umowy cywilno-prawne,</w:t>
      </w:r>
      <w:r>
        <w:t xml:space="preserve"> </w:t>
      </w:r>
    </w:p>
    <w:p w:rsidR="004A54E8" w:rsidRDefault="004A54E8" w:rsidP="004A54E8">
      <w:pPr>
        <w:numPr>
          <w:ilvl w:val="0"/>
          <w:numId w:val="3"/>
        </w:numPr>
        <w:spacing w:before="100" w:beforeAutospacing="1" w:after="100" w:afterAutospacing="1"/>
      </w:pPr>
      <w:r>
        <w:rPr>
          <w:sz w:val="20"/>
          <w:szCs w:val="20"/>
        </w:rPr>
        <w:t>protokoły odbioru robót,</w:t>
      </w:r>
      <w:r>
        <w:t xml:space="preserve"> </w:t>
      </w:r>
    </w:p>
    <w:p w:rsidR="004A54E8" w:rsidRDefault="004A54E8" w:rsidP="004A54E8">
      <w:pPr>
        <w:numPr>
          <w:ilvl w:val="0"/>
          <w:numId w:val="3"/>
        </w:numPr>
        <w:spacing w:before="100" w:beforeAutospacing="1" w:after="100" w:afterAutospacing="1"/>
      </w:pPr>
      <w:r>
        <w:rPr>
          <w:sz w:val="20"/>
          <w:szCs w:val="20"/>
        </w:rPr>
        <w:t>protokoły z narad i ustaleń,</w:t>
      </w:r>
      <w:r>
        <w:t xml:space="preserve"> </w:t>
      </w:r>
    </w:p>
    <w:p w:rsidR="004A54E8" w:rsidRDefault="004A54E8" w:rsidP="004A54E8">
      <w:pPr>
        <w:numPr>
          <w:ilvl w:val="0"/>
          <w:numId w:val="3"/>
        </w:numPr>
        <w:spacing w:before="100" w:beforeAutospacing="1" w:after="100" w:afterAutospacing="1"/>
      </w:pPr>
      <w:r>
        <w:rPr>
          <w:sz w:val="20"/>
          <w:szCs w:val="20"/>
        </w:rPr>
        <w:t>korespondencję na budowie.</w:t>
      </w:r>
      <w:r>
        <w:t xml:space="preserve"> </w:t>
      </w:r>
    </w:p>
    <w:p w:rsidR="004A54E8" w:rsidRDefault="004A54E8" w:rsidP="004A54E8">
      <w:pPr>
        <w:pStyle w:val="NormalnyWeb"/>
      </w:pPr>
      <w:r>
        <w:rPr>
          <w:sz w:val="20"/>
          <w:szCs w:val="20"/>
        </w:rPr>
        <w:t>(5) Przechowywanie dokumentów budowy</w:t>
      </w:r>
    </w:p>
    <w:p w:rsidR="004A54E8" w:rsidRDefault="004A54E8" w:rsidP="004A54E8">
      <w:pPr>
        <w:pStyle w:val="NormalnyWeb"/>
      </w:pPr>
      <w:r>
        <w:rPr>
          <w:sz w:val="20"/>
          <w:szCs w:val="20"/>
        </w:rPr>
        <w:t>Dokumenty budowy będą przechowywane na terenie budowy w miejscu odpowiednio zabezpieczonym.</w:t>
      </w:r>
    </w:p>
    <w:p w:rsidR="004A54E8" w:rsidRDefault="004A54E8" w:rsidP="004A54E8">
      <w:pPr>
        <w:pStyle w:val="NormalnyWeb"/>
      </w:pPr>
      <w:r>
        <w:rPr>
          <w:sz w:val="20"/>
          <w:szCs w:val="20"/>
        </w:rPr>
        <w:t>Zaginięcie  któregokolwiek z  dokumentów  budowy  spowoduje  Jego natychmiastowe odtworzenie w formie przewidzianej prawem.</w:t>
      </w:r>
    </w:p>
    <w:p w:rsidR="004A54E8" w:rsidRDefault="004A54E8" w:rsidP="004A54E8">
      <w:pPr>
        <w:pStyle w:val="NormalnyWeb"/>
      </w:pPr>
      <w:r>
        <w:rPr>
          <w:sz w:val="20"/>
          <w:szCs w:val="20"/>
        </w:rPr>
        <w:t>Wszelkie dokumenty budowy będą zawsze dostępne dla Inżyniera i przedstawiane do wglądu na życzenie Zamawiającego.</w:t>
      </w:r>
    </w:p>
    <w:p w:rsidR="004A54E8" w:rsidRPr="009827E8" w:rsidRDefault="004A54E8" w:rsidP="004A54E8">
      <w:pPr>
        <w:numPr>
          <w:ilvl w:val="0"/>
          <w:numId w:val="4"/>
        </w:numPr>
        <w:spacing w:before="100" w:beforeAutospacing="1" w:after="100" w:afterAutospacing="1"/>
        <w:rPr>
          <w:sz w:val="20"/>
          <w:szCs w:val="20"/>
        </w:rPr>
      </w:pPr>
      <w:r w:rsidRPr="009827E8">
        <w:rPr>
          <w:b/>
          <w:bCs/>
          <w:sz w:val="20"/>
          <w:szCs w:val="20"/>
          <w:u w:val="single"/>
        </w:rPr>
        <w:t>OBMIAR ROBÓT</w:t>
      </w:r>
      <w:r w:rsidRPr="009827E8">
        <w:rPr>
          <w:sz w:val="20"/>
          <w:szCs w:val="20"/>
        </w:rPr>
        <w:t xml:space="preserve"> </w:t>
      </w:r>
    </w:p>
    <w:p w:rsidR="004A54E8" w:rsidRDefault="004A54E8" w:rsidP="004A54E8">
      <w:pPr>
        <w:numPr>
          <w:ilvl w:val="1"/>
          <w:numId w:val="19"/>
        </w:numPr>
        <w:spacing w:before="100" w:beforeAutospacing="1" w:after="100" w:afterAutospacing="1"/>
      </w:pPr>
      <w:r>
        <w:rPr>
          <w:b/>
          <w:bCs/>
          <w:sz w:val="20"/>
          <w:szCs w:val="20"/>
        </w:rPr>
        <w:t>Ogólne zasady obmiaru robót</w:t>
      </w:r>
      <w:r>
        <w:t xml:space="preserve"> </w:t>
      </w:r>
    </w:p>
    <w:p w:rsidR="004A54E8" w:rsidRDefault="004A54E8" w:rsidP="004A54E8">
      <w:pPr>
        <w:pStyle w:val="NormalnyWeb"/>
      </w:pPr>
      <w:r>
        <w:rPr>
          <w:sz w:val="20"/>
          <w:szCs w:val="20"/>
        </w:rPr>
        <w:t>Obmiar robót będzie określać faktyczny zakres wykonywanych robót zgodnie z dokumentacją projektową i ST, w jednostkach ustalonych w kosztorysie.</w:t>
      </w:r>
    </w:p>
    <w:p w:rsidR="004A54E8" w:rsidRDefault="004A54E8" w:rsidP="004A54E8">
      <w:pPr>
        <w:pStyle w:val="NormalnyWeb"/>
      </w:pPr>
      <w:r>
        <w:rPr>
          <w:sz w:val="20"/>
          <w:szCs w:val="20"/>
        </w:rPr>
        <w:t>Obmiaru robót dokonuje Wykonawca po pisemnym powiadomieniu Inżyniera o zakresie obmierzanych robót i terminie obmiaru, co najmniej na 3 dni przed tym terminem.</w:t>
      </w:r>
    </w:p>
    <w:p w:rsidR="004A54E8" w:rsidRDefault="004A54E8" w:rsidP="004A54E8">
      <w:pPr>
        <w:pStyle w:val="NormalnyWeb"/>
      </w:pPr>
      <w:r>
        <w:rPr>
          <w:sz w:val="20"/>
          <w:szCs w:val="20"/>
        </w:rPr>
        <w:t>Wyniki obmiaru będą wpisane do książki obmiarów.</w:t>
      </w:r>
    </w:p>
    <w:p w:rsidR="004A54E8" w:rsidRDefault="004A54E8" w:rsidP="004A54E8">
      <w:pPr>
        <w:pStyle w:val="NormalnyWeb"/>
      </w:pPr>
      <w:r>
        <w:rPr>
          <w:sz w:val="20"/>
          <w:szCs w:val="20"/>
        </w:rPr>
        <w:t>Jakikolwiek błąd lub przeoczenie (opuszczenie) w ilościach podanych w ślepym kosztorysie lub gdzie indziej w ST nie zwalnia Wykonawcy od obowiązku ukończenia wszystkich robót. Błędne dane zostaną poprawione wg instrukcji Inżyniera na piśmie.</w:t>
      </w:r>
    </w:p>
    <w:p w:rsidR="004A54E8" w:rsidRDefault="004A54E8" w:rsidP="004A54E8">
      <w:pPr>
        <w:pStyle w:val="NormalnyWeb"/>
      </w:pPr>
      <w:r>
        <w:rPr>
          <w:sz w:val="20"/>
          <w:szCs w:val="20"/>
        </w:rPr>
        <w:t>Obmiar gotowych robót będzie przeprowadzony z częstością wymaganą do celu miesięcznej płatności na rzecz Wykonawcy lub w innym czasie określonym w umowie lub oczekiwanym przez Wykonawcę i Inżyniera.</w:t>
      </w:r>
    </w:p>
    <w:p w:rsidR="004A54E8" w:rsidRDefault="004A54E8" w:rsidP="004A54E8">
      <w:pPr>
        <w:numPr>
          <w:ilvl w:val="1"/>
          <w:numId w:val="19"/>
        </w:numPr>
        <w:spacing w:before="100" w:beforeAutospacing="1" w:after="100" w:afterAutospacing="1"/>
      </w:pPr>
      <w:r>
        <w:rPr>
          <w:b/>
          <w:bCs/>
          <w:sz w:val="20"/>
          <w:szCs w:val="20"/>
        </w:rPr>
        <w:t>Zasady określania ilości robót i materiałów</w:t>
      </w:r>
      <w:r>
        <w:t xml:space="preserve"> </w:t>
      </w:r>
    </w:p>
    <w:p w:rsidR="004A54E8" w:rsidRDefault="004A54E8" w:rsidP="004A54E8">
      <w:pPr>
        <w:pStyle w:val="NormalnyWeb"/>
      </w:pPr>
      <w:r>
        <w:rPr>
          <w:sz w:val="20"/>
          <w:szCs w:val="20"/>
        </w:rPr>
        <w:t>Długości i odległości pomiędzy wyszczególnionymi punktami skrajnymi będą obmierzone poziomo wzdłuż linii osiowej.</w:t>
      </w:r>
    </w:p>
    <w:p w:rsidR="004A54E8" w:rsidRDefault="004A54E8" w:rsidP="004A54E8">
      <w:pPr>
        <w:pStyle w:val="NormalnyWeb"/>
      </w:pPr>
      <w:r>
        <w:rPr>
          <w:sz w:val="20"/>
          <w:szCs w:val="20"/>
        </w:rPr>
        <w:lastRenderedPageBreak/>
        <w:t>Jeśli ST właściwe dla danych robót nie wymagają tego inaczej, objętości będą wyliczone w m3 jako długość pomnożona przez średni przekrój.</w:t>
      </w:r>
    </w:p>
    <w:p w:rsidR="004A54E8" w:rsidRDefault="004A54E8" w:rsidP="004A54E8">
      <w:pPr>
        <w:pStyle w:val="NormalnyWeb"/>
      </w:pPr>
      <w:r>
        <w:rPr>
          <w:sz w:val="20"/>
          <w:szCs w:val="20"/>
        </w:rPr>
        <w:t>Ilości, które mają być obmierzone wagowo, będą ważone w tonach lub kilogramach zgodnie z wymaganiami ST.</w:t>
      </w:r>
    </w:p>
    <w:p w:rsidR="004A54E8" w:rsidRDefault="004A54E8" w:rsidP="004A54E8">
      <w:pPr>
        <w:numPr>
          <w:ilvl w:val="1"/>
          <w:numId w:val="19"/>
        </w:numPr>
        <w:spacing w:before="100" w:beforeAutospacing="1" w:after="100" w:afterAutospacing="1"/>
      </w:pPr>
      <w:r>
        <w:rPr>
          <w:b/>
          <w:bCs/>
          <w:sz w:val="20"/>
          <w:szCs w:val="20"/>
        </w:rPr>
        <w:t>Urządzenia i sprzęt pomiarowy</w:t>
      </w:r>
      <w:r>
        <w:t xml:space="preserve"> </w:t>
      </w:r>
    </w:p>
    <w:p w:rsidR="004A54E8" w:rsidRDefault="004A54E8" w:rsidP="004A54E8">
      <w:pPr>
        <w:pStyle w:val="NormalnyWeb"/>
      </w:pPr>
      <w:r>
        <w:rPr>
          <w:sz w:val="20"/>
          <w:szCs w:val="20"/>
        </w:rPr>
        <w:t>Wszystkie urządzenia i sprzęt pomiarowy, stosowany w czasie obmiaru robót będą zaakceptowane przez Inżyniera.</w:t>
      </w:r>
    </w:p>
    <w:p w:rsidR="004A54E8" w:rsidRDefault="004A54E8" w:rsidP="004A54E8">
      <w:pPr>
        <w:pStyle w:val="NormalnyWeb"/>
      </w:pPr>
      <w:r>
        <w:rPr>
          <w:sz w:val="20"/>
          <w:szCs w:val="20"/>
        </w:rPr>
        <w:t>Urządzenia i sprzęt pomiarowy zostaną dostarczone przez Wykonawcę. Jeżeli urządzenia te lub sprzęt wymagają badań atestujących to Wykonawca będzie posiadać ważne świadectwa legalizacji.</w:t>
      </w:r>
    </w:p>
    <w:p w:rsidR="004A54E8" w:rsidRDefault="004A54E8" w:rsidP="004A54E8">
      <w:pPr>
        <w:pStyle w:val="NormalnyWeb"/>
      </w:pPr>
      <w:r>
        <w:rPr>
          <w:sz w:val="20"/>
          <w:szCs w:val="20"/>
        </w:rPr>
        <w:t>Wszystkie urządzenia pomiarowe będą przez Wykonawcę utrzymywane w dobrym stanie, w całym okresie trwania robót.</w:t>
      </w:r>
    </w:p>
    <w:p w:rsidR="004A54E8" w:rsidRDefault="004A54E8" w:rsidP="004A54E8">
      <w:pPr>
        <w:numPr>
          <w:ilvl w:val="1"/>
          <w:numId w:val="19"/>
        </w:numPr>
        <w:spacing w:before="100" w:beforeAutospacing="1" w:after="100" w:afterAutospacing="1"/>
      </w:pPr>
      <w:r>
        <w:rPr>
          <w:b/>
          <w:bCs/>
          <w:sz w:val="20"/>
          <w:szCs w:val="20"/>
        </w:rPr>
        <w:t>Wagi i zasady ważenia</w:t>
      </w:r>
      <w:r>
        <w:t xml:space="preserve"> </w:t>
      </w:r>
    </w:p>
    <w:p w:rsidR="004A54E8" w:rsidRDefault="004A54E8" w:rsidP="004A54E8">
      <w:pPr>
        <w:pStyle w:val="NormalnyWeb"/>
      </w:pPr>
      <w:r>
        <w:rPr>
          <w:sz w:val="20"/>
          <w:szCs w:val="20"/>
        </w:rPr>
        <w:t>Wykonawca dostarczy i zainstaluje urządzenia wagowe odpowiadające odnośnym wymaganiom ST Będzie utrzymywać to wyposażenie zapewniając w sposób ciągły zachowanie dokładności wg norm zatwierdzonych przez Inżyniera.</w:t>
      </w:r>
    </w:p>
    <w:p w:rsidR="004A54E8" w:rsidRDefault="004A54E8" w:rsidP="004A54E8">
      <w:pPr>
        <w:numPr>
          <w:ilvl w:val="1"/>
          <w:numId w:val="19"/>
        </w:numPr>
        <w:spacing w:before="100" w:beforeAutospacing="1" w:after="100" w:afterAutospacing="1"/>
      </w:pPr>
      <w:r>
        <w:rPr>
          <w:b/>
          <w:bCs/>
          <w:sz w:val="20"/>
          <w:szCs w:val="20"/>
        </w:rPr>
        <w:t>Czas przeprowadzenia obmiaru</w:t>
      </w:r>
      <w:r>
        <w:t xml:space="preserve"> </w:t>
      </w:r>
    </w:p>
    <w:p w:rsidR="004A54E8" w:rsidRDefault="004A54E8" w:rsidP="004A54E8">
      <w:pPr>
        <w:pStyle w:val="NormalnyWeb"/>
      </w:pPr>
      <w:r>
        <w:rPr>
          <w:sz w:val="20"/>
          <w:szCs w:val="20"/>
        </w:rPr>
        <w:t>Obmiary będą przeprowadzone przed częściowym lub ostatecznym odbiorem odcinków robót, a także w przypadku występowania dłuższej przerwy w robotach. Obmiar robót zanikających przeprowadza się w czasie ich wykonywania. Obmiar robót podlegających zakryciu przeprowadza się przed ich zakryciem. Roboty pomiarowe do obmiaru oraz nieodzowne obliczenia będą wykonane w sposób zrozumiały i jednoznaczny.</w:t>
      </w:r>
    </w:p>
    <w:p w:rsidR="004A54E8" w:rsidRDefault="004A54E8" w:rsidP="004A54E8">
      <w:pPr>
        <w:pStyle w:val="NormalnyWeb"/>
      </w:pPr>
      <w:r>
        <w:rPr>
          <w:sz w:val="20"/>
          <w:szCs w:val="20"/>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w:t>
      </w:r>
    </w:p>
    <w:p w:rsidR="004A54E8" w:rsidRPr="009827E8" w:rsidRDefault="004A54E8" w:rsidP="004A54E8">
      <w:pPr>
        <w:numPr>
          <w:ilvl w:val="0"/>
          <w:numId w:val="5"/>
        </w:numPr>
        <w:spacing w:before="100" w:beforeAutospacing="1" w:after="100" w:afterAutospacing="1"/>
        <w:rPr>
          <w:sz w:val="20"/>
          <w:szCs w:val="20"/>
        </w:rPr>
      </w:pPr>
      <w:r w:rsidRPr="009827E8">
        <w:rPr>
          <w:b/>
          <w:bCs/>
          <w:sz w:val="20"/>
          <w:szCs w:val="20"/>
          <w:u w:val="single"/>
        </w:rPr>
        <w:t>ODBIÓR ROBÓT</w:t>
      </w:r>
      <w:r w:rsidRPr="009827E8">
        <w:rPr>
          <w:sz w:val="20"/>
          <w:szCs w:val="20"/>
        </w:rPr>
        <w:t xml:space="preserve"> </w:t>
      </w:r>
    </w:p>
    <w:p w:rsidR="004A54E8" w:rsidRDefault="004A54E8" w:rsidP="004A54E8">
      <w:pPr>
        <w:numPr>
          <w:ilvl w:val="1"/>
          <w:numId w:val="20"/>
        </w:numPr>
        <w:spacing w:before="100" w:beforeAutospacing="1" w:after="100" w:afterAutospacing="1"/>
      </w:pPr>
      <w:r>
        <w:rPr>
          <w:b/>
          <w:bCs/>
          <w:sz w:val="20"/>
          <w:szCs w:val="20"/>
        </w:rPr>
        <w:t>Rodzaje odbiorów robót</w:t>
      </w:r>
      <w:r>
        <w:t xml:space="preserve"> </w:t>
      </w:r>
    </w:p>
    <w:p w:rsidR="004A54E8" w:rsidRDefault="004A54E8" w:rsidP="004A54E8">
      <w:pPr>
        <w:pStyle w:val="NormalnyWeb"/>
      </w:pPr>
      <w:r>
        <w:rPr>
          <w:sz w:val="20"/>
          <w:szCs w:val="20"/>
        </w:rPr>
        <w:t xml:space="preserve">W zależności od ustaleń odpowiednich ST, roboty podlegają następującym etapom odbioru: </w:t>
      </w:r>
    </w:p>
    <w:p w:rsidR="004A54E8" w:rsidRDefault="004A54E8" w:rsidP="004A54E8">
      <w:pPr>
        <w:numPr>
          <w:ilvl w:val="0"/>
          <w:numId w:val="6"/>
        </w:numPr>
        <w:spacing w:before="100" w:beforeAutospacing="1" w:after="100" w:afterAutospacing="1"/>
      </w:pPr>
      <w:r>
        <w:rPr>
          <w:sz w:val="20"/>
          <w:szCs w:val="20"/>
        </w:rPr>
        <w:t>odbiorowi robót zanikających i ulegających zakryciu,</w:t>
      </w:r>
      <w:r>
        <w:t xml:space="preserve"> </w:t>
      </w:r>
    </w:p>
    <w:p w:rsidR="004A54E8" w:rsidRDefault="004A54E8" w:rsidP="004A54E8">
      <w:pPr>
        <w:numPr>
          <w:ilvl w:val="0"/>
          <w:numId w:val="6"/>
        </w:numPr>
        <w:spacing w:before="100" w:beforeAutospacing="1" w:after="100" w:afterAutospacing="1"/>
      </w:pPr>
      <w:r>
        <w:rPr>
          <w:sz w:val="20"/>
          <w:szCs w:val="20"/>
        </w:rPr>
        <w:t xml:space="preserve">odbiorowi częściowemu, </w:t>
      </w:r>
    </w:p>
    <w:p w:rsidR="004A54E8" w:rsidRDefault="004A54E8" w:rsidP="004A54E8">
      <w:pPr>
        <w:numPr>
          <w:ilvl w:val="0"/>
          <w:numId w:val="6"/>
        </w:numPr>
        <w:spacing w:before="100" w:beforeAutospacing="1" w:after="100" w:afterAutospacing="1"/>
      </w:pPr>
      <w:r>
        <w:rPr>
          <w:sz w:val="20"/>
          <w:szCs w:val="20"/>
        </w:rPr>
        <w:t xml:space="preserve">odbiorowi ostatecznemu, </w:t>
      </w:r>
    </w:p>
    <w:p w:rsidR="004A54E8" w:rsidRDefault="004A54E8" w:rsidP="004A54E8">
      <w:pPr>
        <w:numPr>
          <w:ilvl w:val="0"/>
          <w:numId w:val="6"/>
        </w:numPr>
        <w:spacing w:before="100" w:beforeAutospacing="1" w:after="100" w:afterAutospacing="1"/>
      </w:pPr>
      <w:r>
        <w:rPr>
          <w:sz w:val="20"/>
          <w:szCs w:val="20"/>
        </w:rPr>
        <w:t>odbiorowi pogwarancyjnemu.</w:t>
      </w:r>
      <w:r>
        <w:t xml:space="preserve"> </w:t>
      </w:r>
    </w:p>
    <w:p w:rsidR="004A54E8" w:rsidRDefault="004A54E8" w:rsidP="004A54E8">
      <w:pPr>
        <w:numPr>
          <w:ilvl w:val="1"/>
          <w:numId w:val="20"/>
        </w:numPr>
        <w:spacing w:before="100" w:beforeAutospacing="1" w:after="100" w:afterAutospacing="1"/>
      </w:pPr>
      <w:r>
        <w:rPr>
          <w:b/>
          <w:bCs/>
          <w:sz w:val="20"/>
          <w:szCs w:val="20"/>
        </w:rPr>
        <w:t>Odbiór robót zanikających i ulegających zakryciu</w:t>
      </w:r>
      <w:r>
        <w:t xml:space="preserve"> </w:t>
      </w:r>
    </w:p>
    <w:p w:rsidR="004A54E8" w:rsidRDefault="004A54E8" w:rsidP="004A54E8">
      <w:pPr>
        <w:pStyle w:val="NormalnyWeb"/>
      </w:pPr>
      <w:r>
        <w:rPr>
          <w:sz w:val="20"/>
          <w:szCs w:val="20"/>
        </w:rPr>
        <w:t>Odbiór robót zanikających i ulegających zakryciu polega na finalnej ocenie ilości i jakości wykonywanych robót, które w dalszym procesie realizacji ulegną zakryciu.</w:t>
      </w:r>
    </w:p>
    <w:p w:rsidR="004A54E8" w:rsidRDefault="004A54E8" w:rsidP="004A54E8">
      <w:pPr>
        <w:pStyle w:val="NormalnyWeb"/>
      </w:pPr>
      <w:r>
        <w:rPr>
          <w:sz w:val="20"/>
          <w:szCs w:val="20"/>
        </w:rPr>
        <w:t>Odbiór robót zanikających i ulegających zakryciu będzie dokonany w czasie umożliwiającym wykonanie ewentualnych korekt i poprawek bez hamowania ogólnego postępu robót.</w:t>
      </w:r>
    </w:p>
    <w:p w:rsidR="004A54E8" w:rsidRDefault="004A54E8" w:rsidP="004A54E8">
      <w:pPr>
        <w:pStyle w:val="NormalnyWeb"/>
      </w:pPr>
      <w:r>
        <w:rPr>
          <w:sz w:val="20"/>
          <w:szCs w:val="20"/>
        </w:rPr>
        <w:t>Odbioru robót dokonuje Inżynier.</w:t>
      </w:r>
    </w:p>
    <w:p w:rsidR="004A54E8" w:rsidRDefault="004A54E8" w:rsidP="004A54E8">
      <w:pPr>
        <w:pStyle w:val="NormalnyWeb"/>
      </w:pPr>
      <w:r>
        <w:rPr>
          <w:sz w:val="20"/>
          <w:szCs w:val="20"/>
        </w:rPr>
        <w:lastRenderedPageBreak/>
        <w:t>Gotowość danej części robót do odbioru zgłasza Wykonawca wpisem do dziennika budowy i jednoczesnym powiadomieniem Inżyniera. Odbiór będzie przeprowadzony niezwłocznie, nie później jednak niż w ciągu 3 dni od daty zgłoszenia wpisem do dziennika budowy i powiadomienia o tym fakcie Inżyniera.</w:t>
      </w:r>
    </w:p>
    <w:p w:rsidR="004A54E8" w:rsidRDefault="004A54E8" w:rsidP="004A54E8">
      <w:pPr>
        <w:pStyle w:val="NormalnyWeb"/>
      </w:pPr>
      <w:r>
        <w:rPr>
          <w:sz w:val="20"/>
          <w:szCs w:val="20"/>
        </w:rPr>
        <w:t>Jakość i ilość robót ulegających zakryciu ocenia Inżynier na podstawie dokumentów zawierających komplet wyników badań laboratoryjnych i w oparciu o przeprowadzone pomiary, w konfrontacji z dokumentacją projektową, ST i uprzednimi ustaleniami.</w:t>
      </w:r>
    </w:p>
    <w:p w:rsidR="004A54E8" w:rsidRDefault="004A54E8" w:rsidP="004A54E8">
      <w:pPr>
        <w:numPr>
          <w:ilvl w:val="1"/>
          <w:numId w:val="20"/>
        </w:numPr>
        <w:spacing w:before="100" w:beforeAutospacing="1" w:after="100" w:afterAutospacing="1"/>
      </w:pPr>
      <w:r>
        <w:rPr>
          <w:b/>
          <w:bCs/>
          <w:sz w:val="20"/>
          <w:szCs w:val="20"/>
        </w:rPr>
        <w:t>Odbiór częściowy (oznacza przejęcie Robót i odcinków wg Warunków Umownych)</w:t>
      </w:r>
      <w:r>
        <w:t xml:space="preserve"> </w:t>
      </w:r>
    </w:p>
    <w:p w:rsidR="004A54E8" w:rsidRDefault="004A54E8" w:rsidP="004A54E8">
      <w:pPr>
        <w:pStyle w:val="NormalnyWeb"/>
      </w:pPr>
      <w:r>
        <w:rPr>
          <w:sz w:val="20"/>
          <w:szCs w:val="20"/>
        </w:rPr>
        <w:t>Odbiór częściowy polega na ocenie ilości i jakości wykonanych części robót. Odbioru częściowego robót dokonuje się wg zasad jak przy odbiorze ostatecznym robót. Odbioru robót dokonuje Inżynier.</w:t>
      </w:r>
    </w:p>
    <w:p w:rsidR="004A54E8" w:rsidRDefault="004A54E8" w:rsidP="004A54E8">
      <w:pPr>
        <w:numPr>
          <w:ilvl w:val="1"/>
          <w:numId w:val="20"/>
        </w:numPr>
        <w:spacing w:before="100" w:beforeAutospacing="1" w:after="100" w:afterAutospacing="1"/>
      </w:pPr>
      <w:r>
        <w:rPr>
          <w:b/>
          <w:bCs/>
          <w:sz w:val="20"/>
          <w:szCs w:val="20"/>
        </w:rPr>
        <w:t>Odbiór ostateczny robót (oznacza przejecie Robót i Odcinków wg Warunków Umownych)</w:t>
      </w:r>
      <w:r>
        <w:t xml:space="preserve"> </w:t>
      </w:r>
    </w:p>
    <w:p w:rsidR="004A54E8" w:rsidRDefault="004A54E8" w:rsidP="004A54E8">
      <w:pPr>
        <w:numPr>
          <w:ilvl w:val="2"/>
          <w:numId w:val="20"/>
        </w:numPr>
        <w:spacing w:before="100" w:beforeAutospacing="1" w:after="100" w:afterAutospacing="1"/>
      </w:pPr>
      <w:r>
        <w:rPr>
          <w:b/>
          <w:bCs/>
          <w:sz w:val="20"/>
          <w:szCs w:val="20"/>
        </w:rPr>
        <w:t>Zasady odbioru ostatecznego robót</w:t>
      </w:r>
      <w:r>
        <w:t xml:space="preserve"> </w:t>
      </w:r>
    </w:p>
    <w:p w:rsidR="004A54E8" w:rsidRDefault="004A54E8" w:rsidP="004A54E8">
      <w:pPr>
        <w:pStyle w:val="NormalnyWeb"/>
      </w:pPr>
      <w:r>
        <w:rPr>
          <w:sz w:val="20"/>
          <w:szCs w:val="20"/>
        </w:rPr>
        <w:t>Odbiór ostateczny polega na finalnej ocenie rzeczywistego wykonania robót w odniesieniu do ich ilości, jakości i wartości.</w:t>
      </w:r>
    </w:p>
    <w:p w:rsidR="004A54E8" w:rsidRDefault="004A54E8" w:rsidP="004A54E8">
      <w:pPr>
        <w:pStyle w:val="NormalnyWeb"/>
      </w:pPr>
      <w:r>
        <w:rPr>
          <w:sz w:val="20"/>
          <w:szCs w:val="20"/>
        </w:rPr>
        <w:t>Całkowite zakończenie robót oraz gotowość do odbioru ostatecznego będzie stwierdzona przez Wykonawcę wpisem do dziennika budowy z bezzwłocznym powiadomieniem na piśmie o tym fakcie Inżyniera.</w:t>
      </w:r>
    </w:p>
    <w:p w:rsidR="004A54E8" w:rsidRDefault="004A54E8" w:rsidP="004A54E8">
      <w:pPr>
        <w:pStyle w:val="NormalnyWeb"/>
      </w:pPr>
      <w:r>
        <w:rPr>
          <w:sz w:val="20"/>
          <w:szCs w:val="20"/>
        </w:rPr>
        <w:t>Odbiór ostateczny robót nastąpi w terminie ustalonym w dokumentach umowy, licząc od dnia potwierdzenia przez Inżyniera zakończenia robót i przyjęcia dokumentów, o których mowa w punkcie 8.4.2.</w:t>
      </w:r>
    </w:p>
    <w:p w:rsidR="004A54E8" w:rsidRDefault="004A54E8" w:rsidP="004A54E8">
      <w:pPr>
        <w:pStyle w:val="NormalnyWeb"/>
      </w:pPr>
      <w:r>
        <w:rPr>
          <w:sz w:val="20"/>
          <w:szCs w:val="20"/>
        </w:rPr>
        <w:t>Odbioru ostatecznego robót dokona komisja wyznaczona przez Zamawiającego w obecności Inżyniera i Wykonawcy. Komisja odbierająca roboty dokona ich oceny jakościowej na podstawie przedłożonych dokumentów, wyników badań i pomiarów, ocenie wizualnej oraz zgodności wykonania robót z dokumentacją projektową i ST.</w:t>
      </w:r>
    </w:p>
    <w:p w:rsidR="004A54E8" w:rsidRDefault="004A54E8" w:rsidP="004A54E8">
      <w:pPr>
        <w:pStyle w:val="NormalnyWeb"/>
      </w:pPr>
      <w:r>
        <w:rPr>
          <w:sz w:val="20"/>
          <w:szCs w:val="20"/>
        </w:rPr>
        <w:t>W toku odbioru ostatecznego robót komisja zapozna się z realizacją ustaleń przyjętych w trakcie odbiorów robót zanikających i ulegających zakryciu, zwłaszcza w zakresie wykonania robót uzupełniających i robót poprawkowych.</w:t>
      </w:r>
    </w:p>
    <w:p w:rsidR="004A54E8" w:rsidRDefault="004A54E8" w:rsidP="004A54E8">
      <w:pPr>
        <w:pStyle w:val="NormalnyWeb"/>
      </w:pPr>
      <w:r>
        <w:rPr>
          <w:sz w:val="20"/>
          <w:szCs w:val="20"/>
        </w:rPr>
        <w:t>W przypadkach niewykonania wyznaczonych robót poprawkowych lub robót uzupełniających w warstwie ścieralnej lub robotach wykończeniowych, komisja przerwie swoje czynności i ustali nowy termin odbioru ostatecznego.</w:t>
      </w:r>
    </w:p>
    <w:p w:rsidR="004A54E8" w:rsidRPr="00726DAA" w:rsidRDefault="004A54E8" w:rsidP="004A54E8">
      <w:pPr>
        <w:pStyle w:val="NormalnyWeb"/>
        <w:rPr>
          <w:sz w:val="20"/>
          <w:szCs w:val="20"/>
        </w:rPr>
      </w:pPr>
      <w:r>
        <w:rPr>
          <w:sz w:val="20"/>
          <w:szCs w:val="20"/>
        </w:rPr>
        <w:t>W przypadku stwierdzenia przez komisję, że jakość wykonywanych robót w poszczególnych asortymentach nieznacznie odbiega od wymaganej dokumentacją projektową i ST z uwzględnieniem tolerancji i nie ma większego wpływu na cechy eksploatacyjne obiektu i bezpieczeństwo ruchu, komisja dokona potrąceń, oceniając pomniejszoną wartość wykonywanych robót w stosunku do wymagań przyjętych w dokumentach umowy.</w:t>
      </w:r>
    </w:p>
    <w:p w:rsidR="004A54E8" w:rsidRDefault="004A54E8" w:rsidP="004A54E8">
      <w:pPr>
        <w:numPr>
          <w:ilvl w:val="2"/>
          <w:numId w:val="20"/>
        </w:numPr>
        <w:spacing w:before="100" w:beforeAutospacing="1" w:after="100" w:afterAutospacing="1"/>
      </w:pPr>
      <w:r>
        <w:rPr>
          <w:b/>
          <w:bCs/>
          <w:sz w:val="20"/>
          <w:szCs w:val="20"/>
        </w:rPr>
        <w:t>Dokumenty do odbioru ostatecznego</w:t>
      </w:r>
      <w:r>
        <w:t xml:space="preserve"> </w:t>
      </w:r>
    </w:p>
    <w:p w:rsidR="004A54E8" w:rsidRDefault="004A54E8" w:rsidP="004A54E8">
      <w:pPr>
        <w:pStyle w:val="NormalnyWeb"/>
      </w:pPr>
      <w:r>
        <w:rPr>
          <w:sz w:val="20"/>
          <w:szCs w:val="20"/>
        </w:rPr>
        <w:t>Podstawowym dokumentem do dokonania odbioru ostatecznego robót jest protokół odbioru ostatecznego robót sporządzony wg wzoru ustalonego przez Zamawiającego.</w:t>
      </w:r>
    </w:p>
    <w:p w:rsidR="004A54E8" w:rsidRDefault="004A54E8" w:rsidP="004A54E8">
      <w:pPr>
        <w:pStyle w:val="NormalnyWeb"/>
      </w:pPr>
      <w:r>
        <w:rPr>
          <w:sz w:val="20"/>
          <w:szCs w:val="20"/>
        </w:rPr>
        <w:t>Do odbioru ostatecznego Wykonawca jest zobowiązany przygotować następujące dokumenty:</w:t>
      </w:r>
    </w:p>
    <w:p w:rsidR="004A54E8" w:rsidRDefault="004A54E8" w:rsidP="004A54E8">
      <w:pPr>
        <w:pStyle w:val="NormalnyWeb"/>
      </w:pPr>
      <w:r>
        <w:rPr>
          <w:sz w:val="20"/>
          <w:szCs w:val="20"/>
        </w:rPr>
        <w:t>1.dokumentację projektową podstawową z naniesionymi zmianami oraz dodatkową, jeśli została sporządzona w trakcie realizacji umowy,</w:t>
      </w:r>
    </w:p>
    <w:p w:rsidR="004A54E8" w:rsidRDefault="004A54E8" w:rsidP="004A54E8">
      <w:pPr>
        <w:pStyle w:val="NormalnyWeb"/>
      </w:pPr>
      <w:r>
        <w:rPr>
          <w:sz w:val="20"/>
          <w:szCs w:val="20"/>
        </w:rPr>
        <w:t>2.specyfikacje techniczne (podstawowe z dokumentów umowy i ew. uzupełniające lub zamienne),</w:t>
      </w:r>
    </w:p>
    <w:p w:rsidR="004A54E8" w:rsidRDefault="004A54E8" w:rsidP="004A54E8">
      <w:pPr>
        <w:pStyle w:val="NormalnyWeb"/>
      </w:pPr>
      <w:r>
        <w:rPr>
          <w:sz w:val="20"/>
          <w:szCs w:val="20"/>
        </w:rPr>
        <w:lastRenderedPageBreak/>
        <w:t>3.recepty i ustalenia technologiczne,</w:t>
      </w:r>
    </w:p>
    <w:p w:rsidR="004A54E8" w:rsidRDefault="004A54E8" w:rsidP="004A54E8">
      <w:pPr>
        <w:pStyle w:val="NormalnyWeb"/>
      </w:pPr>
      <w:r>
        <w:rPr>
          <w:sz w:val="20"/>
          <w:szCs w:val="20"/>
        </w:rPr>
        <w:t>4.dzienniki budowy i książki obmiarów (oryginały),</w:t>
      </w:r>
    </w:p>
    <w:p w:rsidR="004A54E8" w:rsidRDefault="004A54E8" w:rsidP="004A54E8">
      <w:pPr>
        <w:pStyle w:val="NormalnyWeb"/>
      </w:pPr>
      <w:r>
        <w:rPr>
          <w:sz w:val="20"/>
          <w:szCs w:val="20"/>
        </w:rPr>
        <w:t>5.wyniki pomiarów kontrolnych oraz badań i oznaczeń laboratoryjnych, zgodne z ST ,</w:t>
      </w:r>
    </w:p>
    <w:p w:rsidR="004A54E8" w:rsidRDefault="004A54E8" w:rsidP="004A54E8">
      <w:pPr>
        <w:pStyle w:val="NormalnyWeb"/>
      </w:pPr>
      <w:r>
        <w:rPr>
          <w:sz w:val="20"/>
          <w:szCs w:val="20"/>
        </w:rPr>
        <w:t>6.deklaracje zgodności lub certyfikaty zgodności wbudowanych materiałów zgodnie z ST ,</w:t>
      </w:r>
    </w:p>
    <w:p w:rsidR="004A54E8" w:rsidRDefault="004A54E8" w:rsidP="004A54E8">
      <w:pPr>
        <w:pStyle w:val="NormalnyWeb"/>
      </w:pPr>
      <w:r>
        <w:rPr>
          <w:sz w:val="20"/>
          <w:szCs w:val="20"/>
        </w:rPr>
        <w:t>7.opinię technologiczną sporządzoną na podstawie wszystkich wyników badań i pomiarów załączonych do dokumentów odbioru, wykonanych zgodnie z ST ,</w:t>
      </w:r>
    </w:p>
    <w:p w:rsidR="004A54E8" w:rsidRDefault="004A54E8" w:rsidP="004A54E8">
      <w:pPr>
        <w:pStyle w:val="NormalnyWeb"/>
      </w:pPr>
      <w:r>
        <w:rPr>
          <w:sz w:val="20"/>
          <w:szCs w:val="20"/>
        </w:rPr>
        <w:t>8.rysunki (dokumentacje) na wykonanie robót towarzyszących (np. na przełożenie linii telefonicznej, energetycznej, gazowej, oświetlenia itp.) oraz protokoły odbioru i przekazania tych robót właścicielom urządzeń,</w:t>
      </w:r>
    </w:p>
    <w:p w:rsidR="004A54E8" w:rsidRDefault="004A54E8" w:rsidP="004A54E8">
      <w:pPr>
        <w:pStyle w:val="NormalnyWeb"/>
      </w:pPr>
      <w:r>
        <w:rPr>
          <w:sz w:val="20"/>
          <w:szCs w:val="20"/>
        </w:rPr>
        <w:t>9.geodezyjną inwentaryzację powykonawczą robót i sieci uzbrojenia terenu,</w:t>
      </w:r>
    </w:p>
    <w:p w:rsidR="004A54E8" w:rsidRDefault="004A54E8" w:rsidP="004A54E8">
      <w:pPr>
        <w:pStyle w:val="NormalnyWeb"/>
      </w:pPr>
      <w:r>
        <w:rPr>
          <w:sz w:val="20"/>
          <w:szCs w:val="20"/>
        </w:rPr>
        <w:t>10.kopię mapy zasadniczej  powstałej  w wyniku geodezyjnej  inwentaryzacji powykonawczej.</w:t>
      </w:r>
    </w:p>
    <w:p w:rsidR="004A54E8" w:rsidRDefault="004A54E8" w:rsidP="004A54E8">
      <w:pPr>
        <w:pStyle w:val="NormalnyWeb"/>
      </w:pPr>
      <w:r>
        <w:rPr>
          <w:sz w:val="20"/>
          <w:szCs w:val="20"/>
        </w:rPr>
        <w:t>W przypadku, gdy wg komisji, roboty pod względem przygotowania dokumentacyjnego nie będą gotowe do odbioru ostatecznego, komisja w porozumieniu z Wykonawcą wyznaczy ponowny termin odbioru ostatecznego robót.</w:t>
      </w:r>
    </w:p>
    <w:p w:rsidR="004A54E8" w:rsidRDefault="004A54E8" w:rsidP="004A54E8">
      <w:pPr>
        <w:pStyle w:val="NormalnyWeb"/>
      </w:pPr>
      <w:r>
        <w:rPr>
          <w:sz w:val="20"/>
          <w:szCs w:val="20"/>
        </w:rPr>
        <w:t>Wszystkie zarządzone przez komisję roboty poprawkowe lub uzupełniające będą zestawione wg wzoru ustalonego przez Zamawiającego.</w:t>
      </w:r>
    </w:p>
    <w:p w:rsidR="004A54E8" w:rsidRPr="00D43533" w:rsidRDefault="004A54E8" w:rsidP="004A54E8">
      <w:pPr>
        <w:pStyle w:val="NormalnyWeb"/>
        <w:rPr>
          <w:sz w:val="20"/>
          <w:szCs w:val="20"/>
        </w:rPr>
      </w:pPr>
      <w:r>
        <w:rPr>
          <w:sz w:val="20"/>
          <w:szCs w:val="20"/>
        </w:rPr>
        <w:t>Termin wykonania robót poprawkowych i robót uzupełniających wyznaczy komisja.</w:t>
      </w:r>
    </w:p>
    <w:p w:rsidR="004A54E8" w:rsidRDefault="004A54E8" w:rsidP="004A54E8">
      <w:pPr>
        <w:numPr>
          <w:ilvl w:val="2"/>
          <w:numId w:val="20"/>
        </w:numPr>
        <w:spacing w:before="100" w:beforeAutospacing="1" w:after="100" w:afterAutospacing="1"/>
      </w:pPr>
      <w:r>
        <w:rPr>
          <w:b/>
          <w:bCs/>
          <w:sz w:val="20"/>
          <w:szCs w:val="20"/>
        </w:rPr>
        <w:t>Odbiór pogwarancyjny (oznacza Świadectwo Wykonania Warunków Ogólnych Umowy)</w:t>
      </w:r>
      <w:r>
        <w:t xml:space="preserve"> </w:t>
      </w:r>
    </w:p>
    <w:p w:rsidR="004A54E8" w:rsidRDefault="004A54E8" w:rsidP="004A54E8">
      <w:pPr>
        <w:pStyle w:val="NormalnyWeb"/>
      </w:pPr>
      <w:r>
        <w:rPr>
          <w:sz w:val="20"/>
          <w:szCs w:val="20"/>
        </w:rPr>
        <w:t>Odbiór pogwarancyjny polega na ocenie wykonanych robót związanych z usunięciem wad stwierdzonych przy odbiorze ostatecznym i zaistniałych w okresie gwarancyjnym.</w:t>
      </w:r>
    </w:p>
    <w:p w:rsidR="004A54E8" w:rsidRPr="00E35F59" w:rsidRDefault="004A54E8" w:rsidP="004A54E8">
      <w:pPr>
        <w:pStyle w:val="NormalnyWeb"/>
        <w:rPr>
          <w:sz w:val="20"/>
          <w:szCs w:val="20"/>
        </w:rPr>
      </w:pPr>
      <w:r>
        <w:rPr>
          <w:sz w:val="20"/>
          <w:szCs w:val="20"/>
        </w:rPr>
        <w:t>Odbiór pogwarancyjny będzie dokonany na podstawie oceny wizualnej obiektu z uwzględnieniem zasad opisanych w punkcie 8.4 „Odbiór ostateczny robót"</w:t>
      </w:r>
    </w:p>
    <w:p w:rsidR="004A54E8" w:rsidRPr="009827E8" w:rsidRDefault="004A54E8" w:rsidP="004A54E8">
      <w:pPr>
        <w:numPr>
          <w:ilvl w:val="0"/>
          <w:numId w:val="7"/>
        </w:numPr>
        <w:spacing w:before="100" w:beforeAutospacing="1" w:after="100" w:afterAutospacing="1"/>
        <w:rPr>
          <w:sz w:val="20"/>
          <w:szCs w:val="20"/>
        </w:rPr>
      </w:pPr>
      <w:r w:rsidRPr="009827E8">
        <w:rPr>
          <w:b/>
          <w:bCs/>
          <w:sz w:val="20"/>
          <w:szCs w:val="20"/>
          <w:u w:val="single"/>
        </w:rPr>
        <w:t>PODSTAWA PŁATNOŚCI</w:t>
      </w:r>
      <w:r w:rsidRPr="009827E8">
        <w:rPr>
          <w:sz w:val="20"/>
          <w:szCs w:val="20"/>
        </w:rPr>
        <w:t xml:space="preserve"> </w:t>
      </w:r>
    </w:p>
    <w:p w:rsidR="004A54E8" w:rsidRDefault="004A54E8" w:rsidP="004A54E8">
      <w:pPr>
        <w:numPr>
          <w:ilvl w:val="1"/>
          <w:numId w:val="21"/>
        </w:numPr>
        <w:tabs>
          <w:tab w:val="clear" w:pos="1440"/>
          <w:tab w:val="num" w:pos="720"/>
        </w:tabs>
        <w:spacing w:before="100" w:beforeAutospacing="1" w:after="100" w:afterAutospacing="1"/>
      </w:pPr>
      <w:r>
        <w:rPr>
          <w:b/>
          <w:bCs/>
          <w:sz w:val="20"/>
          <w:szCs w:val="20"/>
        </w:rPr>
        <w:t xml:space="preserve">  Ustalenia ogólne</w:t>
      </w:r>
      <w:r>
        <w:t xml:space="preserve"> </w:t>
      </w:r>
    </w:p>
    <w:p w:rsidR="004A54E8" w:rsidRDefault="004A54E8" w:rsidP="004A54E8">
      <w:pPr>
        <w:pStyle w:val="NormalnyWeb"/>
      </w:pPr>
      <w:r>
        <w:rPr>
          <w:sz w:val="20"/>
          <w:szCs w:val="20"/>
        </w:rPr>
        <w:t>Podstawą płatności jest cena jednostkowa skalkulowana przez Wykonawcę za jednostkę obmiarową ustaloną dla danej pozycji kosztorysu.</w:t>
      </w:r>
    </w:p>
    <w:p w:rsidR="004A54E8" w:rsidRDefault="004A54E8" w:rsidP="004A54E8">
      <w:pPr>
        <w:pStyle w:val="NormalnyWeb"/>
      </w:pPr>
      <w:r>
        <w:rPr>
          <w:sz w:val="20"/>
          <w:szCs w:val="20"/>
        </w:rPr>
        <w:t>Dla pozycji kosztorysowych wycenionych ryczałtowo podstawą płatności jest wartość (kwota) podana przez Wykonawcę w danej pozycji kosztorysu.</w:t>
      </w:r>
    </w:p>
    <w:p w:rsidR="004A54E8" w:rsidRDefault="004A54E8" w:rsidP="004A54E8">
      <w:pPr>
        <w:pStyle w:val="NormalnyWeb"/>
      </w:pPr>
      <w:r>
        <w:rPr>
          <w:sz w:val="20"/>
          <w:szCs w:val="20"/>
        </w:rPr>
        <w:t>Cena jednostkowa lub kwota ryczałtowa pozycji kosztorysowej będzie uwzględniać wszystkie czynności, wymagania i badania składające się na jej wykonanie, określone dla tej roboty w ST i w dokumentacji projektowej. Ceny jednostkowe lub kwoty ryczałtowe robót będą obejmować:</w:t>
      </w:r>
    </w:p>
    <w:p w:rsidR="004A54E8" w:rsidRDefault="004A54E8" w:rsidP="004A54E8">
      <w:pPr>
        <w:pStyle w:val="NormalnyWeb"/>
      </w:pPr>
      <w:r>
        <w:rPr>
          <w:sz w:val="20"/>
          <w:szCs w:val="20"/>
        </w:rPr>
        <w:t>-    robociznę bezpośrednią wraz z towarzyszącymi kosztami,</w:t>
      </w:r>
    </w:p>
    <w:p w:rsidR="004A54E8" w:rsidRDefault="004A54E8" w:rsidP="004A54E8">
      <w:pPr>
        <w:pStyle w:val="NormalnyWeb"/>
      </w:pPr>
      <w:r>
        <w:rPr>
          <w:sz w:val="20"/>
          <w:szCs w:val="20"/>
        </w:rPr>
        <w:t>-  wartość zużytych materiałów wraz z kosztami zakupu, magazynowania, ewentualnych ubytków i transportu na teren budowy,</w:t>
      </w:r>
    </w:p>
    <w:p w:rsidR="004A54E8" w:rsidRDefault="004A54E8" w:rsidP="004A54E8">
      <w:pPr>
        <w:pStyle w:val="NormalnyWeb"/>
      </w:pPr>
      <w:r>
        <w:rPr>
          <w:sz w:val="20"/>
          <w:szCs w:val="20"/>
        </w:rPr>
        <w:t>-    wartość pracy sprzętu wraz z towarzyszącymi kosztami,</w:t>
      </w:r>
    </w:p>
    <w:p w:rsidR="004A54E8" w:rsidRDefault="004A54E8" w:rsidP="004A54E8">
      <w:pPr>
        <w:pStyle w:val="NormalnyWeb"/>
      </w:pPr>
      <w:r>
        <w:rPr>
          <w:sz w:val="20"/>
          <w:szCs w:val="20"/>
        </w:rPr>
        <w:lastRenderedPageBreak/>
        <w:t>-    koszty pośrednie, zysk kalkulacyjny i ryzyko,</w:t>
      </w:r>
    </w:p>
    <w:p w:rsidR="004A54E8" w:rsidRDefault="004A54E8" w:rsidP="004A54E8">
      <w:pPr>
        <w:pStyle w:val="NormalnyWeb"/>
      </w:pPr>
      <w:r>
        <w:rPr>
          <w:sz w:val="20"/>
          <w:szCs w:val="20"/>
        </w:rPr>
        <w:t xml:space="preserve">-   podatki obliczone zgodnie z obowiązującymi przepisami. </w:t>
      </w:r>
    </w:p>
    <w:p w:rsidR="004A54E8" w:rsidRDefault="004A54E8" w:rsidP="004A54E8">
      <w:pPr>
        <w:pStyle w:val="NormalnyWeb"/>
      </w:pPr>
      <w:r>
        <w:rPr>
          <w:sz w:val="20"/>
          <w:szCs w:val="20"/>
        </w:rPr>
        <w:t>Do cen jednostkowych nie należy wliczać podatku VAT.</w:t>
      </w:r>
    </w:p>
    <w:p w:rsidR="004A54E8" w:rsidRDefault="004A54E8" w:rsidP="004A54E8">
      <w:pPr>
        <w:numPr>
          <w:ilvl w:val="1"/>
          <w:numId w:val="21"/>
        </w:numPr>
        <w:spacing w:before="100" w:beforeAutospacing="1" w:after="100" w:afterAutospacing="1"/>
      </w:pPr>
      <w:r>
        <w:rPr>
          <w:b/>
          <w:bCs/>
          <w:sz w:val="20"/>
          <w:szCs w:val="20"/>
        </w:rPr>
        <w:t>Warunki umowy i wymagania ogólne D-M 00.00.00</w:t>
      </w:r>
      <w:r>
        <w:t xml:space="preserve"> </w:t>
      </w:r>
    </w:p>
    <w:p w:rsidR="004A54E8" w:rsidRPr="00F5286B" w:rsidRDefault="004A54E8" w:rsidP="004A54E8">
      <w:pPr>
        <w:pStyle w:val="NormalnyWeb"/>
        <w:rPr>
          <w:sz w:val="20"/>
          <w:szCs w:val="20"/>
        </w:rPr>
      </w:pPr>
      <w:r>
        <w:rPr>
          <w:sz w:val="20"/>
          <w:szCs w:val="20"/>
        </w:rPr>
        <w:t>Koszt dostosowania się do wymagań warunków umowy i wymagań ogólnych zawartych w D-M 00.00.00 obejmuje wszystkie warunki określone w ww. dokumentach, a nie wyszczególnione w kosztorysie.</w:t>
      </w:r>
    </w:p>
    <w:p w:rsidR="004A54E8" w:rsidRDefault="004A54E8" w:rsidP="004A54E8">
      <w:pPr>
        <w:numPr>
          <w:ilvl w:val="1"/>
          <w:numId w:val="21"/>
        </w:numPr>
        <w:spacing w:before="100" w:beforeAutospacing="1" w:after="100" w:afterAutospacing="1"/>
      </w:pPr>
      <w:r>
        <w:rPr>
          <w:b/>
          <w:bCs/>
          <w:sz w:val="20"/>
          <w:szCs w:val="20"/>
        </w:rPr>
        <w:t>Objazdy, przejazdy i organizacja ruchu</w:t>
      </w:r>
      <w:r>
        <w:t xml:space="preserve"> </w:t>
      </w:r>
    </w:p>
    <w:p w:rsidR="004A54E8" w:rsidRDefault="004A54E8" w:rsidP="004A54E8">
      <w:pPr>
        <w:pStyle w:val="NormalnyWeb"/>
      </w:pPr>
      <w:r>
        <w:rPr>
          <w:sz w:val="20"/>
          <w:szCs w:val="20"/>
        </w:rPr>
        <w:t>Koszt wybudowania objazdów/przejazdów i organizacji ruchu obejmuje:</w:t>
      </w:r>
    </w:p>
    <w:p w:rsidR="004A54E8" w:rsidRDefault="004A54E8" w:rsidP="004A54E8">
      <w:pPr>
        <w:numPr>
          <w:ilvl w:val="2"/>
          <w:numId w:val="8"/>
        </w:numPr>
        <w:spacing w:before="100" w:beforeAutospacing="1" w:after="100" w:afterAutospacing="1"/>
      </w:pPr>
      <w:r>
        <w:rPr>
          <w:sz w:val="20"/>
          <w:szCs w:val="20"/>
        </w:rPr>
        <w:t xml:space="preserve">opracowanie oraz uzgodnienie z Inżynierem i odpowiednimi instytucjami projektu organizacji ruchu na czas trwania budowy, wraz z dostarczeniem kopii projektu Inżynierowi i wprowadzaniem dalszych zmian i uzgodnień wynikających z postępu robót, </w:t>
      </w:r>
    </w:p>
    <w:p w:rsidR="004A54E8" w:rsidRDefault="004A54E8" w:rsidP="004A54E8">
      <w:pPr>
        <w:numPr>
          <w:ilvl w:val="2"/>
          <w:numId w:val="8"/>
        </w:numPr>
        <w:spacing w:before="100" w:beforeAutospacing="1" w:after="100" w:afterAutospacing="1"/>
      </w:pPr>
      <w:r>
        <w:rPr>
          <w:sz w:val="20"/>
          <w:szCs w:val="20"/>
        </w:rPr>
        <w:t xml:space="preserve">ustawienie tymczasowego oznakowania i oświetlenia zgodnie z wymaganiami bezpieczeństwa ruchu, </w:t>
      </w:r>
    </w:p>
    <w:p w:rsidR="004A54E8" w:rsidRDefault="004A54E8" w:rsidP="004A54E8">
      <w:pPr>
        <w:numPr>
          <w:ilvl w:val="2"/>
          <w:numId w:val="8"/>
        </w:numPr>
        <w:spacing w:before="100" w:beforeAutospacing="1" w:after="100" w:afterAutospacing="1"/>
      </w:pPr>
      <w:r>
        <w:rPr>
          <w:sz w:val="20"/>
          <w:szCs w:val="20"/>
        </w:rPr>
        <w:t xml:space="preserve">opłaty/dzierżawy terenu, </w:t>
      </w:r>
    </w:p>
    <w:p w:rsidR="004A54E8" w:rsidRDefault="004A54E8" w:rsidP="004A54E8">
      <w:pPr>
        <w:numPr>
          <w:ilvl w:val="2"/>
          <w:numId w:val="8"/>
        </w:numPr>
        <w:spacing w:before="100" w:beforeAutospacing="1" w:after="100" w:afterAutospacing="1"/>
      </w:pPr>
      <w:r>
        <w:rPr>
          <w:sz w:val="20"/>
          <w:szCs w:val="20"/>
        </w:rPr>
        <w:t>przygotowanie terenu,</w:t>
      </w:r>
      <w:r>
        <w:t xml:space="preserve"> </w:t>
      </w:r>
    </w:p>
    <w:p w:rsidR="004A54E8" w:rsidRDefault="004A54E8" w:rsidP="004A54E8">
      <w:pPr>
        <w:numPr>
          <w:ilvl w:val="2"/>
          <w:numId w:val="8"/>
        </w:numPr>
        <w:spacing w:before="100" w:beforeAutospacing="1" w:after="100" w:afterAutospacing="1"/>
      </w:pPr>
      <w:r>
        <w:rPr>
          <w:sz w:val="20"/>
          <w:szCs w:val="20"/>
        </w:rPr>
        <w:t>konstrukcję tymczasowej nawierzchni, ramp, chodników, krawężników, barier, oznakowań i drenażu,</w:t>
      </w:r>
      <w:r>
        <w:t xml:space="preserve"> </w:t>
      </w:r>
    </w:p>
    <w:p w:rsidR="004A54E8" w:rsidRDefault="004A54E8" w:rsidP="004A54E8">
      <w:pPr>
        <w:numPr>
          <w:ilvl w:val="2"/>
          <w:numId w:val="8"/>
        </w:numPr>
        <w:spacing w:before="100" w:beforeAutospacing="1" w:after="100" w:afterAutospacing="1"/>
      </w:pPr>
      <w:r>
        <w:rPr>
          <w:sz w:val="20"/>
          <w:szCs w:val="20"/>
        </w:rPr>
        <w:t xml:space="preserve">tymczasową przebudowę urządzeń obcych. </w:t>
      </w:r>
    </w:p>
    <w:p w:rsidR="004A54E8" w:rsidRDefault="004A54E8" w:rsidP="004A54E8">
      <w:pPr>
        <w:pStyle w:val="NormalnyWeb"/>
      </w:pPr>
      <w:r>
        <w:rPr>
          <w:sz w:val="20"/>
          <w:szCs w:val="20"/>
        </w:rPr>
        <w:t>Koszt utrzymania objazdów/przejazdów i organizacji ruchu obejmuje:</w:t>
      </w:r>
    </w:p>
    <w:p w:rsidR="004A54E8" w:rsidRDefault="004A54E8" w:rsidP="004A54E8">
      <w:pPr>
        <w:numPr>
          <w:ilvl w:val="1"/>
          <w:numId w:val="9"/>
        </w:numPr>
        <w:spacing w:before="100" w:beforeAutospacing="1" w:after="100" w:afterAutospacing="1"/>
      </w:pPr>
      <w:r>
        <w:rPr>
          <w:sz w:val="20"/>
          <w:szCs w:val="20"/>
        </w:rPr>
        <w:t xml:space="preserve">oczyszczanie, przestawienie, przykrycie i usunięcie tymczasowych oznakowań pionowych, poziomych, barier i świateł, </w:t>
      </w:r>
    </w:p>
    <w:p w:rsidR="004A54E8" w:rsidRDefault="004A54E8" w:rsidP="004A54E8">
      <w:pPr>
        <w:numPr>
          <w:ilvl w:val="1"/>
          <w:numId w:val="9"/>
        </w:numPr>
        <w:spacing w:before="100" w:beforeAutospacing="1" w:after="100" w:afterAutospacing="1"/>
      </w:pPr>
      <w:r>
        <w:rPr>
          <w:sz w:val="20"/>
          <w:szCs w:val="20"/>
        </w:rPr>
        <w:t>utrzymanie płynności ruchu publicznego.</w:t>
      </w:r>
      <w:r>
        <w:t xml:space="preserve"> </w:t>
      </w:r>
    </w:p>
    <w:p w:rsidR="004A54E8" w:rsidRDefault="004A54E8" w:rsidP="004A54E8">
      <w:pPr>
        <w:pStyle w:val="NormalnyWeb"/>
      </w:pPr>
      <w:r>
        <w:rPr>
          <w:sz w:val="20"/>
          <w:szCs w:val="20"/>
        </w:rPr>
        <w:t xml:space="preserve">Koszt likwidacji objazdów/przejazdów i organizacji ruchu obejmuje: </w:t>
      </w:r>
    </w:p>
    <w:p w:rsidR="004A54E8" w:rsidRDefault="004A54E8" w:rsidP="004A54E8">
      <w:pPr>
        <w:numPr>
          <w:ilvl w:val="2"/>
          <w:numId w:val="10"/>
        </w:numPr>
        <w:spacing w:before="100" w:beforeAutospacing="1" w:after="100" w:afterAutospacing="1"/>
      </w:pPr>
      <w:r>
        <w:rPr>
          <w:sz w:val="20"/>
          <w:szCs w:val="20"/>
        </w:rPr>
        <w:t xml:space="preserve">usunięcie wbudowanych materiałów i oznakowania, </w:t>
      </w:r>
    </w:p>
    <w:p w:rsidR="004A54E8" w:rsidRDefault="004A54E8" w:rsidP="004A54E8">
      <w:pPr>
        <w:numPr>
          <w:ilvl w:val="2"/>
          <w:numId w:val="10"/>
        </w:numPr>
        <w:spacing w:before="100" w:beforeAutospacing="1" w:after="100" w:afterAutospacing="1"/>
      </w:pPr>
      <w:r>
        <w:rPr>
          <w:sz w:val="20"/>
          <w:szCs w:val="20"/>
        </w:rPr>
        <w:t>doprowadzenie terenu do stanu pierwotnego.</w:t>
      </w:r>
      <w:r>
        <w:t xml:space="preserve"> </w:t>
      </w:r>
    </w:p>
    <w:p w:rsidR="004A54E8" w:rsidRPr="009827E8" w:rsidRDefault="004A54E8" w:rsidP="004A54E8">
      <w:pPr>
        <w:numPr>
          <w:ilvl w:val="0"/>
          <w:numId w:val="21"/>
        </w:numPr>
        <w:spacing w:before="100" w:beforeAutospacing="1" w:after="100" w:afterAutospacing="1"/>
        <w:rPr>
          <w:sz w:val="20"/>
          <w:szCs w:val="20"/>
        </w:rPr>
      </w:pPr>
      <w:r w:rsidRPr="009827E8">
        <w:rPr>
          <w:b/>
          <w:bCs/>
          <w:sz w:val="20"/>
          <w:szCs w:val="20"/>
          <w:u w:val="single"/>
        </w:rPr>
        <w:t>PRZEPISY ZWIĄZANE</w:t>
      </w:r>
      <w:r w:rsidRPr="009827E8">
        <w:rPr>
          <w:sz w:val="20"/>
          <w:szCs w:val="20"/>
        </w:rPr>
        <w:t xml:space="preserve"> </w:t>
      </w:r>
    </w:p>
    <w:p w:rsidR="004A54E8" w:rsidRDefault="004A54E8" w:rsidP="004A54E8">
      <w:pPr>
        <w:numPr>
          <w:ilvl w:val="0"/>
          <w:numId w:val="11"/>
        </w:numPr>
        <w:spacing w:before="100" w:beforeAutospacing="1" w:after="100" w:afterAutospacing="1"/>
      </w:pPr>
      <w:r>
        <w:rPr>
          <w:sz w:val="20"/>
          <w:szCs w:val="20"/>
        </w:rPr>
        <w:t>Ustawa z dnia 7 lipca 1994 - Prawo budowlane (Dz. U Nr 207 z 2003 r., poz. 2016) z późniejszymi zmianami.</w:t>
      </w:r>
      <w:r>
        <w:t xml:space="preserve"> </w:t>
      </w:r>
    </w:p>
    <w:p w:rsidR="004A54E8" w:rsidRDefault="004A54E8" w:rsidP="004A54E8">
      <w:pPr>
        <w:numPr>
          <w:ilvl w:val="0"/>
          <w:numId w:val="11"/>
        </w:numPr>
        <w:spacing w:before="100" w:beforeAutospacing="1" w:after="100" w:afterAutospacing="1"/>
      </w:pPr>
      <w:r>
        <w:rPr>
          <w:sz w:val="20"/>
          <w:szCs w:val="20"/>
        </w:rPr>
        <w:t>Ustawa z dnia 21 marca 1985 r. O drogach publicznych (Dz. U. Nr 204 z 2004 r., poz. 2086 z późniejszymi zmianami).</w:t>
      </w:r>
      <w:r>
        <w:t xml:space="preserve"> </w:t>
      </w:r>
    </w:p>
    <w:p w:rsidR="004A54E8" w:rsidRDefault="004A54E8" w:rsidP="004A54E8">
      <w:pPr>
        <w:numPr>
          <w:ilvl w:val="0"/>
          <w:numId w:val="11"/>
        </w:numPr>
        <w:spacing w:before="100" w:beforeAutospacing="1" w:after="100" w:afterAutospacing="1"/>
      </w:pPr>
      <w:r>
        <w:rPr>
          <w:sz w:val="20"/>
          <w:szCs w:val="20"/>
        </w:rPr>
        <w:t>Rozporządzenie Ministra Infrastruktury z dnia 2 września 2004 r. w sprawie szczegółowego zakresu i formy dokumentacji projektowej, specyfikacji technicznych wykonania i odbioru robót budowlanych oraz programu funkcjonalno-użytkowego (Dz. U. nr 202 poz. 2072)</w:t>
      </w:r>
      <w:r>
        <w:t xml:space="preserve"> </w:t>
      </w:r>
    </w:p>
    <w:p w:rsidR="004A54E8" w:rsidRDefault="004A54E8" w:rsidP="004A54E8">
      <w:pPr>
        <w:numPr>
          <w:ilvl w:val="0"/>
          <w:numId w:val="11"/>
        </w:numPr>
        <w:spacing w:before="100" w:beforeAutospacing="1" w:after="100" w:afterAutospacing="1"/>
      </w:pPr>
      <w:r>
        <w:rPr>
          <w:sz w:val="20"/>
          <w:szCs w:val="20"/>
        </w:rPr>
        <w:t xml:space="preserve">Rozporządzenie </w:t>
      </w:r>
      <w:proofErr w:type="spellStart"/>
      <w:r>
        <w:rPr>
          <w:sz w:val="20"/>
          <w:szCs w:val="20"/>
        </w:rPr>
        <w:t>MGPiB</w:t>
      </w:r>
      <w:proofErr w:type="spellEnd"/>
      <w:r>
        <w:rPr>
          <w:sz w:val="20"/>
          <w:szCs w:val="20"/>
        </w:rPr>
        <w:t xml:space="preserve"> z 21.02.1995r (Dz. U Nr 25, poz. 133 z dnia 13 marca 1995r) dot. rodzaju i zakresu opracowań geodezyjno-kartograficznych oraz czynności geodezyjne obowiązujące w budownictwie.</w:t>
      </w:r>
      <w:r>
        <w:t xml:space="preserve"> </w:t>
      </w:r>
    </w:p>
    <w:p w:rsidR="004A54E8" w:rsidRDefault="004A54E8" w:rsidP="004A54E8">
      <w:pPr>
        <w:numPr>
          <w:ilvl w:val="0"/>
          <w:numId w:val="11"/>
        </w:numPr>
        <w:spacing w:before="100" w:beforeAutospacing="1" w:after="100" w:afterAutospacing="1"/>
      </w:pPr>
      <w:r>
        <w:rPr>
          <w:sz w:val="20"/>
          <w:szCs w:val="20"/>
        </w:rPr>
        <w:t>Rozporządzenie Min. Infrastruktury z 26.06.2002 r. dot. dziennika budowy, montażu i rozbiórki oraz tablicy informacyjnej (Dz. U. Nr 108 poz. 953 z 2002 r.)</w:t>
      </w:r>
      <w:r>
        <w:t xml:space="preserve"> </w:t>
      </w:r>
    </w:p>
    <w:p w:rsidR="004A54E8" w:rsidRDefault="004A54E8" w:rsidP="004A54E8">
      <w:pPr>
        <w:numPr>
          <w:ilvl w:val="0"/>
          <w:numId w:val="11"/>
        </w:numPr>
        <w:spacing w:before="100" w:beforeAutospacing="1" w:after="100" w:afterAutospacing="1"/>
      </w:pPr>
      <w:r>
        <w:rPr>
          <w:sz w:val="20"/>
          <w:szCs w:val="20"/>
        </w:rPr>
        <w:lastRenderedPageBreak/>
        <w:t>Rozporządzenie Min. Infrastruktury z 27.08.2002 r.  w sprawie szczegółowego zakresu formy planu bezpieczeństwa i ochrony zdrowia oraz szczegółowego zakresu rodzajów robót budowlanych, stwarzających zagrożenie bezpieczeństwa i zdrowia ludzi (Dz. U. Nr 151 poz. 1256 z 2002 r.),</w:t>
      </w:r>
      <w:r>
        <w:t xml:space="preserve"> </w:t>
      </w:r>
    </w:p>
    <w:p w:rsidR="004A54E8" w:rsidRDefault="004A54E8" w:rsidP="004A54E8">
      <w:pPr>
        <w:numPr>
          <w:ilvl w:val="0"/>
          <w:numId w:val="11"/>
        </w:numPr>
        <w:spacing w:before="100" w:beforeAutospacing="1" w:after="100" w:afterAutospacing="1"/>
      </w:pPr>
      <w:r>
        <w:rPr>
          <w:sz w:val="20"/>
          <w:szCs w:val="20"/>
        </w:rPr>
        <w:t>Rozporządzenie Min. Infrastruktury z 23.06.2003 r.  w sprawie informacji dotyczącej bezpieczeństwa i ochrony zdrowia oraz planu bezpieczeństwa i ochrony zdrowia (Dz. U. Nr 120 poz. 1126 z 2003 r.)</w:t>
      </w:r>
      <w:r>
        <w:t xml:space="preserve"> </w:t>
      </w:r>
    </w:p>
    <w:p w:rsidR="004A54E8" w:rsidRDefault="004A54E8" w:rsidP="004A54E8">
      <w:pPr>
        <w:numPr>
          <w:ilvl w:val="0"/>
          <w:numId w:val="11"/>
        </w:numPr>
        <w:spacing w:before="100" w:beforeAutospacing="1" w:after="100" w:afterAutospacing="1"/>
      </w:pPr>
      <w:r>
        <w:rPr>
          <w:sz w:val="20"/>
          <w:szCs w:val="20"/>
        </w:rPr>
        <w:t>Ustawa z dnia 17 maja 1989 roku – Prawo geodezyjne i kartograficzne (Dz. U. Nr 30 poz. 163 z późniejszymi zmianami).</w:t>
      </w:r>
      <w:r>
        <w:t xml:space="preserve"> </w:t>
      </w:r>
    </w:p>
    <w:p w:rsidR="004A54E8" w:rsidRDefault="004A54E8" w:rsidP="004A54E8">
      <w:pPr>
        <w:numPr>
          <w:ilvl w:val="0"/>
          <w:numId w:val="11"/>
        </w:numPr>
        <w:spacing w:before="100" w:beforeAutospacing="1" w:after="100" w:afterAutospacing="1"/>
      </w:pPr>
      <w:r>
        <w:rPr>
          <w:sz w:val="20"/>
          <w:szCs w:val="20"/>
        </w:rPr>
        <w:t xml:space="preserve">Rozporządzenie </w:t>
      </w:r>
      <w:proofErr w:type="spellStart"/>
      <w:r>
        <w:rPr>
          <w:sz w:val="20"/>
          <w:szCs w:val="20"/>
        </w:rPr>
        <w:t>MTiGM</w:t>
      </w:r>
      <w:proofErr w:type="spellEnd"/>
      <w:r>
        <w:rPr>
          <w:sz w:val="20"/>
          <w:szCs w:val="20"/>
        </w:rPr>
        <w:t xml:space="preserve"> z 02.03.1999 r. – w sprawie warunków technicznych, jakim powinny odpowiadać drogi publiczne i ich usytuowanie.</w:t>
      </w:r>
      <w:r>
        <w:t xml:space="preserve"> </w:t>
      </w:r>
    </w:p>
    <w:p w:rsidR="004A54E8" w:rsidRDefault="004A54E8" w:rsidP="004A54E8">
      <w:pPr>
        <w:numPr>
          <w:ilvl w:val="0"/>
          <w:numId w:val="11"/>
        </w:numPr>
        <w:spacing w:before="100" w:beforeAutospacing="1" w:after="100" w:afterAutospacing="1"/>
      </w:pPr>
      <w:r>
        <w:rPr>
          <w:sz w:val="20"/>
          <w:szCs w:val="20"/>
        </w:rPr>
        <w:t xml:space="preserve">Rozporządzenie </w:t>
      </w:r>
      <w:proofErr w:type="spellStart"/>
      <w:r>
        <w:rPr>
          <w:sz w:val="20"/>
          <w:szCs w:val="20"/>
        </w:rPr>
        <w:t>MTiGM</w:t>
      </w:r>
      <w:proofErr w:type="spellEnd"/>
      <w:r>
        <w:rPr>
          <w:sz w:val="20"/>
          <w:szCs w:val="20"/>
        </w:rPr>
        <w:t xml:space="preserve"> z 30.05.2000r. – w sprawie warunków technicznych, jakim powinny odpowiadać drogowe obiekty inżynierskie i ich usytuowanie.</w:t>
      </w:r>
      <w:r>
        <w:t xml:space="preserve"> </w:t>
      </w:r>
    </w:p>
    <w:p w:rsidR="004A54E8" w:rsidRPr="002D5A5D" w:rsidRDefault="004A54E8" w:rsidP="004A54E8">
      <w:pPr>
        <w:pStyle w:val="NormalnyWeb"/>
        <w:ind w:right="-1418"/>
        <w:rPr>
          <w:b/>
          <w:sz w:val="28"/>
          <w:szCs w:val="28"/>
          <w:u w:val="single"/>
        </w:rPr>
      </w:pPr>
      <w:r>
        <w:rPr>
          <w:b/>
          <w:sz w:val="28"/>
          <w:szCs w:val="28"/>
          <w:u w:val="single"/>
        </w:rPr>
        <w:t xml:space="preserve">D.01.01.01  ODTWORZENIE TRASY I PUNKTÓW </w:t>
      </w:r>
      <w:r w:rsidRPr="002D5A5D">
        <w:rPr>
          <w:b/>
          <w:sz w:val="28"/>
          <w:szCs w:val="28"/>
          <w:u w:val="single"/>
        </w:rPr>
        <w:t>WYSOKOŚCIOWYCH</w:t>
      </w:r>
    </w:p>
    <w:p w:rsidR="004A54E8" w:rsidRDefault="004A54E8" w:rsidP="004A54E8">
      <w:pPr>
        <w:pStyle w:val="NormalnyWeb"/>
      </w:pPr>
      <w:r>
        <w:rPr>
          <w:b/>
          <w:bCs/>
          <w:sz w:val="20"/>
          <w:szCs w:val="20"/>
          <w:u w:val="single"/>
        </w:rPr>
        <w:t xml:space="preserve">l. </w:t>
      </w:r>
      <w:r w:rsidRPr="00F721EC">
        <w:rPr>
          <w:b/>
          <w:bCs/>
          <w:sz w:val="20"/>
          <w:szCs w:val="20"/>
          <w:u w:val="single"/>
        </w:rPr>
        <w:t>WSTĘP</w:t>
      </w:r>
      <w:r>
        <w:rPr>
          <w:b/>
          <w:bCs/>
          <w:sz w:val="20"/>
          <w:szCs w:val="20"/>
          <w:u w:val="single"/>
        </w:rPr>
        <w:t xml:space="preserve"> </w:t>
      </w:r>
    </w:p>
    <w:p w:rsidR="004A54E8" w:rsidRPr="002E0664" w:rsidRDefault="004A54E8" w:rsidP="004A54E8">
      <w:pPr>
        <w:pStyle w:val="NormalnyWeb"/>
        <w:rPr>
          <w:b/>
        </w:rPr>
      </w:pPr>
      <w:r w:rsidRPr="002E0664">
        <w:rPr>
          <w:b/>
          <w:sz w:val="20"/>
          <w:szCs w:val="20"/>
        </w:rPr>
        <w:t>1.1. Przedmiot ST</w:t>
      </w:r>
    </w:p>
    <w:p w:rsidR="004A54E8" w:rsidRDefault="004A54E8" w:rsidP="004A54E8">
      <w:pPr>
        <w:pStyle w:val="Tekstpodstawowywcity"/>
        <w:ind w:left="0" w:firstLine="0"/>
        <w:rPr>
          <w:rFonts w:ascii="Times New Roman" w:hAnsi="Times New Roman"/>
        </w:rPr>
      </w:pPr>
      <w:r w:rsidRPr="005D1C27">
        <w:rPr>
          <w:rFonts w:ascii="Times New Roman" w:hAnsi="Times New Roman"/>
        </w:rPr>
        <w:t xml:space="preserve">     Przedmiotem niniejszej Specyfikacji Technicznej są wymagania dotyczące wykonania robót pomiarowych wykonywanych w ramach </w:t>
      </w:r>
      <w:r>
        <w:rPr>
          <w:rFonts w:ascii="Times New Roman" w:hAnsi="Times New Roman"/>
        </w:rPr>
        <w:t>projektu:</w:t>
      </w:r>
    </w:p>
    <w:p w:rsidR="004A54E8" w:rsidRDefault="004A54E8" w:rsidP="004A54E8">
      <w:pPr>
        <w:pStyle w:val="Tekstpodstawowywcity"/>
        <w:ind w:left="0" w:firstLine="0"/>
        <w:rPr>
          <w:rFonts w:ascii="Times New Roman" w:hAnsi="Times New Roman"/>
        </w:rPr>
      </w:pPr>
    </w:p>
    <w:p w:rsidR="00574B95" w:rsidRDefault="00574B95" w:rsidP="00574B95">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574B95" w:rsidRPr="00DB1114" w:rsidRDefault="00574B95" w:rsidP="00574B95">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Default="004A54E8" w:rsidP="004A54E8">
      <w:pPr>
        <w:pStyle w:val="Tekstpodstawowywcity"/>
        <w:ind w:left="0" w:firstLine="0"/>
        <w:rPr>
          <w:rFonts w:ascii="Times New Roman" w:hAnsi="Times New Roman"/>
        </w:rPr>
      </w:pPr>
    </w:p>
    <w:p w:rsidR="004A54E8" w:rsidRPr="005D1C27" w:rsidRDefault="004A54E8" w:rsidP="004A54E8">
      <w:pPr>
        <w:pStyle w:val="Tekstpodstawowywcity"/>
        <w:ind w:left="0" w:firstLine="0"/>
        <w:rPr>
          <w:rFonts w:ascii="Times New Roman" w:hAnsi="Times New Roman"/>
          <w:b/>
        </w:rPr>
      </w:pPr>
      <w:r w:rsidRPr="005D1C27">
        <w:rPr>
          <w:rFonts w:ascii="Times New Roman" w:hAnsi="Times New Roman"/>
          <w:b/>
        </w:rPr>
        <w:t>1.2. Zakres stosowania ST</w:t>
      </w:r>
    </w:p>
    <w:p w:rsidR="004A54E8" w:rsidRDefault="004A54E8" w:rsidP="004A54E8">
      <w:pPr>
        <w:pStyle w:val="NormalnyWeb"/>
      </w:pPr>
      <w:r>
        <w:t>     </w:t>
      </w:r>
      <w:r>
        <w:rPr>
          <w:sz w:val="20"/>
          <w:szCs w:val="20"/>
        </w:rPr>
        <w:t>Specyfikacja Techniczna stosowana jest jako dokument przetargowy i kontraktowy przy zlecaniu i realizacji robót wymienionych w punkcie 1.1.</w:t>
      </w:r>
    </w:p>
    <w:p w:rsidR="004A54E8" w:rsidRPr="002E0664" w:rsidRDefault="004A54E8" w:rsidP="004A54E8">
      <w:pPr>
        <w:pStyle w:val="NormalnyWeb"/>
        <w:rPr>
          <w:b/>
        </w:rPr>
      </w:pPr>
      <w:r w:rsidRPr="002E0664">
        <w:rPr>
          <w:b/>
          <w:sz w:val="20"/>
          <w:szCs w:val="20"/>
        </w:rPr>
        <w:t>1.3. Zakres robót objętych ST</w:t>
      </w:r>
    </w:p>
    <w:p w:rsidR="004A54E8" w:rsidRDefault="004A54E8" w:rsidP="004A54E8">
      <w:pPr>
        <w:pStyle w:val="NormalnyWeb"/>
      </w:pPr>
      <w:r>
        <w:t>      </w:t>
      </w:r>
      <w:r>
        <w:rPr>
          <w:sz w:val="20"/>
          <w:szCs w:val="20"/>
        </w:rPr>
        <w:t>Ustalenia zawarte w niniejszej specyfikacji dotyczą zasad prowadzenia robót związanych z wszystkimi czynnościami umożliwiającymi i mającymi na celu odtworzenie w terenie:</w:t>
      </w:r>
    </w:p>
    <w:p w:rsidR="004A54E8" w:rsidRDefault="004A54E8" w:rsidP="004A54E8">
      <w:pPr>
        <w:numPr>
          <w:ilvl w:val="0"/>
          <w:numId w:val="12"/>
        </w:numPr>
        <w:spacing w:before="100" w:beforeAutospacing="1" w:after="100" w:afterAutospacing="1"/>
      </w:pPr>
      <w:r>
        <w:rPr>
          <w:sz w:val="20"/>
          <w:szCs w:val="20"/>
        </w:rPr>
        <w:t xml:space="preserve">wyznaczenie trasy i punktów wysokościowych obiektów </w:t>
      </w:r>
    </w:p>
    <w:p w:rsidR="004A54E8" w:rsidRDefault="004A54E8" w:rsidP="004A54E8">
      <w:pPr>
        <w:pStyle w:val="NormalnyWeb"/>
      </w:pPr>
      <w:r>
        <w:t>      </w:t>
      </w:r>
      <w:r>
        <w:rPr>
          <w:sz w:val="20"/>
          <w:szCs w:val="20"/>
        </w:rPr>
        <w:t>W zakres robót pomiarowych, związanych z odtworzeniem trasy i punktów wysokościowych wchodzą:</w:t>
      </w:r>
    </w:p>
    <w:p w:rsidR="004A54E8" w:rsidRDefault="004A54E8" w:rsidP="004A54E8">
      <w:pPr>
        <w:numPr>
          <w:ilvl w:val="0"/>
          <w:numId w:val="13"/>
        </w:numPr>
        <w:spacing w:before="100" w:beforeAutospacing="1" w:after="100" w:afterAutospacing="1"/>
      </w:pPr>
      <w:r>
        <w:rPr>
          <w:sz w:val="20"/>
          <w:szCs w:val="20"/>
        </w:rPr>
        <w:t>sprawdzenie, wyznaczenie sytuacyjne i wysokościowe punktów głównych oraz punktów wysokościowych,</w:t>
      </w:r>
      <w:r>
        <w:t xml:space="preserve"> </w:t>
      </w:r>
    </w:p>
    <w:p w:rsidR="004A54E8" w:rsidRDefault="004A54E8" w:rsidP="004A54E8">
      <w:pPr>
        <w:numPr>
          <w:ilvl w:val="0"/>
          <w:numId w:val="13"/>
        </w:numPr>
        <w:spacing w:before="100" w:beforeAutospacing="1" w:after="100" w:afterAutospacing="1"/>
      </w:pPr>
      <w:r>
        <w:rPr>
          <w:sz w:val="20"/>
          <w:szCs w:val="20"/>
        </w:rPr>
        <w:t>wyznaczenie dodatkowych punktów wysokościowych (reperów roboczych),</w:t>
      </w:r>
      <w:r>
        <w:t xml:space="preserve"> </w:t>
      </w:r>
    </w:p>
    <w:p w:rsidR="004A54E8" w:rsidRDefault="004A54E8" w:rsidP="004A54E8">
      <w:pPr>
        <w:numPr>
          <w:ilvl w:val="0"/>
          <w:numId w:val="13"/>
        </w:numPr>
        <w:spacing w:before="100" w:beforeAutospacing="1" w:after="100" w:afterAutospacing="1"/>
      </w:pPr>
      <w:r>
        <w:rPr>
          <w:sz w:val="20"/>
          <w:szCs w:val="20"/>
        </w:rPr>
        <w:t>wyznaczenie przekrojów poprzecznych,</w:t>
      </w:r>
      <w:r>
        <w:t xml:space="preserve"> </w:t>
      </w:r>
    </w:p>
    <w:p w:rsidR="004A54E8" w:rsidRDefault="004A54E8" w:rsidP="004A54E8">
      <w:pPr>
        <w:numPr>
          <w:ilvl w:val="0"/>
          <w:numId w:val="13"/>
        </w:numPr>
        <w:spacing w:before="100" w:beforeAutospacing="1" w:after="100" w:afterAutospacing="1"/>
      </w:pPr>
      <w:r>
        <w:rPr>
          <w:sz w:val="20"/>
          <w:szCs w:val="20"/>
        </w:rPr>
        <w:t>zastabilizowanie punktów w sposób trwały, ochrona ich przed zniszczeniem oraz oznakowanie w sposób ułatwiający odszukanie i ewentualne odtworzenie.</w:t>
      </w:r>
      <w:r>
        <w:t xml:space="preserve"> </w:t>
      </w:r>
    </w:p>
    <w:p w:rsidR="004A54E8" w:rsidRPr="002E0664" w:rsidRDefault="004A54E8" w:rsidP="004A54E8">
      <w:pPr>
        <w:pStyle w:val="NormalnyWeb"/>
        <w:rPr>
          <w:b/>
        </w:rPr>
      </w:pPr>
      <w:r w:rsidRPr="002E0664">
        <w:rPr>
          <w:b/>
          <w:sz w:val="20"/>
          <w:szCs w:val="20"/>
        </w:rPr>
        <w:t>1.4. Określenia podstawowe</w:t>
      </w:r>
    </w:p>
    <w:p w:rsidR="004A54E8" w:rsidRDefault="004A54E8" w:rsidP="004A54E8">
      <w:pPr>
        <w:pStyle w:val="NormalnyWeb"/>
      </w:pPr>
      <w:r>
        <w:rPr>
          <w:sz w:val="20"/>
          <w:szCs w:val="20"/>
        </w:rPr>
        <w:t>l.4.1. Punkty główne trasy i linii- punkty załamania osi trasy, punkty kierunkowe oraz początkowe i końcowe punkty trasy.</w:t>
      </w:r>
    </w:p>
    <w:p w:rsidR="004A54E8" w:rsidRDefault="004A54E8" w:rsidP="004A54E8">
      <w:pPr>
        <w:pStyle w:val="NormalnyWeb"/>
      </w:pPr>
      <w:r>
        <w:rPr>
          <w:sz w:val="20"/>
          <w:szCs w:val="20"/>
        </w:rPr>
        <w:t>1.4.2. Określenia podane w niniejszej ST są zgodne z obowiązującymi normami oraz dokumentacją techniczną.</w:t>
      </w:r>
    </w:p>
    <w:p w:rsidR="004A54E8" w:rsidRPr="002E0664" w:rsidRDefault="004A54E8" w:rsidP="004A54E8">
      <w:pPr>
        <w:pStyle w:val="NormalnyWeb"/>
        <w:rPr>
          <w:b/>
        </w:rPr>
      </w:pPr>
      <w:r w:rsidRPr="002E0664">
        <w:rPr>
          <w:b/>
          <w:sz w:val="20"/>
          <w:szCs w:val="20"/>
        </w:rPr>
        <w:t>1.5. Ogólne wymagania dotyczące robót</w:t>
      </w:r>
    </w:p>
    <w:p w:rsidR="004A54E8" w:rsidRDefault="004A54E8" w:rsidP="004A54E8">
      <w:pPr>
        <w:pStyle w:val="NormalnyWeb"/>
        <w:rPr>
          <w:sz w:val="20"/>
          <w:szCs w:val="20"/>
        </w:rPr>
      </w:pPr>
      <w:r>
        <w:lastRenderedPageBreak/>
        <w:t>     </w:t>
      </w:r>
      <w:r>
        <w:rPr>
          <w:sz w:val="20"/>
          <w:szCs w:val="20"/>
        </w:rPr>
        <w:t>Wykonawca robót jest odpowiedzialny za jakość ich wykonania oraz za zgodność z Dokumentacją Projektową, ST i poleceniami Inżyniera. Ogólne wymagania dotyczące robót podano w ST D-.00.00.00 "Wymagania ogólne".</w:t>
      </w:r>
    </w:p>
    <w:p w:rsidR="004A54E8" w:rsidRPr="00D73BD5" w:rsidRDefault="004A54E8" w:rsidP="004A54E8">
      <w:pPr>
        <w:pStyle w:val="NormalnyWeb"/>
        <w:rPr>
          <w:sz w:val="20"/>
          <w:szCs w:val="20"/>
        </w:rPr>
      </w:pPr>
      <w:r w:rsidRPr="00D73BD5">
        <w:rPr>
          <w:b/>
          <w:bCs/>
          <w:sz w:val="20"/>
          <w:szCs w:val="20"/>
          <w:u w:val="single"/>
        </w:rPr>
        <w:t>2. MATERIAŁY</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2.1. Ogólne wymagania dotyczące materiałów</w:t>
      </w:r>
    </w:p>
    <w:p w:rsidR="004A54E8" w:rsidRDefault="004A54E8" w:rsidP="004A54E8">
      <w:pPr>
        <w:pStyle w:val="NormalnyWeb"/>
      </w:pPr>
      <w:r>
        <w:t>      </w:t>
      </w:r>
      <w:r>
        <w:rPr>
          <w:sz w:val="20"/>
          <w:szCs w:val="20"/>
        </w:rPr>
        <w:t>Ogólne wymagania dotyczące materiałów, ich pozyskiwania i składowania podano w ST D-00.00.00 „Wymagania ogólne”.</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2.2. Rodzaje materiałów</w:t>
      </w:r>
    </w:p>
    <w:p w:rsidR="004A54E8" w:rsidRDefault="004A54E8" w:rsidP="004A54E8">
      <w:pPr>
        <w:pStyle w:val="NormalnyWeb"/>
      </w:pPr>
      <w:r>
        <w:rPr>
          <w:sz w:val="20"/>
          <w:szCs w:val="20"/>
        </w:rPr>
        <w:t>             Do utrwalenia punktów głównych trasy należy stosować pale drewniane z gwoździem lub prętem stalowym, słupki betonowe albo rury metalowe o długości około 0,50 metra.</w:t>
      </w:r>
    </w:p>
    <w:p w:rsidR="004A54E8" w:rsidRDefault="004A54E8" w:rsidP="004A54E8">
      <w:pPr>
        <w:pStyle w:val="NormalnyWeb"/>
      </w:pPr>
      <w:r>
        <w:t>      </w:t>
      </w:r>
      <w:r>
        <w:rPr>
          <w:sz w:val="20"/>
          <w:szCs w:val="20"/>
        </w:rPr>
        <w:t>Pale drewniane umieszczone poza granicą robót ziemnych, w sąsiedztwie punktów załamania trasy, powinny mieć średnicę od  0,15 do 0,20 m  i długość od 1,5 do 1,7 m.</w:t>
      </w:r>
    </w:p>
    <w:p w:rsidR="004A54E8" w:rsidRDefault="004A54E8" w:rsidP="004A54E8">
      <w:pPr>
        <w:pStyle w:val="NormalnyWeb"/>
      </w:pPr>
      <w:r>
        <w:t>      </w:t>
      </w:r>
      <w:r>
        <w:rPr>
          <w:sz w:val="20"/>
          <w:szCs w:val="20"/>
        </w:rPr>
        <w:t>Do stabilizacji pozostałych punktów należy stosować paliki drewniane średnicy od 0,05 do 0,08 m i długości około 0,30 m, a dla punktów utrwalanych w istniejącej nawierzchni bolce stalowe średnicy 5 mm i długości od  0,04 do 0,05 m.</w:t>
      </w:r>
    </w:p>
    <w:p w:rsidR="004A54E8" w:rsidRDefault="004A54E8" w:rsidP="004A54E8">
      <w:pPr>
        <w:pStyle w:val="NormalnyWeb"/>
      </w:pPr>
      <w:r>
        <w:t>      </w:t>
      </w:r>
      <w:r>
        <w:rPr>
          <w:sz w:val="20"/>
          <w:szCs w:val="20"/>
        </w:rPr>
        <w:t>„Świadki” powinny mieć długość około 0,50 m i przekrój prostokątny.</w:t>
      </w:r>
    </w:p>
    <w:p w:rsidR="004A54E8" w:rsidRPr="00D73BD5" w:rsidRDefault="004A54E8" w:rsidP="004A54E8">
      <w:pPr>
        <w:pStyle w:val="NormalnyWeb"/>
        <w:rPr>
          <w:sz w:val="20"/>
          <w:szCs w:val="20"/>
        </w:rPr>
      </w:pPr>
      <w:r w:rsidRPr="00D73BD5">
        <w:rPr>
          <w:b/>
          <w:bCs/>
          <w:sz w:val="20"/>
          <w:szCs w:val="20"/>
          <w:u w:val="single"/>
        </w:rPr>
        <w:t>3. SPRZĘT</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3.1. Ogólne wymagania dotyczące sprzętu</w:t>
      </w:r>
    </w:p>
    <w:p w:rsidR="004A54E8" w:rsidRDefault="004A54E8" w:rsidP="004A54E8">
      <w:pPr>
        <w:pStyle w:val="NormalnyWeb"/>
      </w:pPr>
      <w:r>
        <w:t>      </w:t>
      </w:r>
      <w:r>
        <w:rPr>
          <w:sz w:val="20"/>
          <w:szCs w:val="20"/>
        </w:rPr>
        <w:t>Ogólne wymagania dotyczące sprzętu podano w ST D- 00.00.00 „Wymagania ogólne”.</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3.2. Sprzęt pomiarowy</w:t>
      </w:r>
    </w:p>
    <w:p w:rsidR="004A54E8" w:rsidRDefault="004A54E8" w:rsidP="004A54E8">
      <w:pPr>
        <w:pStyle w:val="NormalnyWeb"/>
      </w:pPr>
      <w:r>
        <w:rPr>
          <w:sz w:val="20"/>
          <w:szCs w:val="20"/>
        </w:rPr>
        <w:t>Wykonawca zobowiązany jest do zastosowania takiego sprzętu, który pozwoli na osiągnięcie wymaganych dokładności, zarówno przy pracach pomiarowych, jak i przy opracowaniach kartograficznych. Przy wykonywaniu prac dotyczących pomiarów należy zastosować sprzęt o dokładnościach nie mniejszych od niżej podanych:</w:t>
      </w:r>
    </w:p>
    <w:p w:rsidR="004A54E8" w:rsidRDefault="004A54E8" w:rsidP="004A54E8">
      <w:pPr>
        <w:numPr>
          <w:ilvl w:val="0"/>
          <w:numId w:val="14"/>
        </w:numPr>
        <w:spacing w:before="100" w:beforeAutospacing="1" w:after="100" w:afterAutospacing="1"/>
      </w:pPr>
      <w:r>
        <w:rPr>
          <w:sz w:val="20"/>
          <w:szCs w:val="20"/>
        </w:rPr>
        <w:t>instrumenty typu Total Station o dokładności pomiaru kątów 20</w:t>
      </w:r>
      <w:r>
        <w:rPr>
          <w:sz w:val="20"/>
          <w:szCs w:val="20"/>
          <w:vertAlign w:val="superscript"/>
        </w:rPr>
        <w:t>CC</w:t>
      </w:r>
      <w:r>
        <w:rPr>
          <w:sz w:val="20"/>
          <w:szCs w:val="20"/>
        </w:rPr>
        <w:t xml:space="preserve"> oraz odległości 10 mm +- 10 mm/km,</w:t>
      </w:r>
      <w:r>
        <w:t xml:space="preserve"> </w:t>
      </w:r>
    </w:p>
    <w:p w:rsidR="004A54E8" w:rsidRDefault="004A54E8" w:rsidP="004A54E8">
      <w:pPr>
        <w:numPr>
          <w:ilvl w:val="0"/>
          <w:numId w:val="14"/>
        </w:numPr>
        <w:spacing w:before="100" w:beforeAutospacing="1" w:after="100" w:afterAutospacing="1"/>
      </w:pPr>
      <w:r>
        <w:rPr>
          <w:sz w:val="20"/>
          <w:szCs w:val="20"/>
        </w:rPr>
        <w:t xml:space="preserve">nasadki </w:t>
      </w:r>
      <w:proofErr w:type="spellStart"/>
      <w:r>
        <w:rPr>
          <w:sz w:val="20"/>
          <w:szCs w:val="20"/>
        </w:rPr>
        <w:t>dalmiercze</w:t>
      </w:r>
      <w:proofErr w:type="spellEnd"/>
      <w:r>
        <w:rPr>
          <w:sz w:val="20"/>
          <w:szCs w:val="20"/>
        </w:rPr>
        <w:t xml:space="preserve"> o dokładności pomiaru odległości 10 mm +- 10 mm/km,</w:t>
      </w:r>
      <w:r>
        <w:t xml:space="preserve"> </w:t>
      </w:r>
    </w:p>
    <w:p w:rsidR="004A54E8" w:rsidRDefault="004A54E8" w:rsidP="004A54E8">
      <w:pPr>
        <w:numPr>
          <w:ilvl w:val="0"/>
          <w:numId w:val="14"/>
        </w:numPr>
        <w:spacing w:before="100" w:beforeAutospacing="1" w:after="100" w:afterAutospacing="1"/>
      </w:pPr>
      <w:r>
        <w:rPr>
          <w:sz w:val="20"/>
          <w:szCs w:val="20"/>
        </w:rPr>
        <w:t>teodolity o dokładności pomiaru kątów 20</w:t>
      </w:r>
      <w:r>
        <w:rPr>
          <w:sz w:val="20"/>
          <w:szCs w:val="20"/>
          <w:vertAlign w:val="superscript"/>
        </w:rPr>
        <w:t>CC</w:t>
      </w:r>
      <w:r>
        <w:rPr>
          <w:sz w:val="20"/>
          <w:szCs w:val="20"/>
        </w:rPr>
        <w:t>,</w:t>
      </w:r>
      <w:r>
        <w:t xml:space="preserve"> </w:t>
      </w:r>
    </w:p>
    <w:p w:rsidR="004A54E8" w:rsidRDefault="004A54E8" w:rsidP="004A54E8">
      <w:pPr>
        <w:numPr>
          <w:ilvl w:val="0"/>
          <w:numId w:val="14"/>
        </w:numPr>
        <w:spacing w:before="100" w:beforeAutospacing="1" w:after="100" w:afterAutospacing="1"/>
      </w:pPr>
      <w:r>
        <w:rPr>
          <w:sz w:val="20"/>
          <w:szCs w:val="20"/>
        </w:rPr>
        <w:t>niwelatory o dokładności pomiaru 5 mm/km.</w:t>
      </w:r>
      <w:r>
        <w:t xml:space="preserve"> </w:t>
      </w:r>
    </w:p>
    <w:p w:rsidR="004A54E8" w:rsidRDefault="004A54E8" w:rsidP="004A54E8">
      <w:pPr>
        <w:pStyle w:val="NormalnyWeb"/>
      </w:pPr>
      <w:r>
        <w:rPr>
          <w:sz w:val="20"/>
          <w:szCs w:val="20"/>
        </w:rPr>
        <w:t>Wszystkie urządzenia pomiarowe powinny posiadać atesty i aktualne świadectwa legalizacyjne wymagane odpowiednimi przepisami. Sprzęt powinien być stale utrzymywany w dobrym stanie technicznym i okresowo sprawdzany. Do prac obliczeniowych i kartograficznych zaleca się stosować sprzęt komputerowy z odpowiedni8m oprogramowaniem.</w:t>
      </w:r>
    </w:p>
    <w:p w:rsidR="004A54E8" w:rsidRPr="00D73BD5" w:rsidRDefault="004A54E8" w:rsidP="004A54E8">
      <w:pPr>
        <w:pStyle w:val="NormalnyWeb"/>
        <w:rPr>
          <w:sz w:val="20"/>
          <w:szCs w:val="20"/>
        </w:rPr>
      </w:pPr>
      <w:r w:rsidRPr="00D73BD5">
        <w:rPr>
          <w:b/>
          <w:bCs/>
          <w:sz w:val="20"/>
          <w:szCs w:val="20"/>
          <w:u w:val="single"/>
        </w:rPr>
        <w:t>4. TRANSPORT</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4.1. Ogólne wymagania dotyczące transportu</w:t>
      </w:r>
    </w:p>
    <w:p w:rsidR="004A54E8" w:rsidRDefault="004A54E8" w:rsidP="004A54E8">
      <w:pPr>
        <w:pStyle w:val="NormalnyWeb"/>
      </w:pPr>
      <w:r>
        <w:t>      </w:t>
      </w:r>
      <w:r>
        <w:rPr>
          <w:sz w:val="20"/>
          <w:szCs w:val="20"/>
        </w:rPr>
        <w:t>Ogólne wymagania dotyczące transportu podano w ST D- 00.00.00 „Wymagania ogólne”.</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lastRenderedPageBreak/>
        <w:t>4.2. Transport sprzętu i materiałów</w:t>
      </w:r>
    </w:p>
    <w:p w:rsidR="004A54E8" w:rsidRDefault="004A54E8" w:rsidP="004A54E8">
      <w:pPr>
        <w:pStyle w:val="NormalnyWeb"/>
      </w:pPr>
      <w:r>
        <w:t>      </w:t>
      </w:r>
      <w:r>
        <w:rPr>
          <w:sz w:val="20"/>
          <w:szCs w:val="20"/>
        </w:rPr>
        <w:t>Sprzęt i materiały do odtworzenia trasy można przewozić dowolnymi środkami transportu.</w:t>
      </w:r>
    </w:p>
    <w:p w:rsidR="004A54E8" w:rsidRPr="00D73BD5" w:rsidRDefault="004A54E8" w:rsidP="004A54E8">
      <w:pPr>
        <w:pStyle w:val="NormalnyWeb"/>
        <w:rPr>
          <w:sz w:val="20"/>
          <w:szCs w:val="20"/>
        </w:rPr>
      </w:pPr>
      <w:r w:rsidRPr="00D73BD5">
        <w:rPr>
          <w:b/>
          <w:bCs/>
          <w:sz w:val="20"/>
          <w:szCs w:val="20"/>
          <w:u w:val="single"/>
        </w:rPr>
        <w:t>5. WYKONANIE ROBÓT</w:t>
      </w:r>
    </w:p>
    <w:p w:rsidR="004A54E8" w:rsidRDefault="004A54E8" w:rsidP="004A54E8">
      <w:pPr>
        <w:pStyle w:val="NormalnyWeb"/>
      </w:pPr>
      <w:r>
        <w:rPr>
          <w:sz w:val="20"/>
          <w:szCs w:val="20"/>
        </w:rPr>
        <w:t>5.1. Ogólne warunki wykonania robót</w:t>
      </w:r>
    </w:p>
    <w:p w:rsidR="004A54E8" w:rsidRDefault="004A54E8" w:rsidP="004A54E8">
      <w:pPr>
        <w:pStyle w:val="NormalnyWeb"/>
      </w:pPr>
      <w:r>
        <w:t>     </w:t>
      </w:r>
      <w:r>
        <w:rPr>
          <w:sz w:val="20"/>
          <w:szCs w:val="20"/>
        </w:rPr>
        <w:t>Ogólne warunki dotyczące wykonania robót podano w ST D-.00.00.00.</w:t>
      </w:r>
      <w:r>
        <w:rPr>
          <w:b/>
          <w:bCs/>
          <w:sz w:val="20"/>
          <w:szCs w:val="20"/>
        </w:rPr>
        <w:t xml:space="preserve"> </w:t>
      </w:r>
      <w:r>
        <w:rPr>
          <w:sz w:val="20"/>
          <w:szCs w:val="20"/>
        </w:rPr>
        <w:t>Prace</w:t>
      </w:r>
      <w:r>
        <w:rPr>
          <w:b/>
          <w:bCs/>
          <w:sz w:val="20"/>
          <w:szCs w:val="20"/>
        </w:rPr>
        <w:t xml:space="preserve"> </w:t>
      </w:r>
      <w:r>
        <w:rPr>
          <w:sz w:val="20"/>
          <w:szCs w:val="20"/>
        </w:rPr>
        <w:t xml:space="preserve">pomiarowe </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5.2. Zasady wykonywania prac pomiarowych</w:t>
      </w:r>
    </w:p>
    <w:p w:rsidR="004A54E8" w:rsidRDefault="004A54E8" w:rsidP="004A54E8">
      <w:pPr>
        <w:pStyle w:val="NormalnyWeb"/>
      </w:pPr>
      <w:r>
        <w:t>      </w:t>
      </w:r>
      <w:r>
        <w:rPr>
          <w:sz w:val="20"/>
          <w:szCs w:val="20"/>
        </w:rPr>
        <w:t xml:space="preserve">Prace pomiarowe powinny być wykonane zgodnie z obowiązującymi Instrukcjami </w:t>
      </w:r>
      <w:proofErr w:type="spellStart"/>
      <w:r>
        <w:rPr>
          <w:sz w:val="20"/>
          <w:szCs w:val="20"/>
        </w:rPr>
        <w:t>GUGiK</w:t>
      </w:r>
      <w:proofErr w:type="spellEnd"/>
      <w:r>
        <w:rPr>
          <w:sz w:val="20"/>
          <w:szCs w:val="20"/>
        </w:rPr>
        <w:t>.</w:t>
      </w:r>
    </w:p>
    <w:p w:rsidR="004A54E8" w:rsidRDefault="004A54E8" w:rsidP="004A54E8">
      <w:pPr>
        <w:pStyle w:val="NormalnyWeb"/>
      </w:pPr>
      <w:r>
        <w:t>      </w:t>
      </w:r>
      <w:r>
        <w:rPr>
          <w:sz w:val="20"/>
          <w:szCs w:val="20"/>
        </w:rPr>
        <w:t>Przed przystąpieniem do robót Wykonawca powinien przejąć od Zamawiającego dane zawierające lokalizację i współrzędne punktów głównych trasy oraz reperów.</w:t>
      </w:r>
    </w:p>
    <w:p w:rsidR="004A54E8" w:rsidRDefault="004A54E8" w:rsidP="004A54E8">
      <w:pPr>
        <w:pStyle w:val="NormalnyWeb"/>
      </w:pPr>
      <w:r>
        <w:t>      </w:t>
      </w:r>
      <w:r>
        <w:rPr>
          <w:sz w:val="20"/>
          <w:szCs w:val="20"/>
        </w:rPr>
        <w:t>W oparciu o materiały dostarczone przez Zamawiającego, Wykonawca powinien przeprowadzić obliczenia i pomiary geodezyjne niezbędne do szczegółowego wytyczenia robót.</w:t>
      </w:r>
    </w:p>
    <w:p w:rsidR="004A54E8" w:rsidRDefault="004A54E8" w:rsidP="004A54E8">
      <w:pPr>
        <w:pStyle w:val="NormalnyWeb"/>
      </w:pPr>
      <w:r>
        <w:t>      </w:t>
      </w:r>
      <w:r>
        <w:rPr>
          <w:sz w:val="20"/>
          <w:szCs w:val="20"/>
        </w:rPr>
        <w:t>Prace pomiarowe powinny być wykonane przez osoby posiadające odpowiednie kwalifikacje i uprawnienia.</w:t>
      </w:r>
    </w:p>
    <w:p w:rsidR="004A54E8" w:rsidRDefault="004A54E8" w:rsidP="004A54E8">
      <w:pPr>
        <w:pStyle w:val="NormalnyWeb"/>
      </w:pPr>
      <w:r>
        <w:t>      </w:t>
      </w:r>
      <w:r>
        <w:rPr>
          <w:sz w:val="20"/>
          <w:szCs w:val="20"/>
        </w:rPr>
        <w:t>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że roboty dodatkowe w takim przypadku obciążą Wykonawcę.</w:t>
      </w:r>
    </w:p>
    <w:p w:rsidR="004A54E8" w:rsidRDefault="004A54E8" w:rsidP="004A54E8">
      <w:pPr>
        <w:pStyle w:val="NormalnyWeb"/>
      </w:pPr>
      <w:r>
        <w:t>      </w:t>
      </w:r>
      <w:r>
        <w:rPr>
          <w:sz w:val="20"/>
          <w:szCs w:val="20"/>
        </w:rPr>
        <w:t>Wszystkie roboty, które bazują na pomiarach Wykonawcy, nie mogą być rozpoczęte przed zaakceptowaniem wyników pomiarów przez Inżyniera.</w:t>
      </w:r>
    </w:p>
    <w:p w:rsidR="004A54E8" w:rsidRDefault="004A54E8" w:rsidP="004A54E8">
      <w:pPr>
        <w:pStyle w:val="NormalnyWeb"/>
      </w:pPr>
      <w:r>
        <w:t>      </w:t>
      </w:r>
      <w:r>
        <w:rPr>
          <w:sz w:val="20"/>
          <w:szCs w:val="20"/>
        </w:rPr>
        <w:t>Punkty wierzchołkowe, punkty główne trasy i punkty pośrednie osi trasy muszą być zaopatrzone w oznaczenia określające w sposób wyraźny i jednoznaczny charakterystykę i położenie tych punktów. Forma i wzór tych oznaczeń powinny być zaakceptowane przez Inżyniera.</w:t>
      </w:r>
    </w:p>
    <w:p w:rsidR="004A54E8" w:rsidRDefault="004A54E8" w:rsidP="004A54E8">
      <w:pPr>
        <w:pStyle w:val="NormalnyWeb"/>
      </w:pPr>
      <w:r>
        <w:t>      </w:t>
      </w:r>
      <w:r>
        <w:rPr>
          <w:sz w:val="20"/>
          <w:szCs w:val="20"/>
        </w:rPr>
        <w:t>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w:t>
      </w:r>
    </w:p>
    <w:p w:rsidR="004A54E8" w:rsidRDefault="004A54E8" w:rsidP="004A54E8">
      <w:pPr>
        <w:pStyle w:val="NormalnyWeb"/>
      </w:pPr>
      <w:r>
        <w:t>      </w:t>
      </w:r>
      <w:r>
        <w:rPr>
          <w:sz w:val="20"/>
          <w:szCs w:val="20"/>
        </w:rPr>
        <w:t>Wszystkie pozostałe prace pomiarowe konieczne dla prawidłowej realizacji robót należą do obowiązków Wykonawcy.</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5.3. Sprawdzenie wyznaczenia punktów głównych osi trasy i punktów wysokościowych</w:t>
      </w:r>
    </w:p>
    <w:p w:rsidR="004A54E8" w:rsidRDefault="004A54E8" w:rsidP="004A54E8">
      <w:pPr>
        <w:pStyle w:val="NormalnyWeb"/>
      </w:pPr>
      <w:r>
        <w:t>      </w:t>
      </w:r>
      <w:r>
        <w:rPr>
          <w:sz w:val="20"/>
          <w:szCs w:val="20"/>
        </w:rPr>
        <w:t xml:space="preserve">Punkty wierzchołkowe trasy i inne punkty główne powinny być </w:t>
      </w:r>
      <w:proofErr w:type="spellStart"/>
      <w:r>
        <w:rPr>
          <w:sz w:val="20"/>
          <w:szCs w:val="20"/>
        </w:rPr>
        <w:t>zastabilizowane</w:t>
      </w:r>
      <w:proofErr w:type="spellEnd"/>
      <w:r>
        <w:rPr>
          <w:sz w:val="20"/>
          <w:szCs w:val="20"/>
        </w:rPr>
        <w:t xml:space="preserve"> w sposób trwały, przy użyciu pali drewnianych lub słupków betonowych, a także dowiązane do punktów pomocniczych, położonych poza granicą robót ziemnych. Maksymalna odległość pomiędzy punktami głównymi na odcinkach prostych nie może przekraczać 500 m.</w:t>
      </w:r>
    </w:p>
    <w:p w:rsidR="004A54E8" w:rsidRDefault="004A54E8" w:rsidP="004A54E8">
      <w:pPr>
        <w:pStyle w:val="NormalnyWeb"/>
      </w:pPr>
      <w:r>
        <w:t>      </w:t>
      </w:r>
      <w:r>
        <w:rPr>
          <w:sz w:val="20"/>
          <w:szCs w:val="20"/>
        </w:rPr>
        <w:t>Zamawiający powinien założyć robocze punkty wysokościowe (repery robocze) wzdłuż osi trasy drogowej, a także przy każdym obiekcie inżynierskim.</w:t>
      </w:r>
    </w:p>
    <w:p w:rsidR="004A54E8" w:rsidRDefault="004A54E8" w:rsidP="004A54E8">
      <w:pPr>
        <w:pStyle w:val="NormalnyWeb"/>
      </w:pPr>
      <w:r>
        <w:lastRenderedPageBreak/>
        <w:t>      </w:t>
      </w:r>
      <w:r>
        <w:rPr>
          <w:sz w:val="20"/>
          <w:szCs w:val="20"/>
        </w:rPr>
        <w:t>Maksymalna odległość między reperami roboczymi wzdłuż trasy drogowej w terenie płaskim powinna wynosić 500 metrów, natomiast w terenie falistym i górskim powinna być odpowiednio zmniejszona, zależnie od jego konfiguracji.</w:t>
      </w:r>
    </w:p>
    <w:p w:rsidR="004A54E8" w:rsidRDefault="004A54E8" w:rsidP="004A54E8">
      <w:pPr>
        <w:pStyle w:val="NormalnyWeb"/>
      </w:pPr>
      <w:r>
        <w:t>      </w:t>
      </w:r>
      <w:r>
        <w:rPr>
          <w:sz w:val="20"/>
          <w:szCs w:val="20"/>
        </w:rPr>
        <w:t>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w:t>
      </w:r>
    </w:p>
    <w:p w:rsidR="004A54E8" w:rsidRDefault="004A54E8" w:rsidP="004A54E8">
      <w:pPr>
        <w:pStyle w:val="NormalnyWeb"/>
      </w:pPr>
      <w:r>
        <w:t>      </w:t>
      </w:r>
      <w:r>
        <w:rPr>
          <w:sz w:val="20"/>
          <w:szCs w:val="20"/>
        </w:rPr>
        <w:t>Rzędne reperów roboczych należy określać z taką dokładnością, aby średni błąd niwelacji po wyrównaniu był mniejszy od 4 mm/km, stosując niwelację podwójną w nawiązaniu do reperów państwowych.</w:t>
      </w:r>
    </w:p>
    <w:p w:rsidR="004A54E8" w:rsidRDefault="004A54E8" w:rsidP="004A54E8">
      <w:pPr>
        <w:pStyle w:val="NormalnyWeb"/>
      </w:pPr>
      <w:r>
        <w:t>      </w:t>
      </w:r>
      <w:r>
        <w:rPr>
          <w:sz w:val="20"/>
          <w:szCs w:val="20"/>
        </w:rPr>
        <w:t xml:space="preserve">Repery robocze powinny być wyposażone w dodatkowe oznaczenia, zawierające wyraźne i jednoznaczne określenie nazwy </w:t>
      </w:r>
      <w:proofErr w:type="spellStart"/>
      <w:r>
        <w:rPr>
          <w:sz w:val="20"/>
          <w:szCs w:val="20"/>
        </w:rPr>
        <w:t>reperu</w:t>
      </w:r>
      <w:proofErr w:type="spellEnd"/>
      <w:r>
        <w:rPr>
          <w:sz w:val="20"/>
          <w:szCs w:val="20"/>
        </w:rPr>
        <w:t xml:space="preserve"> i jego rzędnej.</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5.4. Odtworzenie osi trasy</w:t>
      </w:r>
    </w:p>
    <w:p w:rsidR="004A54E8" w:rsidRDefault="004A54E8" w:rsidP="004A54E8">
      <w:pPr>
        <w:pStyle w:val="NormalnyWeb"/>
      </w:pPr>
      <w:r>
        <w:t>      </w:t>
      </w:r>
      <w:r>
        <w:rPr>
          <w:sz w:val="20"/>
          <w:szCs w:val="20"/>
        </w:rPr>
        <w:t>Tyczenie osi trasy należy wykonać w oparciu o dokumentację projektową oraz inne dane geodezyjne przekazane przez Zamawiającego, przy wykorzystaniu sieci poligonizacji państwowej albo innej osnowy geodezyjnej, określonej w dokumentacji projektowej.</w:t>
      </w:r>
    </w:p>
    <w:p w:rsidR="004A54E8" w:rsidRDefault="004A54E8" w:rsidP="004A54E8">
      <w:pPr>
        <w:pStyle w:val="NormalnyWeb"/>
      </w:pPr>
      <w:r>
        <w:t>      </w:t>
      </w:r>
      <w:r>
        <w:rPr>
          <w:sz w:val="20"/>
          <w:szCs w:val="20"/>
        </w:rPr>
        <w:t>Oś trasy powinna być wyznaczona w punktach głównych i w punktach pośrednich w odległości zależnej od charakterystyki terenu i ukształtowania trasy, lecz nie rzadziej niż co 50 metrów.</w:t>
      </w:r>
    </w:p>
    <w:p w:rsidR="004A54E8" w:rsidRDefault="004A54E8" w:rsidP="004A54E8">
      <w:pPr>
        <w:pStyle w:val="NormalnyWeb"/>
      </w:pPr>
      <w:r>
        <w:t>      </w:t>
      </w:r>
      <w:r>
        <w:rPr>
          <w:sz w:val="20"/>
          <w:szCs w:val="20"/>
        </w:rPr>
        <w:t>Dopuszczalne odchylenie sytuacyjne wytyczonej osi trasy w stosunku do dokumentacji projektowej nie może być większe niż 5 cm. Rzędne niwelety punktów osi trasy należy wyznaczyć z dokładnością do 1 cm w stosunku do rzędnych niwelety określonych w dokumentacji projektowej.</w:t>
      </w:r>
    </w:p>
    <w:p w:rsidR="004A54E8" w:rsidRDefault="004A54E8" w:rsidP="004A54E8">
      <w:pPr>
        <w:pStyle w:val="NormalnyWeb"/>
      </w:pPr>
      <w:r>
        <w:t>      </w:t>
      </w:r>
      <w:r>
        <w:rPr>
          <w:sz w:val="20"/>
          <w:szCs w:val="20"/>
        </w:rPr>
        <w:t>Do utrwalenia osi trasy w terenie należy użyć materiałów wymienionych w pkt 2.2.</w:t>
      </w:r>
    </w:p>
    <w:p w:rsidR="004A54E8" w:rsidRDefault="004A54E8" w:rsidP="004A54E8">
      <w:pPr>
        <w:pStyle w:val="NormalnyWeb"/>
      </w:pPr>
      <w:r>
        <w:t>      </w:t>
      </w:r>
      <w:r>
        <w:rPr>
          <w:sz w:val="20"/>
          <w:szCs w:val="20"/>
        </w:rPr>
        <w:t>Usunięcie pali z osi trasy jest dopuszczalne tylko wówczas, gdy Wykonawca robót zastąpi je odpowiednimi palami po obu stronach osi, umieszczonych poza granicą robót.</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5.5. Wyznaczenie przekrojów poprzecznych</w:t>
      </w:r>
    </w:p>
    <w:p w:rsidR="004A54E8" w:rsidRDefault="004A54E8" w:rsidP="004A54E8">
      <w:pPr>
        <w:pStyle w:val="NormalnyWeb"/>
      </w:pPr>
      <w:r>
        <w:t>      </w:t>
      </w:r>
      <w:r>
        <w:rPr>
          <w:sz w:val="20"/>
          <w:szCs w:val="20"/>
        </w:rPr>
        <w:t>Wyznaczenie przekrojów poprzecznych obejmuje wyznaczenie krawędzi nasypów i wykopów na powierzchni terenu (określenie granicy robót), zgodnie z dokumentacją projektową oraz w miejscach wymagających uzupełnienia dla poprawnego przeprowadzenia robót i w miejscach zaakceptowanych przez Inżyniera.</w:t>
      </w:r>
    </w:p>
    <w:p w:rsidR="004A54E8" w:rsidRDefault="004A54E8" w:rsidP="004A54E8">
      <w:pPr>
        <w:pStyle w:val="NormalnyWeb"/>
      </w:pPr>
      <w:r>
        <w:t>      </w:t>
      </w:r>
      <w:r>
        <w:rPr>
          <w:sz w:val="20"/>
          <w:szCs w:val="20"/>
        </w:rPr>
        <w:t>Do wyznaczania krawędzi nasypów i wykopów należy stosować dobrze widoczne paliki lub wiechy. Wiechy należy stosować w przypadku nasypów o wysokości przekraczającej 1 metr oraz wykopów głębszych niż 1 metr. Odległość między palikami lub wiechami należy dostosować do ukształtowania terenu oraz geometrii trasy drogowej. Odległość ta co najmniej powinna odpowiadać odstępowi kolejnych przekrojów poprzecznych.</w:t>
      </w:r>
    </w:p>
    <w:p w:rsidR="004A54E8" w:rsidRDefault="004A54E8" w:rsidP="004A54E8">
      <w:pPr>
        <w:pStyle w:val="NormalnyWeb"/>
      </w:pPr>
      <w:r>
        <w:t>      </w:t>
      </w:r>
      <w:r>
        <w:rPr>
          <w:sz w:val="20"/>
          <w:szCs w:val="20"/>
        </w:rPr>
        <w:t>Profilowanie przekrojów poprzecznych musi umożliwiać wykonanie nasypów i wykopów o kształcie zgodnym z dokumentacją projektową.</w:t>
      </w:r>
    </w:p>
    <w:p w:rsidR="004A54E8" w:rsidRPr="00D73BD5" w:rsidRDefault="004A54E8" w:rsidP="004A54E8">
      <w:pPr>
        <w:pStyle w:val="NormalnyWeb"/>
        <w:rPr>
          <w:sz w:val="20"/>
          <w:szCs w:val="20"/>
        </w:rPr>
      </w:pPr>
      <w:r w:rsidRPr="00D73BD5">
        <w:rPr>
          <w:b/>
          <w:bCs/>
          <w:sz w:val="20"/>
          <w:szCs w:val="20"/>
          <w:u w:val="single"/>
        </w:rPr>
        <w:t>6. KONTROLA JAKOŚCI ROBÓT</w:t>
      </w:r>
    </w:p>
    <w:p w:rsidR="004A54E8" w:rsidRPr="00C6569E" w:rsidRDefault="004A54E8" w:rsidP="004A54E8">
      <w:pPr>
        <w:pStyle w:val="NormalnyWeb"/>
        <w:rPr>
          <w:b/>
        </w:rPr>
      </w:pPr>
      <w:r w:rsidRPr="00C6569E">
        <w:rPr>
          <w:b/>
          <w:sz w:val="20"/>
          <w:szCs w:val="20"/>
        </w:rPr>
        <w:t>6.1 Ogólne zasady kontroli jakości robót</w:t>
      </w:r>
    </w:p>
    <w:p w:rsidR="004A54E8" w:rsidRDefault="004A54E8" w:rsidP="004A54E8">
      <w:pPr>
        <w:pStyle w:val="NormalnyWeb"/>
        <w:rPr>
          <w:sz w:val="20"/>
          <w:szCs w:val="20"/>
        </w:rPr>
      </w:pPr>
      <w:r>
        <w:lastRenderedPageBreak/>
        <w:t>     </w:t>
      </w:r>
      <w:r>
        <w:rPr>
          <w:sz w:val="20"/>
          <w:szCs w:val="20"/>
        </w:rPr>
        <w:t xml:space="preserve">Ogólne zasady kontroli jakości robót podano w ST D-.00.00.00 ,,Wymagania ogólne". Kontrolę jakości prac pomiarowych związanych z odtwarzaniem (wyznaczaniem) trasy i punktów wysokościowych należy prowadzić wg ogólnych zasad określonych w instrukcjach i wytycznych </w:t>
      </w:r>
      <w:proofErr w:type="spellStart"/>
      <w:r>
        <w:rPr>
          <w:sz w:val="20"/>
          <w:szCs w:val="20"/>
        </w:rPr>
        <w:t>GUGiK</w:t>
      </w:r>
      <w:proofErr w:type="spellEnd"/>
      <w:r>
        <w:rPr>
          <w:sz w:val="20"/>
          <w:szCs w:val="20"/>
        </w:rPr>
        <w:t>.</w:t>
      </w:r>
    </w:p>
    <w:p w:rsidR="004A54E8" w:rsidRDefault="004A54E8" w:rsidP="004A54E8">
      <w:pPr>
        <w:pStyle w:val="NormalnyWeb"/>
      </w:pPr>
    </w:p>
    <w:p w:rsidR="004A54E8" w:rsidRPr="00C6569E" w:rsidRDefault="004A54E8" w:rsidP="004A54E8">
      <w:pPr>
        <w:pStyle w:val="NormalnyWeb"/>
        <w:rPr>
          <w:b/>
        </w:rPr>
      </w:pPr>
      <w:r w:rsidRPr="00C6569E">
        <w:rPr>
          <w:b/>
          <w:sz w:val="20"/>
          <w:szCs w:val="20"/>
        </w:rPr>
        <w:t xml:space="preserve">6.2 Sprawdzanie robót pomiarowych </w:t>
      </w:r>
    </w:p>
    <w:p w:rsidR="004A54E8" w:rsidRDefault="004A54E8" w:rsidP="004A54E8">
      <w:pPr>
        <w:pStyle w:val="NormalnyWeb"/>
      </w:pPr>
      <w:r>
        <w:t>     </w:t>
      </w:r>
      <w:r>
        <w:rPr>
          <w:sz w:val="20"/>
          <w:szCs w:val="20"/>
        </w:rPr>
        <w:t xml:space="preserve">Sprawdzanie robót pomiarowych należy przeprowadzić wg następujących zasad:       </w:t>
      </w:r>
    </w:p>
    <w:p w:rsidR="004A54E8" w:rsidRDefault="004A54E8" w:rsidP="004A54E8">
      <w:pPr>
        <w:numPr>
          <w:ilvl w:val="0"/>
          <w:numId w:val="15"/>
        </w:numPr>
        <w:spacing w:before="100" w:beforeAutospacing="1" w:after="100" w:afterAutospacing="1"/>
      </w:pPr>
      <w:r>
        <w:rPr>
          <w:sz w:val="20"/>
          <w:szCs w:val="20"/>
        </w:rPr>
        <w:t>oś  linii kablowej należy sprawdzić na wszystkich krzywiznach w poziomie,</w:t>
      </w:r>
      <w:r>
        <w:t xml:space="preserve"> </w:t>
      </w:r>
    </w:p>
    <w:p w:rsidR="004A54E8" w:rsidRDefault="004A54E8" w:rsidP="004A54E8">
      <w:pPr>
        <w:numPr>
          <w:ilvl w:val="0"/>
          <w:numId w:val="15"/>
        </w:numPr>
        <w:spacing w:before="100" w:beforeAutospacing="1" w:after="100" w:afterAutospacing="1"/>
      </w:pPr>
      <w:r>
        <w:rPr>
          <w:sz w:val="20"/>
          <w:szCs w:val="20"/>
        </w:rPr>
        <w:t>robocze punkty wysokościowe należy sprawdzić niwelatorem na całej długości budowanego odcinka,</w:t>
      </w:r>
      <w:r>
        <w:t xml:space="preserve"> </w:t>
      </w:r>
    </w:p>
    <w:p w:rsidR="004A54E8" w:rsidRDefault="004A54E8" w:rsidP="004A54E8">
      <w:pPr>
        <w:numPr>
          <w:ilvl w:val="0"/>
          <w:numId w:val="15"/>
        </w:numPr>
        <w:spacing w:before="100" w:beforeAutospacing="1" w:after="100" w:afterAutospacing="1"/>
      </w:pPr>
      <w:r>
        <w:rPr>
          <w:sz w:val="20"/>
          <w:szCs w:val="20"/>
        </w:rPr>
        <w:t>wyznaczenie jezdni należy sprawdzić taśmą i szablonem z poziomnicą co najmniej w 5 miejscach oraz w miejscach budzących wątpliwości.</w:t>
      </w:r>
      <w:r>
        <w:t xml:space="preserve"> </w:t>
      </w:r>
    </w:p>
    <w:p w:rsidR="004A54E8" w:rsidRPr="00D73BD5" w:rsidRDefault="004A54E8" w:rsidP="004A54E8">
      <w:pPr>
        <w:pStyle w:val="NormalnyWeb"/>
        <w:rPr>
          <w:sz w:val="20"/>
          <w:szCs w:val="20"/>
        </w:rPr>
      </w:pPr>
      <w:r w:rsidRPr="00D73BD5">
        <w:rPr>
          <w:b/>
          <w:bCs/>
          <w:sz w:val="20"/>
          <w:szCs w:val="20"/>
          <w:u w:val="single"/>
        </w:rPr>
        <w:t>7. OBMIAR ROBÓT</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7.1. Ogólne zasady obmiaru robót</w:t>
      </w:r>
    </w:p>
    <w:p w:rsidR="004A54E8" w:rsidRDefault="004A54E8" w:rsidP="004A54E8">
      <w:pPr>
        <w:pStyle w:val="NormalnyWeb"/>
      </w:pPr>
      <w:r>
        <w:t>      </w:t>
      </w:r>
      <w:r>
        <w:rPr>
          <w:sz w:val="20"/>
          <w:szCs w:val="20"/>
        </w:rPr>
        <w:t>Ogólne zasady obmiaru robót podano w ST D- 00.00.00 „Wymagania ogólne”.</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7.2. Jednostka obmiarowa</w:t>
      </w:r>
    </w:p>
    <w:p w:rsidR="004A54E8" w:rsidRDefault="004A54E8" w:rsidP="004A54E8">
      <w:pPr>
        <w:pStyle w:val="NormalnyWeb"/>
      </w:pPr>
      <w:r>
        <w:t>      </w:t>
      </w:r>
      <w:r>
        <w:rPr>
          <w:sz w:val="20"/>
          <w:szCs w:val="20"/>
        </w:rPr>
        <w:t>Jednostką obmiarową jest m (metr) odtworzonej trasy w terenie dla  linii kablowej oświetlenia oraz  ha (hektar)  dla robót ziemnych przy korytowaniu.</w:t>
      </w:r>
    </w:p>
    <w:p w:rsidR="004A54E8" w:rsidRPr="00D73BD5" w:rsidRDefault="004A54E8" w:rsidP="004A54E8">
      <w:pPr>
        <w:pStyle w:val="NormalnyWeb"/>
        <w:rPr>
          <w:sz w:val="20"/>
          <w:szCs w:val="20"/>
        </w:rPr>
      </w:pPr>
      <w:r w:rsidRPr="00D73BD5">
        <w:rPr>
          <w:b/>
          <w:bCs/>
          <w:sz w:val="20"/>
          <w:szCs w:val="20"/>
          <w:u w:val="single"/>
        </w:rPr>
        <w:t>8. ODBIÓR ROBÓT</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8.1. Ogólne zasady odbioru robót</w:t>
      </w:r>
    </w:p>
    <w:p w:rsidR="004A54E8" w:rsidRDefault="004A54E8" w:rsidP="004A54E8">
      <w:pPr>
        <w:pStyle w:val="NormalnyWeb"/>
      </w:pPr>
      <w:r>
        <w:t>      </w:t>
      </w:r>
      <w:r>
        <w:rPr>
          <w:sz w:val="20"/>
          <w:szCs w:val="20"/>
        </w:rPr>
        <w:t>Ogólne zasady odbioru robót podano w ST D- 00.00.00 „Wymagania ogólne”.</w:t>
      </w:r>
    </w:p>
    <w:p w:rsidR="004A54E8" w:rsidRPr="00E27A2E" w:rsidRDefault="004A54E8" w:rsidP="004A54E8">
      <w:pPr>
        <w:pStyle w:val="Nagwek2"/>
        <w:rPr>
          <w:rFonts w:ascii="Times New Roman" w:hAnsi="Times New Roman" w:cs="Times New Roman"/>
          <w:i w:val="0"/>
        </w:rPr>
      </w:pPr>
      <w:r w:rsidRPr="00E27A2E">
        <w:rPr>
          <w:rFonts w:ascii="Times New Roman" w:hAnsi="Times New Roman" w:cs="Times New Roman"/>
          <w:i w:val="0"/>
          <w:sz w:val="20"/>
          <w:szCs w:val="20"/>
        </w:rPr>
        <w:t>8.2. Sposób odbioru robót</w:t>
      </w:r>
    </w:p>
    <w:p w:rsidR="004A54E8" w:rsidRDefault="004A54E8" w:rsidP="004A54E8">
      <w:pPr>
        <w:pStyle w:val="NormalnyWeb"/>
      </w:pPr>
      <w:r>
        <w:t>      </w:t>
      </w:r>
      <w:r>
        <w:rPr>
          <w:sz w:val="20"/>
          <w:szCs w:val="20"/>
        </w:rPr>
        <w:t>Odbiór robót związanych z odtworzeniem trasy i tyczeniem linii elektrycznych w terenie następuje na podstawie szkiców i dzienników pomiarów geodezyjnych lub protokółu z kontroli geodezyjnej, które Wykonawca przedkłada Inżynierowi.</w:t>
      </w:r>
    </w:p>
    <w:p w:rsidR="004A54E8" w:rsidRPr="00D73BD5" w:rsidRDefault="004A54E8" w:rsidP="004A54E8">
      <w:pPr>
        <w:pStyle w:val="NormalnyWeb"/>
        <w:rPr>
          <w:sz w:val="20"/>
          <w:szCs w:val="20"/>
        </w:rPr>
      </w:pPr>
      <w:r w:rsidRPr="00D73BD5">
        <w:rPr>
          <w:b/>
          <w:bCs/>
          <w:sz w:val="20"/>
          <w:szCs w:val="20"/>
          <w:u w:val="single"/>
        </w:rPr>
        <w:t>9. PODSTAWA PŁATNOŚCI</w:t>
      </w:r>
    </w:p>
    <w:p w:rsidR="004A54E8" w:rsidRDefault="004A54E8" w:rsidP="004A54E8">
      <w:pPr>
        <w:pStyle w:val="NormalnyWeb"/>
      </w:pPr>
      <w:r>
        <w:t>     </w:t>
      </w:r>
      <w:r>
        <w:rPr>
          <w:sz w:val="20"/>
          <w:szCs w:val="20"/>
        </w:rPr>
        <w:t xml:space="preserve">Ogólne wymagania dotyczące płatności podano w ST D. 00.00.00. </w:t>
      </w:r>
    </w:p>
    <w:p w:rsidR="004A54E8" w:rsidRDefault="004A54E8" w:rsidP="004A54E8">
      <w:pPr>
        <w:pStyle w:val="NormalnyWeb"/>
      </w:pPr>
      <w:r>
        <w:t>     </w:t>
      </w:r>
      <w:r>
        <w:rPr>
          <w:sz w:val="20"/>
          <w:szCs w:val="20"/>
        </w:rPr>
        <w:t>Płatności za l m (metr) i 1 ha (hektar) należy przyjmować na podstawie szkiców i dzienników pomiarów geodezyjnych lub protokołu z kontroli geodezyjnej.</w:t>
      </w:r>
    </w:p>
    <w:p w:rsidR="004A54E8" w:rsidRDefault="004A54E8" w:rsidP="004A54E8">
      <w:pPr>
        <w:pStyle w:val="NormalnyWeb"/>
      </w:pPr>
      <w:r>
        <w:t>     </w:t>
      </w:r>
      <w:r>
        <w:rPr>
          <w:sz w:val="20"/>
          <w:szCs w:val="20"/>
        </w:rPr>
        <w:t>Cena wykonania robót obejmuje :</w:t>
      </w:r>
    </w:p>
    <w:p w:rsidR="004A54E8" w:rsidRDefault="004A54E8" w:rsidP="004A54E8">
      <w:pPr>
        <w:numPr>
          <w:ilvl w:val="0"/>
          <w:numId w:val="16"/>
        </w:numPr>
        <w:spacing w:before="100" w:beforeAutospacing="1" w:after="100" w:afterAutospacing="1"/>
      </w:pPr>
      <w:r>
        <w:rPr>
          <w:sz w:val="20"/>
          <w:szCs w:val="20"/>
        </w:rPr>
        <w:t>ustalenie w Ośrodku Geodezji lub wytyczenie punktów głównych trasy i reperów,</w:t>
      </w:r>
      <w:r>
        <w:t xml:space="preserve"> </w:t>
      </w:r>
    </w:p>
    <w:p w:rsidR="004A54E8" w:rsidRDefault="004A54E8" w:rsidP="004A54E8">
      <w:pPr>
        <w:numPr>
          <w:ilvl w:val="0"/>
          <w:numId w:val="16"/>
        </w:numPr>
        <w:spacing w:before="100" w:beforeAutospacing="1" w:after="100" w:afterAutospacing="1"/>
      </w:pPr>
      <w:r>
        <w:rPr>
          <w:sz w:val="20"/>
          <w:szCs w:val="20"/>
        </w:rPr>
        <w:t>sprawdzenie wyznaczenia punktów głównych osi trasy i punktów wysokościowych,</w:t>
      </w:r>
      <w:r>
        <w:t xml:space="preserve"> </w:t>
      </w:r>
    </w:p>
    <w:p w:rsidR="004A54E8" w:rsidRDefault="004A54E8" w:rsidP="004A54E8">
      <w:pPr>
        <w:numPr>
          <w:ilvl w:val="0"/>
          <w:numId w:val="16"/>
        </w:numPr>
        <w:spacing w:before="100" w:beforeAutospacing="1" w:after="100" w:afterAutospacing="1"/>
      </w:pPr>
      <w:r>
        <w:rPr>
          <w:sz w:val="20"/>
          <w:szCs w:val="20"/>
        </w:rPr>
        <w:t>uzupełnienie osi trasy dodatkowymi punktami,</w:t>
      </w:r>
      <w:r>
        <w:t xml:space="preserve"> </w:t>
      </w:r>
    </w:p>
    <w:p w:rsidR="004A54E8" w:rsidRDefault="004A54E8" w:rsidP="004A54E8">
      <w:pPr>
        <w:numPr>
          <w:ilvl w:val="0"/>
          <w:numId w:val="16"/>
        </w:numPr>
        <w:spacing w:before="100" w:beforeAutospacing="1" w:after="100" w:afterAutospacing="1"/>
      </w:pPr>
      <w:r>
        <w:rPr>
          <w:sz w:val="20"/>
          <w:szCs w:val="20"/>
        </w:rPr>
        <w:t>wyznaczenie dodatkowych punktów wysokościowych,</w:t>
      </w:r>
      <w:r>
        <w:t xml:space="preserve"> </w:t>
      </w:r>
    </w:p>
    <w:p w:rsidR="004A54E8" w:rsidRDefault="004A54E8" w:rsidP="004A54E8">
      <w:pPr>
        <w:numPr>
          <w:ilvl w:val="0"/>
          <w:numId w:val="16"/>
        </w:numPr>
        <w:spacing w:before="100" w:beforeAutospacing="1" w:after="100" w:afterAutospacing="1"/>
      </w:pPr>
      <w:r>
        <w:rPr>
          <w:sz w:val="20"/>
          <w:szCs w:val="20"/>
        </w:rPr>
        <w:t>wyznaczenie przekrojów poprzecznych z ewentualnym wytyczeniem dodatkowych przekrojów,</w:t>
      </w:r>
      <w:r>
        <w:t xml:space="preserve"> </w:t>
      </w:r>
    </w:p>
    <w:p w:rsidR="004A54E8" w:rsidRDefault="004A54E8" w:rsidP="004A54E8">
      <w:pPr>
        <w:numPr>
          <w:ilvl w:val="0"/>
          <w:numId w:val="16"/>
        </w:numPr>
        <w:spacing w:before="100" w:beforeAutospacing="1" w:after="100" w:afterAutospacing="1"/>
      </w:pPr>
      <w:r>
        <w:rPr>
          <w:sz w:val="20"/>
          <w:szCs w:val="20"/>
        </w:rPr>
        <w:lastRenderedPageBreak/>
        <w:t>zastabilizowanie punktów w sposób trwały, ochrona ich przed zniszczeniem i oznakowanie ułatwiające odszukanie i ewentualne odtworzenie,</w:t>
      </w:r>
      <w:r>
        <w:t xml:space="preserve"> </w:t>
      </w:r>
    </w:p>
    <w:p w:rsidR="004A54E8" w:rsidRDefault="004A54E8" w:rsidP="004A54E8">
      <w:pPr>
        <w:numPr>
          <w:ilvl w:val="0"/>
          <w:numId w:val="16"/>
        </w:numPr>
        <w:spacing w:before="100" w:beforeAutospacing="1" w:after="100" w:afterAutospacing="1"/>
      </w:pPr>
      <w:r>
        <w:rPr>
          <w:sz w:val="20"/>
          <w:szCs w:val="20"/>
        </w:rPr>
        <w:t>wytyczenie obiektów w trenie zgodnie z dokumentacja projektową,</w:t>
      </w:r>
      <w:r>
        <w:t xml:space="preserve"> </w:t>
      </w:r>
    </w:p>
    <w:p w:rsidR="004A54E8" w:rsidRDefault="004A54E8" w:rsidP="004A54E8">
      <w:pPr>
        <w:numPr>
          <w:ilvl w:val="0"/>
          <w:numId w:val="16"/>
        </w:numPr>
        <w:spacing w:before="100" w:beforeAutospacing="1" w:after="100" w:afterAutospacing="1"/>
      </w:pPr>
      <w:r>
        <w:rPr>
          <w:sz w:val="20"/>
          <w:szCs w:val="20"/>
        </w:rPr>
        <w:t>ewentualne uzupełnienie dodatkowymi punktami,</w:t>
      </w:r>
      <w:r>
        <w:t xml:space="preserve"> </w:t>
      </w:r>
    </w:p>
    <w:p w:rsidR="004A54E8" w:rsidRDefault="004A54E8" w:rsidP="004A54E8">
      <w:pPr>
        <w:numPr>
          <w:ilvl w:val="0"/>
          <w:numId w:val="16"/>
        </w:numPr>
        <w:spacing w:before="100" w:beforeAutospacing="1" w:after="100" w:afterAutospacing="1"/>
      </w:pPr>
      <w:r>
        <w:rPr>
          <w:sz w:val="20"/>
          <w:szCs w:val="20"/>
        </w:rPr>
        <w:t>geodezyjną inwentaryzację powykonawczą robót i sieci uzbrojenia terenu,</w:t>
      </w:r>
      <w:r>
        <w:t xml:space="preserve"> </w:t>
      </w:r>
    </w:p>
    <w:p w:rsidR="004A54E8" w:rsidRDefault="004A54E8" w:rsidP="004A54E8">
      <w:pPr>
        <w:numPr>
          <w:ilvl w:val="0"/>
          <w:numId w:val="16"/>
        </w:numPr>
        <w:spacing w:before="100" w:beforeAutospacing="1" w:after="100" w:afterAutospacing="1"/>
      </w:pPr>
      <w:r>
        <w:rPr>
          <w:sz w:val="20"/>
          <w:szCs w:val="20"/>
        </w:rPr>
        <w:t>kopię mapy zasadniczej  powstałej  w wyniku geodezyjnej  inwentaryzacji powykonawczej.</w:t>
      </w:r>
      <w:r>
        <w:t xml:space="preserve"> </w:t>
      </w:r>
    </w:p>
    <w:p w:rsidR="004A54E8" w:rsidRPr="00B73D2D" w:rsidRDefault="004A54E8" w:rsidP="004A54E8">
      <w:pPr>
        <w:pStyle w:val="NormalnyWeb"/>
        <w:rPr>
          <w:sz w:val="20"/>
          <w:szCs w:val="20"/>
        </w:rPr>
      </w:pPr>
      <w:r>
        <w:rPr>
          <w:sz w:val="20"/>
          <w:szCs w:val="20"/>
        </w:rPr>
        <w:t>Podstawą ustalenia płatności jest przyjęcie przez „Zamawiającego” wykonanych robót, potwierdzone w protokole odbioru ostatecznego.</w:t>
      </w:r>
    </w:p>
    <w:p w:rsidR="004A54E8" w:rsidRPr="00D73BD5" w:rsidRDefault="004A54E8" w:rsidP="004A54E8">
      <w:pPr>
        <w:pStyle w:val="NormalnyWeb"/>
        <w:rPr>
          <w:sz w:val="20"/>
          <w:szCs w:val="20"/>
        </w:rPr>
      </w:pPr>
      <w:r w:rsidRPr="00D73BD5">
        <w:rPr>
          <w:b/>
          <w:bCs/>
          <w:sz w:val="20"/>
          <w:szCs w:val="20"/>
          <w:u w:val="single"/>
        </w:rPr>
        <w:t>10. PRZEPISY ZWIĄZANE</w:t>
      </w:r>
    </w:p>
    <w:p w:rsidR="004A54E8" w:rsidRDefault="004A54E8" w:rsidP="004A54E8">
      <w:pPr>
        <w:pStyle w:val="NormalnyWeb"/>
        <w:rPr>
          <w:sz w:val="20"/>
          <w:szCs w:val="20"/>
        </w:rPr>
      </w:pPr>
      <w:r>
        <w:rPr>
          <w:sz w:val="20"/>
          <w:szCs w:val="20"/>
        </w:rPr>
        <w:t>Instrukcja techniczna 0-1. Ogólne zasady wykonywania prac geodezyjnych.                                                     Instrukcja techniczna G-3. Geodezyjna obsługa inwestycji, GUGiK-1979.                                                          Instrukcja techniczna G-1. Geodezyjna osnowa pozioma, GUGiK-1978</w:t>
      </w:r>
      <w:r>
        <w:t xml:space="preserve">                                                    </w:t>
      </w:r>
      <w:r>
        <w:rPr>
          <w:sz w:val="20"/>
          <w:szCs w:val="20"/>
        </w:rPr>
        <w:t>Instrukcja  techniczna G-2. Wysokościowa osnowa geodezyjna, GUGiK-1983                                               Instrukcja techniczna G-4. Pomiary sytuacyjne i wysokościowe, GLJGiK-1979                                               Wytyczne techniczne G-3.2. Pomiary realizacyjne, GUGiK-1983.                                                                      Wytyczne techniczne G-3. l Osnowy realizacyjne, GUGiK-1983.</w:t>
      </w:r>
    </w:p>
    <w:p w:rsidR="00C72E23" w:rsidRPr="00DB1114" w:rsidRDefault="00DB1114" w:rsidP="00DB1114">
      <w:pPr>
        <w:tabs>
          <w:tab w:val="right" w:leader="dot" w:pos="-1985"/>
          <w:tab w:val="left" w:pos="426"/>
          <w:tab w:val="right" w:leader="dot" w:pos="8505"/>
        </w:tabs>
        <w:rPr>
          <w:sz w:val="20"/>
          <w:szCs w:val="20"/>
        </w:rPr>
      </w:pPr>
      <w:r>
        <w:rPr>
          <w:sz w:val="20"/>
          <w:szCs w:val="20"/>
        </w:rPr>
        <w:tab/>
      </w:r>
      <w:r w:rsidR="00C72E23" w:rsidRPr="000645E9">
        <w:rPr>
          <w:i/>
          <w:sz w:val="18"/>
          <w:szCs w:val="18"/>
        </w:rPr>
        <w:t xml:space="preserve">                                                                                                                                                                   </w:t>
      </w:r>
    </w:p>
    <w:p w:rsidR="004A54E8" w:rsidRPr="007F4180" w:rsidRDefault="004A54E8" w:rsidP="004A54E8">
      <w:pPr>
        <w:pStyle w:val="FR1"/>
        <w:spacing w:before="0"/>
        <w:jc w:val="both"/>
        <w:rPr>
          <w:rFonts w:ascii="Times New Roman" w:hAnsi="Times New Roman" w:cs="Times New Roman"/>
          <w:b/>
          <w:bCs/>
          <w:i w:val="0"/>
          <w:iCs w:val="0"/>
          <w:sz w:val="28"/>
          <w:szCs w:val="28"/>
          <w:u w:val="single"/>
        </w:rPr>
      </w:pPr>
      <w:r w:rsidRPr="007F4180">
        <w:rPr>
          <w:rFonts w:ascii="Times New Roman" w:hAnsi="Times New Roman" w:cs="Times New Roman"/>
          <w:b/>
          <w:bCs/>
          <w:i w:val="0"/>
          <w:iCs w:val="0"/>
          <w:sz w:val="28"/>
          <w:szCs w:val="28"/>
          <w:u w:val="single"/>
        </w:rPr>
        <w:t>D-01.02.04.   ROZBI</w:t>
      </w:r>
      <w:r w:rsidR="00380B88">
        <w:rPr>
          <w:rFonts w:ascii="Times New Roman" w:hAnsi="Times New Roman" w:cs="Times New Roman"/>
          <w:b/>
          <w:bCs/>
          <w:i w:val="0"/>
          <w:iCs w:val="0"/>
          <w:sz w:val="28"/>
          <w:szCs w:val="28"/>
          <w:u w:val="single"/>
        </w:rPr>
        <w:t xml:space="preserve">ÓRKA ELEMENTÓW DRÓG </w:t>
      </w:r>
    </w:p>
    <w:p w:rsidR="004A54E8" w:rsidRPr="007F4180" w:rsidRDefault="004A54E8" w:rsidP="004A54E8">
      <w:pPr>
        <w:pStyle w:val="FR1"/>
        <w:spacing w:before="0"/>
        <w:jc w:val="both"/>
        <w:rPr>
          <w:rFonts w:ascii="Times New Roman" w:hAnsi="Times New Roman" w:cs="Times New Roman"/>
          <w:i w:val="0"/>
          <w:iCs w:val="0"/>
          <w:sz w:val="28"/>
          <w:szCs w:val="28"/>
          <w:u w:val="single"/>
        </w:rPr>
      </w:pPr>
    </w:p>
    <w:p w:rsidR="004A54E8" w:rsidRPr="007F4180" w:rsidRDefault="004A54E8" w:rsidP="004A54E8">
      <w:pPr>
        <w:pStyle w:val="FR1"/>
        <w:spacing w:before="0"/>
        <w:jc w:val="both"/>
        <w:rPr>
          <w:rFonts w:ascii="Times New Roman" w:hAnsi="Times New Roman" w:cs="Times New Roman"/>
          <w:b/>
          <w:bCs/>
          <w:i w:val="0"/>
          <w:iCs w:val="0"/>
          <w:sz w:val="20"/>
          <w:szCs w:val="20"/>
        </w:rPr>
      </w:pPr>
      <w:r w:rsidRPr="007F4180">
        <w:rPr>
          <w:rFonts w:ascii="Times New Roman" w:hAnsi="Times New Roman" w:cs="Times New Roman"/>
          <w:b/>
          <w:bCs/>
          <w:i w:val="0"/>
          <w:iCs w:val="0"/>
          <w:sz w:val="20"/>
          <w:szCs w:val="20"/>
        </w:rPr>
        <w:t>l.     WSTĘP</w:t>
      </w:r>
    </w:p>
    <w:p w:rsidR="004A54E8" w:rsidRDefault="004A54E8" w:rsidP="004A54E8">
      <w:pPr>
        <w:pStyle w:val="FR1"/>
        <w:spacing w:before="0"/>
        <w:jc w:val="both"/>
        <w:rPr>
          <w:rFonts w:ascii="Times New Roman" w:hAnsi="Times New Roman" w:cs="Times New Roman"/>
          <w:b/>
          <w:bCs/>
          <w:i w:val="0"/>
          <w:iCs w:val="0"/>
          <w:sz w:val="10"/>
          <w:szCs w:val="10"/>
        </w:rPr>
      </w:pPr>
    </w:p>
    <w:p w:rsidR="004A54E8" w:rsidRPr="0036264C" w:rsidRDefault="004A54E8" w:rsidP="004A54E8">
      <w:pPr>
        <w:rPr>
          <w:b/>
          <w:bCs/>
          <w:sz w:val="20"/>
          <w:szCs w:val="20"/>
        </w:rPr>
      </w:pPr>
      <w:r w:rsidRPr="0036264C">
        <w:rPr>
          <w:b/>
          <w:bCs/>
          <w:sz w:val="20"/>
          <w:szCs w:val="20"/>
        </w:rPr>
        <w:t xml:space="preserve">1.1. </w:t>
      </w:r>
      <w:r>
        <w:rPr>
          <w:b/>
          <w:bCs/>
          <w:sz w:val="20"/>
          <w:szCs w:val="20"/>
        </w:rPr>
        <w:t xml:space="preserve">     </w:t>
      </w:r>
      <w:r w:rsidRPr="0036264C">
        <w:rPr>
          <w:b/>
          <w:bCs/>
          <w:sz w:val="20"/>
          <w:szCs w:val="20"/>
        </w:rPr>
        <w:t xml:space="preserve">  </w:t>
      </w:r>
      <w:r w:rsidRPr="0036264C">
        <w:rPr>
          <w:b/>
          <w:bCs/>
          <w:sz w:val="20"/>
          <w:szCs w:val="20"/>
          <w:u w:val="single"/>
        </w:rPr>
        <w:t>Przedmiot Specyfikacji Technicznej (ST)</w:t>
      </w:r>
    </w:p>
    <w:p w:rsidR="004A54E8" w:rsidRPr="0036264C" w:rsidRDefault="004A54E8" w:rsidP="004A54E8">
      <w:pPr>
        <w:rPr>
          <w:sz w:val="10"/>
          <w:szCs w:val="10"/>
        </w:rPr>
      </w:pPr>
    </w:p>
    <w:p w:rsidR="004A54E8" w:rsidRDefault="004A54E8" w:rsidP="004A54E8">
      <w:pPr>
        <w:pStyle w:val="Nagwek2"/>
        <w:numPr>
          <w:ilvl w:val="12"/>
          <w:numId w:val="0"/>
        </w:numPr>
        <w:rPr>
          <w:rFonts w:ascii="Times New Roman" w:hAnsi="Times New Roman" w:cs="Times New Roman"/>
          <w:b w:val="0"/>
          <w:i w:val="0"/>
          <w:sz w:val="20"/>
          <w:szCs w:val="20"/>
        </w:rPr>
      </w:pPr>
      <w:r w:rsidRPr="00132C48">
        <w:rPr>
          <w:rFonts w:ascii="Times New Roman" w:hAnsi="Times New Roman"/>
          <w:b w:val="0"/>
          <w:i w:val="0"/>
          <w:sz w:val="20"/>
          <w:szCs w:val="20"/>
        </w:rPr>
        <w:t xml:space="preserve">Przedmiotem niniejszej Specyfikacji Technicznej są wymagania dotyczące wykonania i odbioru robót związanych z rozbiórką elementów dróg </w:t>
      </w:r>
      <w:r w:rsidRPr="00132C48">
        <w:rPr>
          <w:rFonts w:ascii="Times New Roman" w:hAnsi="Times New Roman" w:cs="Times New Roman"/>
          <w:b w:val="0"/>
          <w:i w:val="0"/>
          <w:sz w:val="20"/>
          <w:szCs w:val="20"/>
        </w:rPr>
        <w:t>w ramach projektu</w:t>
      </w:r>
      <w:r>
        <w:rPr>
          <w:rFonts w:ascii="Times New Roman" w:hAnsi="Times New Roman" w:cs="Times New Roman"/>
          <w:b w:val="0"/>
          <w:i w:val="0"/>
          <w:sz w:val="20"/>
          <w:szCs w:val="20"/>
        </w:rPr>
        <w:t>:</w:t>
      </w:r>
    </w:p>
    <w:p w:rsidR="00574B95" w:rsidRDefault="00574B95" w:rsidP="00574B95">
      <w:pPr>
        <w:pStyle w:val="Tekstpodstawowywcity"/>
        <w:ind w:left="0" w:firstLine="0"/>
        <w:jc w:val="center"/>
        <w:rPr>
          <w:rFonts w:ascii="Times New Roman" w:hAnsi="Times New Roman"/>
          <w:b/>
        </w:rPr>
      </w:pPr>
    </w:p>
    <w:p w:rsidR="00574B95" w:rsidRDefault="00574B95" w:rsidP="00574B95">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574B95" w:rsidRPr="00DB1114" w:rsidRDefault="00574B95" w:rsidP="00574B95">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Pr="00573BD9" w:rsidRDefault="004A54E8" w:rsidP="004A54E8">
      <w:pPr>
        <w:pStyle w:val="Nagwek2"/>
        <w:numPr>
          <w:ilvl w:val="12"/>
          <w:numId w:val="0"/>
        </w:numPr>
        <w:rPr>
          <w:rFonts w:ascii="Times New Roman" w:hAnsi="Times New Roman" w:cs="Times New Roman"/>
          <w:b w:val="0"/>
          <w:i w:val="0"/>
          <w:sz w:val="20"/>
          <w:szCs w:val="20"/>
        </w:rPr>
      </w:pPr>
      <w:r w:rsidRPr="00573BD9">
        <w:rPr>
          <w:rFonts w:ascii="Times New Roman" w:hAnsi="Times New Roman" w:cs="Times New Roman"/>
          <w:i w:val="0"/>
          <w:sz w:val="20"/>
          <w:szCs w:val="20"/>
        </w:rPr>
        <w:t>1.2</w:t>
      </w:r>
      <w:r w:rsidRPr="00573BD9">
        <w:rPr>
          <w:rFonts w:ascii="Times New Roman" w:hAnsi="Times New Roman" w:cs="Times New Roman"/>
          <w:i w:val="0"/>
          <w:sz w:val="20"/>
          <w:szCs w:val="20"/>
        </w:rPr>
        <w:tab/>
        <w:t>Zakres stosowania Specyfikacji Technicznej</w:t>
      </w:r>
    </w:p>
    <w:p w:rsidR="004A54E8" w:rsidRPr="0036264C" w:rsidRDefault="004A54E8" w:rsidP="004A54E8">
      <w:pPr>
        <w:rPr>
          <w:sz w:val="10"/>
          <w:szCs w:val="10"/>
        </w:rPr>
      </w:pPr>
    </w:p>
    <w:p w:rsidR="004A54E8" w:rsidRPr="0036264C" w:rsidRDefault="004A54E8" w:rsidP="004A54E8">
      <w:pPr>
        <w:rPr>
          <w:sz w:val="20"/>
          <w:szCs w:val="20"/>
        </w:rPr>
      </w:pPr>
      <w:r w:rsidRPr="0036264C">
        <w:rPr>
          <w:sz w:val="20"/>
          <w:szCs w:val="20"/>
        </w:rPr>
        <w:t>Specyfikacja Techniczna jest stosowana jako dokument przetargowy i kontraktowy przy zlecaniu i realizacji robót wymienionych w punkcie 1.1.</w:t>
      </w:r>
    </w:p>
    <w:p w:rsidR="004A54E8" w:rsidRPr="0036264C" w:rsidRDefault="004A54E8" w:rsidP="004A54E8">
      <w:pPr>
        <w:rPr>
          <w:sz w:val="20"/>
          <w:szCs w:val="20"/>
        </w:rPr>
      </w:pPr>
    </w:p>
    <w:p w:rsidR="004A54E8" w:rsidRPr="0036264C" w:rsidRDefault="004A54E8" w:rsidP="004A54E8">
      <w:pPr>
        <w:rPr>
          <w:b/>
          <w:bCs/>
          <w:sz w:val="20"/>
          <w:szCs w:val="20"/>
        </w:rPr>
      </w:pPr>
      <w:r w:rsidRPr="0036264C">
        <w:rPr>
          <w:b/>
          <w:bCs/>
          <w:sz w:val="20"/>
          <w:szCs w:val="20"/>
        </w:rPr>
        <w:t>1.3.</w:t>
      </w:r>
      <w:r w:rsidRPr="0036264C">
        <w:rPr>
          <w:b/>
          <w:bCs/>
          <w:sz w:val="20"/>
          <w:szCs w:val="20"/>
        </w:rPr>
        <w:tab/>
      </w:r>
      <w:r w:rsidRPr="0036264C">
        <w:rPr>
          <w:b/>
          <w:bCs/>
          <w:sz w:val="20"/>
          <w:szCs w:val="20"/>
          <w:u w:val="single"/>
        </w:rPr>
        <w:t>Zakres robót objętych Specyfikacją Techniczną</w:t>
      </w:r>
    </w:p>
    <w:p w:rsidR="004A54E8" w:rsidRPr="0036264C" w:rsidRDefault="004A54E8" w:rsidP="004A54E8">
      <w:pPr>
        <w:rPr>
          <w:sz w:val="10"/>
          <w:szCs w:val="10"/>
        </w:rPr>
      </w:pPr>
      <w:r w:rsidRPr="0036264C">
        <w:rPr>
          <w:sz w:val="10"/>
          <w:szCs w:val="10"/>
        </w:rPr>
        <w:tab/>
      </w:r>
    </w:p>
    <w:p w:rsidR="004A54E8" w:rsidRPr="0036264C" w:rsidRDefault="004A54E8" w:rsidP="004A54E8">
      <w:pPr>
        <w:rPr>
          <w:sz w:val="20"/>
          <w:szCs w:val="20"/>
        </w:rPr>
      </w:pPr>
      <w:r w:rsidRPr="0036264C">
        <w:rPr>
          <w:sz w:val="20"/>
          <w:szCs w:val="20"/>
        </w:rPr>
        <w:t xml:space="preserve">Ustalenia zawarte w niniejszej Specyfikacji dotyczą zasad prowadzenia robót związanych </w:t>
      </w:r>
      <w:r w:rsidRPr="0036264C">
        <w:rPr>
          <w:sz w:val="20"/>
          <w:szCs w:val="20"/>
        </w:rPr>
        <w:br/>
        <w:t>z rozbiórką elementów dróg i obejmują:</w:t>
      </w:r>
    </w:p>
    <w:p w:rsidR="004A54E8" w:rsidRDefault="004A54E8" w:rsidP="004A54E8">
      <w:pPr>
        <w:rPr>
          <w:sz w:val="20"/>
          <w:szCs w:val="20"/>
        </w:rPr>
      </w:pPr>
      <w:r>
        <w:rPr>
          <w:sz w:val="20"/>
          <w:szCs w:val="20"/>
        </w:rPr>
        <w:t xml:space="preserve">-    rozebranie krawężników betonowych </w:t>
      </w:r>
    </w:p>
    <w:p w:rsidR="004A54E8" w:rsidRDefault="004A54E8" w:rsidP="004A54E8">
      <w:pPr>
        <w:rPr>
          <w:sz w:val="20"/>
          <w:szCs w:val="20"/>
        </w:rPr>
      </w:pPr>
      <w:r>
        <w:rPr>
          <w:sz w:val="20"/>
          <w:szCs w:val="20"/>
        </w:rPr>
        <w:t>-    rozbiórka ław betonowych podkrawężnikowych</w:t>
      </w:r>
    </w:p>
    <w:p w:rsidR="004A54E8" w:rsidRDefault="004A54E8" w:rsidP="004A54E8">
      <w:pPr>
        <w:rPr>
          <w:sz w:val="20"/>
          <w:szCs w:val="20"/>
        </w:rPr>
      </w:pPr>
      <w:r>
        <w:rPr>
          <w:sz w:val="20"/>
          <w:szCs w:val="20"/>
        </w:rPr>
        <w:t>-    rozebranie nawierzchni z betonowej kostki brukowej</w:t>
      </w:r>
    </w:p>
    <w:p w:rsidR="007F2F89" w:rsidRDefault="007F2F89" w:rsidP="004A54E8">
      <w:pPr>
        <w:rPr>
          <w:sz w:val="20"/>
          <w:szCs w:val="20"/>
        </w:rPr>
      </w:pPr>
      <w:r>
        <w:rPr>
          <w:sz w:val="20"/>
          <w:szCs w:val="20"/>
        </w:rPr>
        <w:t xml:space="preserve">-   </w:t>
      </w:r>
      <w:r w:rsidR="00E82FB8">
        <w:rPr>
          <w:sz w:val="20"/>
          <w:szCs w:val="20"/>
        </w:rPr>
        <w:t xml:space="preserve"> </w:t>
      </w:r>
      <w:r>
        <w:rPr>
          <w:sz w:val="20"/>
          <w:szCs w:val="20"/>
        </w:rPr>
        <w:t>rozbiórka nawierzchni z betonu asfaltowego</w:t>
      </w:r>
    </w:p>
    <w:p w:rsidR="004A54E8" w:rsidRPr="0036264C" w:rsidRDefault="004A54E8" w:rsidP="004A54E8">
      <w:pPr>
        <w:rPr>
          <w:sz w:val="20"/>
          <w:szCs w:val="20"/>
        </w:rPr>
      </w:pPr>
    </w:p>
    <w:p w:rsidR="004A54E8" w:rsidRDefault="004A54E8" w:rsidP="004A54E8">
      <w:pPr>
        <w:widowControl w:val="0"/>
        <w:numPr>
          <w:ilvl w:val="1"/>
          <w:numId w:val="27"/>
        </w:numPr>
        <w:autoSpaceDE w:val="0"/>
        <w:autoSpaceDN w:val="0"/>
        <w:jc w:val="both"/>
        <w:rPr>
          <w:b/>
          <w:bCs/>
          <w:sz w:val="20"/>
          <w:szCs w:val="20"/>
          <w:u w:val="single"/>
        </w:rPr>
      </w:pPr>
      <w:r w:rsidRPr="0036264C">
        <w:rPr>
          <w:b/>
          <w:bCs/>
          <w:sz w:val="20"/>
          <w:szCs w:val="20"/>
        </w:rPr>
        <w:t xml:space="preserve">   </w:t>
      </w:r>
      <w:r w:rsidRPr="0036264C">
        <w:rPr>
          <w:b/>
          <w:bCs/>
          <w:sz w:val="20"/>
          <w:szCs w:val="20"/>
          <w:u w:val="single"/>
        </w:rPr>
        <w:t>Określenia podstawowe</w:t>
      </w:r>
    </w:p>
    <w:p w:rsidR="004A54E8" w:rsidRPr="0036264C" w:rsidRDefault="004A54E8" w:rsidP="004A54E8">
      <w:pPr>
        <w:rPr>
          <w:b/>
          <w:bCs/>
          <w:sz w:val="10"/>
          <w:szCs w:val="10"/>
        </w:rPr>
      </w:pPr>
    </w:p>
    <w:p w:rsidR="004A54E8" w:rsidRPr="0036264C" w:rsidRDefault="004A54E8" w:rsidP="004A54E8">
      <w:pPr>
        <w:rPr>
          <w:sz w:val="20"/>
          <w:szCs w:val="20"/>
        </w:rPr>
      </w:pPr>
      <w:r w:rsidRPr="0036264C">
        <w:rPr>
          <w:sz w:val="20"/>
          <w:szCs w:val="20"/>
        </w:rPr>
        <w:t>Określenia podane w niniejszej Specyfikacji Technicznej są zgodne z obowiązującymi odpowiednimi polskimi normami i z definicja</w:t>
      </w:r>
      <w:r>
        <w:rPr>
          <w:sz w:val="20"/>
          <w:szCs w:val="20"/>
        </w:rPr>
        <w:t>mi podanymi w Specyfikacji ST D-</w:t>
      </w:r>
      <w:r w:rsidRPr="0036264C">
        <w:rPr>
          <w:sz w:val="20"/>
          <w:szCs w:val="20"/>
        </w:rPr>
        <w:t>00.00.00 „Wymagania ogólne”, pkt 1.</w:t>
      </w:r>
    </w:p>
    <w:p w:rsidR="004A54E8" w:rsidRPr="0036264C" w:rsidRDefault="004A54E8" w:rsidP="004A54E8">
      <w:pPr>
        <w:rPr>
          <w:sz w:val="20"/>
          <w:szCs w:val="20"/>
        </w:rPr>
      </w:pPr>
    </w:p>
    <w:p w:rsidR="004A54E8" w:rsidRPr="0036264C" w:rsidRDefault="004A54E8" w:rsidP="004A54E8">
      <w:pPr>
        <w:rPr>
          <w:b/>
          <w:bCs/>
          <w:sz w:val="20"/>
          <w:szCs w:val="20"/>
        </w:rPr>
      </w:pPr>
      <w:r w:rsidRPr="0036264C">
        <w:rPr>
          <w:b/>
          <w:bCs/>
          <w:sz w:val="20"/>
          <w:szCs w:val="20"/>
        </w:rPr>
        <w:t>1.5.</w:t>
      </w:r>
      <w:r w:rsidRPr="0036264C">
        <w:rPr>
          <w:b/>
          <w:bCs/>
          <w:sz w:val="20"/>
          <w:szCs w:val="20"/>
        </w:rPr>
        <w:tab/>
      </w:r>
      <w:r w:rsidRPr="0036264C">
        <w:rPr>
          <w:b/>
          <w:bCs/>
          <w:sz w:val="20"/>
          <w:szCs w:val="20"/>
          <w:u w:val="single"/>
        </w:rPr>
        <w:t>Ogólne wymagania dotyczące robót</w:t>
      </w:r>
    </w:p>
    <w:p w:rsidR="004A54E8" w:rsidRPr="0036264C" w:rsidRDefault="004A54E8" w:rsidP="004A54E8">
      <w:pPr>
        <w:rPr>
          <w:sz w:val="10"/>
          <w:szCs w:val="10"/>
        </w:rPr>
      </w:pPr>
    </w:p>
    <w:p w:rsidR="004A54E8" w:rsidRPr="00761806" w:rsidRDefault="004A54E8" w:rsidP="004A54E8">
      <w:pPr>
        <w:rPr>
          <w:sz w:val="20"/>
          <w:szCs w:val="20"/>
        </w:rPr>
      </w:pPr>
      <w:r w:rsidRPr="0036264C">
        <w:rPr>
          <w:sz w:val="20"/>
          <w:szCs w:val="20"/>
        </w:rPr>
        <w:t>Ogólne wymagania dotyczące robót poda</w:t>
      </w:r>
      <w:r>
        <w:rPr>
          <w:sz w:val="20"/>
          <w:szCs w:val="20"/>
        </w:rPr>
        <w:t>no w Specyfikacji Technicznej D-</w:t>
      </w:r>
      <w:r w:rsidRPr="0036264C">
        <w:rPr>
          <w:sz w:val="20"/>
          <w:szCs w:val="20"/>
        </w:rPr>
        <w:t>00.00.00 „Wymagania ogólne”.</w:t>
      </w:r>
    </w:p>
    <w:p w:rsidR="004A54E8" w:rsidRDefault="004A54E8" w:rsidP="004A54E8">
      <w:pPr>
        <w:pStyle w:val="FR1"/>
        <w:spacing w:before="0"/>
        <w:jc w:val="both"/>
        <w:rPr>
          <w:rFonts w:ascii="Times New Roman" w:hAnsi="Times New Roman" w:cs="Times New Roman"/>
          <w:i w:val="0"/>
          <w:iCs w:val="0"/>
          <w:sz w:val="20"/>
          <w:szCs w:val="20"/>
        </w:rPr>
      </w:pPr>
    </w:p>
    <w:p w:rsidR="004A54E8" w:rsidRDefault="004A54E8" w:rsidP="004A54E8">
      <w:pPr>
        <w:pStyle w:val="FR1"/>
        <w:spacing w:before="0"/>
        <w:jc w:val="both"/>
        <w:rPr>
          <w:rFonts w:ascii="Times New Roman" w:hAnsi="Times New Roman" w:cs="Times New Roman"/>
          <w:b/>
          <w:bCs/>
          <w:i w:val="0"/>
          <w:iCs w:val="0"/>
          <w:sz w:val="20"/>
          <w:szCs w:val="20"/>
        </w:rPr>
      </w:pPr>
      <w:r>
        <w:rPr>
          <w:rFonts w:ascii="Times New Roman" w:hAnsi="Times New Roman" w:cs="Times New Roman"/>
          <w:b/>
          <w:bCs/>
          <w:i w:val="0"/>
          <w:iCs w:val="0"/>
          <w:sz w:val="20"/>
          <w:szCs w:val="20"/>
        </w:rPr>
        <w:t>2.      SPRZĘT</w:t>
      </w:r>
    </w:p>
    <w:p w:rsidR="004A54E8" w:rsidRDefault="004A54E8" w:rsidP="004A54E8">
      <w:pPr>
        <w:rPr>
          <w:sz w:val="10"/>
          <w:szCs w:val="10"/>
        </w:rPr>
      </w:pPr>
    </w:p>
    <w:p w:rsidR="004A54E8" w:rsidRDefault="004A54E8" w:rsidP="004A54E8">
      <w:pPr>
        <w:rPr>
          <w:sz w:val="20"/>
          <w:szCs w:val="20"/>
        </w:rPr>
      </w:pPr>
      <w:r>
        <w:rPr>
          <w:sz w:val="20"/>
          <w:szCs w:val="20"/>
        </w:rPr>
        <w:lastRenderedPageBreak/>
        <w:t>Sprzęt powinien odpowiadać pod względem typów i ilości wskazaniom zawartym w Specyfikacjach,</w:t>
      </w:r>
      <w:r>
        <w:rPr>
          <w:sz w:val="20"/>
          <w:szCs w:val="20"/>
        </w:rPr>
        <w:br/>
        <w:t>PZJ lub projekcie organizacji robót, zaakceptowanym przez Kierownika Projektu, a w przypadku braku takich</w:t>
      </w:r>
      <w:r>
        <w:rPr>
          <w:sz w:val="20"/>
          <w:szCs w:val="20"/>
        </w:rPr>
        <w:br/>
        <w:t>dokumentów powinien być uzgodniony i zaakceptowany przez Kierownika Projektu.</w:t>
      </w:r>
    </w:p>
    <w:p w:rsidR="004A54E8" w:rsidRDefault="004A54E8" w:rsidP="004A54E8">
      <w:pPr>
        <w:rPr>
          <w:sz w:val="20"/>
          <w:szCs w:val="20"/>
        </w:rPr>
      </w:pPr>
      <w:r>
        <w:rPr>
          <w:sz w:val="20"/>
          <w:szCs w:val="20"/>
        </w:rPr>
        <w:t>Jakikolwiek sprzęt, maszyny, urządzenia i narzędzia nie gwarantujące zachowania wymagań</w:t>
      </w:r>
      <w:r>
        <w:rPr>
          <w:sz w:val="20"/>
          <w:szCs w:val="20"/>
        </w:rPr>
        <w:br/>
        <w:t>jakościowych zostaną przez Kierownika Projektu zdyskwalifikowane i niedopuszczone do robót.</w:t>
      </w:r>
    </w:p>
    <w:p w:rsidR="004A54E8" w:rsidRDefault="004A54E8" w:rsidP="004A54E8">
      <w:pPr>
        <w:rPr>
          <w:sz w:val="20"/>
          <w:szCs w:val="20"/>
        </w:rPr>
      </w:pPr>
      <w:r>
        <w:rPr>
          <w:sz w:val="20"/>
          <w:szCs w:val="20"/>
        </w:rPr>
        <w:t>Do wykonania robót związanych z rozbiórką elementów dróg  należy stosować:</w:t>
      </w:r>
    </w:p>
    <w:p w:rsidR="004A54E8" w:rsidRDefault="004A54E8" w:rsidP="004A54E8">
      <w:pPr>
        <w:rPr>
          <w:sz w:val="20"/>
          <w:szCs w:val="20"/>
        </w:rPr>
      </w:pPr>
      <w:r>
        <w:rPr>
          <w:sz w:val="20"/>
          <w:szCs w:val="20"/>
        </w:rPr>
        <w:t>-    piły,</w:t>
      </w:r>
    </w:p>
    <w:p w:rsidR="004A54E8" w:rsidRDefault="004A54E8" w:rsidP="004A54E8">
      <w:pPr>
        <w:rPr>
          <w:sz w:val="20"/>
          <w:szCs w:val="20"/>
        </w:rPr>
      </w:pPr>
      <w:r>
        <w:rPr>
          <w:sz w:val="20"/>
          <w:szCs w:val="20"/>
        </w:rPr>
        <w:t>-    młoty pneumatyczne,</w:t>
      </w:r>
    </w:p>
    <w:p w:rsidR="004A54E8" w:rsidRDefault="004A54E8" w:rsidP="004A54E8">
      <w:pPr>
        <w:rPr>
          <w:sz w:val="20"/>
          <w:szCs w:val="20"/>
        </w:rPr>
      </w:pPr>
      <w:r>
        <w:rPr>
          <w:sz w:val="20"/>
          <w:szCs w:val="20"/>
        </w:rPr>
        <w:t>-    spycharki,</w:t>
      </w:r>
    </w:p>
    <w:p w:rsidR="004A54E8" w:rsidRDefault="004A54E8" w:rsidP="004A54E8">
      <w:pPr>
        <w:rPr>
          <w:sz w:val="20"/>
          <w:szCs w:val="20"/>
        </w:rPr>
      </w:pPr>
      <w:r>
        <w:rPr>
          <w:sz w:val="20"/>
          <w:szCs w:val="20"/>
        </w:rPr>
        <w:t>-    ładowarki,</w:t>
      </w:r>
    </w:p>
    <w:p w:rsidR="004A54E8" w:rsidRDefault="004A54E8" w:rsidP="004A54E8">
      <w:pPr>
        <w:rPr>
          <w:sz w:val="20"/>
          <w:szCs w:val="20"/>
        </w:rPr>
      </w:pPr>
      <w:r>
        <w:rPr>
          <w:sz w:val="20"/>
          <w:szCs w:val="20"/>
        </w:rPr>
        <w:t>-    samochody ciężarowe,</w:t>
      </w:r>
    </w:p>
    <w:p w:rsidR="004A54E8" w:rsidRPr="00AF33DD" w:rsidRDefault="004A54E8" w:rsidP="004A54E8">
      <w:pPr>
        <w:rPr>
          <w:sz w:val="20"/>
          <w:szCs w:val="20"/>
        </w:rPr>
      </w:pPr>
      <w:r w:rsidRPr="00AF33DD">
        <w:rPr>
          <w:sz w:val="20"/>
          <w:szCs w:val="20"/>
        </w:rPr>
        <w:t>bądź  inny sprzęt zaakceptowany przez Inżyniera.</w:t>
      </w:r>
    </w:p>
    <w:p w:rsidR="004A54E8" w:rsidRDefault="004A54E8" w:rsidP="004A54E8">
      <w:pPr>
        <w:pStyle w:val="FR1"/>
        <w:spacing w:before="0"/>
        <w:jc w:val="both"/>
        <w:rPr>
          <w:rFonts w:ascii="Times New Roman" w:hAnsi="Times New Roman" w:cs="Times New Roman"/>
          <w:i w:val="0"/>
          <w:iCs w:val="0"/>
          <w:sz w:val="20"/>
          <w:szCs w:val="20"/>
        </w:rPr>
      </w:pPr>
    </w:p>
    <w:p w:rsidR="004A54E8" w:rsidRDefault="004A54E8" w:rsidP="004A54E8">
      <w:pPr>
        <w:pStyle w:val="FR1"/>
        <w:spacing w:before="0"/>
        <w:jc w:val="both"/>
        <w:rPr>
          <w:rFonts w:ascii="Times New Roman" w:hAnsi="Times New Roman" w:cs="Times New Roman"/>
          <w:b/>
          <w:bCs/>
          <w:i w:val="0"/>
          <w:iCs w:val="0"/>
          <w:sz w:val="20"/>
          <w:szCs w:val="20"/>
        </w:rPr>
      </w:pPr>
      <w:r>
        <w:rPr>
          <w:rFonts w:ascii="Times New Roman" w:hAnsi="Times New Roman" w:cs="Times New Roman"/>
          <w:b/>
          <w:bCs/>
          <w:i w:val="0"/>
          <w:iCs w:val="0"/>
          <w:sz w:val="20"/>
          <w:szCs w:val="20"/>
        </w:rPr>
        <w:t>3.     TRANSPORT</w:t>
      </w:r>
    </w:p>
    <w:p w:rsidR="004A54E8" w:rsidRDefault="004A54E8" w:rsidP="004A54E8">
      <w:pPr>
        <w:rPr>
          <w:sz w:val="10"/>
          <w:szCs w:val="10"/>
        </w:rPr>
      </w:pPr>
    </w:p>
    <w:p w:rsidR="004A54E8" w:rsidRPr="00487223" w:rsidRDefault="004A54E8" w:rsidP="004A54E8">
      <w:pPr>
        <w:rPr>
          <w:b/>
          <w:bCs/>
          <w:sz w:val="20"/>
          <w:szCs w:val="20"/>
        </w:rPr>
      </w:pPr>
      <w:r>
        <w:rPr>
          <w:b/>
          <w:bCs/>
          <w:sz w:val="20"/>
          <w:szCs w:val="20"/>
        </w:rPr>
        <w:t>3</w:t>
      </w:r>
      <w:r w:rsidRPr="00487223">
        <w:rPr>
          <w:b/>
          <w:bCs/>
          <w:sz w:val="20"/>
          <w:szCs w:val="20"/>
        </w:rPr>
        <w:t>.1.</w:t>
      </w:r>
      <w:r w:rsidRPr="00487223">
        <w:rPr>
          <w:b/>
          <w:bCs/>
          <w:sz w:val="20"/>
          <w:szCs w:val="20"/>
        </w:rPr>
        <w:tab/>
      </w:r>
      <w:r w:rsidRPr="00487223">
        <w:rPr>
          <w:b/>
          <w:bCs/>
          <w:sz w:val="20"/>
          <w:szCs w:val="20"/>
          <w:u w:val="single"/>
        </w:rPr>
        <w:t>Ogólne wymagania dotyczące transportu</w:t>
      </w:r>
    </w:p>
    <w:p w:rsidR="004A54E8" w:rsidRPr="00487223" w:rsidRDefault="004A54E8" w:rsidP="004A54E8">
      <w:pPr>
        <w:rPr>
          <w:sz w:val="10"/>
          <w:szCs w:val="10"/>
        </w:rPr>
      </w:pPr>
    </w:p>
    <w:p w:rsidR="004A54E8" w:rsidRPr="00487223" w:rsidRDefault="004A54E8" w:rsidP="004A54E8">
      <w:pPr>
        <w:rPr>
          <w:sz w:val="20"/>
          <w:szCs w:val="20"/>
        </w:rPr>
      </w:pPr>
      <w:r w:rsidRPr="00487223">
        <w:rPr>
          <w:sz w:val="20"/>
          <w:szCs w:val="20"/>
        </w:rPr>
        <w:t>Ogólne wymagania dotyczące transportu poda</w:t>
      </w:r>
      <w:r>
        <w:rPr>
          <w:sz w:val="20"/>
          <w:szCs w:val="20"/>
        </w:rPr>
        <w:t>no w Specyfikacji Technicznej D-</w:t>
      </w:r>
      <w:r w:rsidRPr="00487223">
        <w:rPr>
          <w:sz w:val="20"/>
          <w:szCs w:val="20"/>
        </w:rPr>
        <w:t xml:space="preserve">00.00.00 „Wymagania ogólne” </w:t>
      </w:r>
    </w:p>
    <w:p w:rsidR="004A54E8" w:rsidRPr="00487223" w:rsidRDefault="004A54E8" w:rsidP="004A54E8">
      <w:pPr>
        <w:rPr>
          <w:sz w:val="20"/>
          <w:szCs w:val="20"/>
        </w:rPr>
      </w:pPr>
    </w:p>
    <w:p w:rsidR="004A54E8" w:rsidRPr="00487223" w:rsidRDefault="004A54E8" w:rsidP="004A54E8">
      <w:pPr>
        <w:rPr>
          <w:b/>
          <w:bCs/>
          <w:sz w:val="20"/>
          <w:szCs w:val="20"/>
        </w:rPr>
      </w:pPr>
      <w:r>
        <w:rPr>
          <w:b/>
          <w:bCs/>
          <w:sz w:val="20"/>
          <w:szCs w:val="20"/>
        </w:rPr>
        <w:t>3</w:t>
      </w:r>
      <w:r w:rsidRPr="00487223">
        <w:rPr>
          <w:b/>
          <w:bCs/>
          <w:sz w:val="20"/>
          <w:szCs w:val="20"/>
        </w:rPr>
        <w:t>.2.</w:t>
      </w:r>
      <w:r w:rsidRPr="00487223">
        <w:rPr>
          <w:b/>
          <w:bCs/>
          <w:sz w:val="20"/>
          <w:szCs w:val="20"/>
        </w:rPr>
        <w:tab/>
      </w:r>
      <w:r w:rsidRPr="00487223">
        <w:rPr>
          <w:b/>
          <w:bCs/>
          <w:sz w:val="20"/>
          <w:szCs w:val="20"/>
          <w:u w:val="single"/>
        </w:rPr>
        <w:t>Transport materiału z rozbiórki</w:t>
      </w:r>
    </w:p>
    <w:p w:rsidR="004A54E8" w:rsidRPr="00487223" w:rsidRDefault="004A54E8" w:rsidP="004A54E8">
      <w:pPr>
        <w:rPr>
          <w:sz w:val="20"/>
          <w:szCs w:val="20"/>
        </w:rPr>
      </w:pPr>
      <w:r w:rsidRPr="00487223">
        <w:rPr>
          <w:sz w:val="20"/>
          <w:szCs w:val="20"/>
        </w:rPr>
        <w:t>Materiały pochodzące z rozbiórki powinny być usunięte z placu budowy zaraz po zakończeniu robót rozbiórkowych.</w:t>
      </w:r>
    </w:p>
    <w:p w:rsidR="004A54E8" w:rsidRPr="00487223" w:rsidRDefault="004A54E8" w:rsidP="004A54E8">
      <w:pPr>
        <w:rPr>
          <w:sz w:val="20"/>
          <w:szCs w:val="20"/>
        </w:rPr>
      </w:pPr>
      <w:r w:rsidRPr="00487223">
        <w:rPr>
          <w:sz w:val="20"/>
          <w:szCs w:val="20"/>
        </w:rPr>
        <w:t xml:space="preserve">Materiały do wykorzystania przez Zamawiającego powinny być odwiezione przez Wykonawcę na miejsce składowania  Wykonawcy. </w:t>
      </w:r>
    </w:p>
    <w:p w:rsidR="004A54E8" w:rsidRPr="00487223" w:rsidRDefault="004A54E8" w:rsidP="004A54E8">
      <w:pPr>
        <w:rPr>
          <w:sz w:val="20"/>
          <w:szCs w:val="20"/>
        </w:rPr>
      </w:pPr>
      <w:r w:rsidRPr="00487223">
        <w:rPr>
          <w:sz w:val="20"/>
          <w:szCs w:val="20"/>
        </w:rPr>
        <w:t>Używając dróg publicznych pojazdy powinny spełniać wymagania dotyczące przepisów ruchu drogowego w odniesieniu do dopuszczalnych obciążeń na osie, wymiarów ładunku i innych parametrów technicznych.</w:t>
      </w:r>
    </w:p>
    <w:p w:rsidR="004A54E8" w:rsidRDefault="004A54E8" w:rsidP="004A54E8">
      <w:pPr>
        <w:pStyle w:val="FR1"/>
        <w:spacing w:before="0"/>
        <w:jc w:val="both"/>
        <w:rPr>
          <w:rFonts w:ascii="Times New Roman" w:hAnsi="Times New Roman" w:cs="Times New Roman"/>
          <w:b/>
          <w:bCs/>
          <w:i w:val="0"/>
          <w:iCs w:val="0"/>
          <w:sz w:val="20"/>
          <w:szCs w:val="20"/>
        </w:rPr>
      </w:pPr>
    </w:p>
    <w:p w:rsidR="004A54E8" w:rsidRDefault="004A54E8" w:rsidP="004A54E8">
      <w:pPr>
        <w:pStyle w:val="FR1"/>
        <w:spacing w:before="0"/>
        <w:jc w:val="both"/>
        <w:rPr>
          <w:rFonts w:ascii="Times New Roman" w:hAnsi="Times New Roman" w:cs="Times New Roman"/>
          <w:b/>
          <w:bCs/>
          <w:i w:val="0"/>
          <w:iCs w:val="0"/>
          <w:sz w:val="20"/>
          <w:szCs w:val="20"/>
        </w:rPr>
      </w:pPr>
      <w:r>
        <w:rPr>
          <w:rFonts w:ascii="Times New Roman" w:hAnsi="Times New Roman" w:cs="Times New Roman"/>
          <w:b/>
          <w:bCs/>
          <w:i w:val="0"/>
          <w:iCs w:val="0"/>
          <w:sz w:val="20"/>
          <w:szCs w:val="20"/>
        </w:rPr>
        <w:t>4.     WYKONANIE ROBOT</w:t>
      </w:r>
    </w:p>
    <w:p w:rsidR="004A54E8" w:rsidRDefault="004A54E8" w:rsidP="004A54E8">
      <w:pPr>
        <w:rPr>
          <w:sz w:val="10"/>
          <w:szCs w:val="10"/>
        </w:rPr>
      </w:pPr>
    </w:p>
    <w:p w:rsidR="004A54E8" w:rsidRPr="00B0088B" w:rsidRDefault="004A54E8" w:rsidP="004A54E8">
      <w:pPr>
        <w:rPr>
          <w:b/>
          <w:bCs/>
          <w:sz w:val="20"/>
          <w:szCs w:val="20"/>
        </w:rPr>
      </w:pPr>
      <w:r>
        <w:rPr>
          <w:b/>
          <w:bCs/>
          <w:sz w:val="20"/>
          <w:szCs w:val="20"/>
        </w:rPr>
        <w:t>4</w:t>
      </w:r>
      <w:r w:rsidRPr="00B0088B">
        <w:rPr>
          <w:b/>
          <w:bCs/>
          <w:sz w:val="20"/>
          <w:szCs w:val="20"/>
        </w:rPr>
        <w:t>.1.</w:t>
      </w:r>
      <w:r w:rsidRPr="00B0088B">
        <w:rPr>
          <w:b/>
          <w:bCs/>
          <w:sz w:val="20"/>
          <w:szCs w:val="20"/>
        </w:rPr>
        <w:tab/>
      </w:r>
      <w:r w:rsidRPr="00B0088B">
        <w:rPr>
          <w:b/>
          <w:bCs/>
          <w:sz w:val="20"/>
          <w:szCs w:val="20"/>
          <w:u w:val="single"/>
        </w:rPr>
        <w:t>Ogólne zasady wykonania robót</w:t>
      </w:r>
    </w:p>
    <w:p w:rsidR="004A54E8" w:rsidRPr="00B0088B" w:rsidRDefault="004A54E8" w:rsidP="004A54E8">
      <w:pPr>
        <w:rPr>
          <w:sz w:val="10"/>
          <w:szCs w:val="10"/>
        </w:rPr>
      </w:pPr>
    </w:p>
    <w:p w:rsidR="004A54E8" w:rsidRPr="00B0088B" w:rsidRDefault="004A54E8" w:rsidP="004A54E8">
      <w:pPr>
        <w:rPr>
          <w:sz w:val="20"/>
          <w:szCs w:val="20"/>
        </w:rPr>
      </w:pPr>
      <w:r w:rsidRPr="00B0088B">
        <w:rPr>
          <w:sz w:val="20"/>
          <w:szCs w:val="20"/>
        </w:rPr>
        <w:t>Ogólne zasady wykonania robót podano</w:t>
      </w:r>
      <w:r>
        <w:rPr>
          <w:sz w:val="20"/>
          <w:szCs w:val="20"/>
        </w:rPr>
        <w:t xml:space="preserve"> w Specyfikacji Technicznej D-</w:t>
      </w:r>
      <w:r w:rsidRPr="00B0088B">
        <w:rPr>
          <w:sz w:val="20"/>
          <w:szCs w:val="20"/>
        </w:rPr>
        <w:t xml:space="preserve">00.00.00 „Wymagania ogólne” </w:t>
      </w:r>
    </w:p>
    <w:p w:rsidR="004A54E8" w:rsidRPr="00B0088B" w:rsidRDefault="004A54E8" w:rsidP="004A54E8">
      <w:pPr>
        <w:rPr>
          <w:sz w:val="20"/>
          <w:szCs w:val="20"/>
        </w:rPr>
      </w:pPr>
    </w:p>
    <w:p w:rsidR="004A54E8" w:rsidRDefault="004A54E8" w:rsidP="004A54E8">
      <w:pPr>
        <w:rPr>
          <w:b/>
          <w:bCs/>
          <w:sz w:val="20"/>
          <w:szCs w:val="20"/>
        </w:rPr>
      </w:pPr>
      <w:r>
        <w:rPr>
          <w:b/>
          <w:bCs/>
          <w:sz w:val="20"/>
          <w:szCs w:val="20"/>
        </w:rPr>
        <w:t xml:space="preserve">4.2.     </w:t>
      </w:r>
      <w:r>
        <w:rPr>
          <w:b/>
          <w:bCs/>
          <w:sz w:val="20"/>
          <w:szCs w:val="20"/>
          <w:u w:val="single"/>
        </w:rPr>
        <w:t>Wykonanie robót rozbiórkowych</w:t>
      </w:r>
    </w:p>
    <w:p w:rsidR="004A54E8" w:rsidRDefault="004A54E8" w:rsidP="004A54E8">
      <w:pPr>
        <w:rPr>
          <w:sz w:val="10"/>
          <w:szCs w:val="10"/>
        </w:rPr>
      </w:pPr>
    </w:p>
    <w:p w:rsidR="004A54E8" w:rsidRDefault="004A54E8" w:rsidP="004A54E8">
      <w:pPr>
        <w:rPr>
          <w:sz w:val="20"/>
          <w:szCs w:val="20"/>
        </w:rPr>
      </w:pPr>
      <w:r>
        <w:rPr>
          <w:sz w:val="20"/>
          <w:szCs w:val="20"/>
        </w:rPr>
        <w:t>Roboty rozbiórkowe elementów dróg obejmują usunięcie z Terenu Budowy wszystkich elementów</w:t>
      </w:r>
      <w:r>
        <w:rPr>
          <w:sz w:val="20"/>
          <w:szCs w:val="20"/>
        </w:rPr>
        <w:br/>
        <w:t>wymienionych w zakresie rzeczowym, zgodnie z lokalizacją podaną w Dokumentacji Projektowej lub dodatkowo wg wskazań Kierownika Projektu.</w:t>
      </w:r>
    </w:p>
    <w:p w:rsidR="004A54E8" w:rsidRDefault="004A54E8" w:rsidP="004A54E8">
      <w:pPr>
        <w:rPr>
          <w:sz w:val="20"/>
          <w:szCs w:val="20"/>
        </w:rPr>
      </w:pPr>
      <w:r>
        <w:rPr>
          <w:sz w:val="20"/>
          <w:szCs w:val="20"/>
        </w:rPr>
        <w:t>Warstwy nawierzchni należy usuwać przy zastosowaniu sprzętu wymienionego w ST lub w sposób zalecony przez Kierownika Projektu. Należy zwrócić uwagę aby krawędzie rozbieranych warstw nawierzchni na styku z warstwami istniejącymi były pionowe, obcięte piłą i oczyszczone.</w:t>
      </w:r>
    </w:p>
    <w:p w:rsidR="004A54E8" w:rsidRDefault="004A54E8" w:rsidP="004A54E8">
      <w:pPr>
        <w:rPr>
          <w:sz w:val="20"/>
          <w:szCs w:val="20"/>
        </w:rPr>
      </w:pPr>
      <w:r>
        <w:rPr>
          <w:sz w:val="20"/>
          <w:szCs w:val="20"/>
        </w:rPr>
        <w:t>Doły (wykopy) powstałe po rozbiórce elementów dróg na odcinkach wykopów drogowych powinny</w:t>
      </w:r>
      <w:r>
        <w:rPr>
          <w:sz w:val="20"/>
          <w:szCs w:val="20"/>
        </w:rPr>
        <w:br/>
        <w:t>być tymczasowo zabezpieczone. W szczególności należy zapobiec gromadzeniu się w nich wody opadowej.</w:t>
      </w:r>
      <w:r>
        <w:rPr>
          <w:sz w:val="20"/>
          <w:szCs w:val="20"/>
        </w:rPr>
        <w:br/>
        <w:t>Doły w miejscach gdzie nie przewiduje się wykonania wykopów należy wypełnić, warstwami, odpowiednim</w:t>
      </w:r>
      <w:r>
        <w:rPr>
          <w:sz w:val="20"/>
          <w:szCs w:val="20"/>
        </w:rPr>
        <w:br/>
        <w:t>gruntem do poziomu terenu i zagęścić zgodnie z wymaganiami określonymi w D-02.00.00 “Roboty ziemne".</w:t>
      </w:r>
    </w:p>
    <w:p w:rsidR="004A54E8" w:rsidRDefault="004A54E8" w:rsidP="004A54E8">
      <w:pPr>
        <w:pStyle w:val="FR1"/>
        <w:spacing w:before="0"/>
        <w:jc w:val="both"/>
        <w:rPr>
          <w:rFonts w:ascii="Times New Roman" w:hAnsi="Times New Roman" w:cs="Times New Roman"/>
          <w:i w:val="0"/>
          <w:iCs w:val="0"/>
          <w:sz w:val="20"/>
          <w:szCs w:val="20"/>
        </w:rPr>
      </w:pPr>
    </w:p>
    <w:p w:rsidR="004A54E8" w:rsidRDefault="004A54E8" w:rsidP="004A54E8">
      <w:pPr>
        <w:pStyle w:val="FR1"/>
        <w:spacing w:before="0"/>
        <w:jc w:val="both"/>
        <w:rPr>
          <w:rFonts w:ascii="Times New Roman" w:hAnsi="Times New Roman" w:cs="Times New Roman"/>
          <w:b/>
          <w:bCs/>
          <w:i w:val="0"/>
          <w:iCs w:val="0"/>
          <w:sz w:val="20"/>
          <w:szCs w:val="20"/>
        </w:rPr>
      </w:pPr>
      <w:r>
        <w:rPr>
          <w:rFonts w:ascii="Times New Roman" w:hAnsi="Times New Roman" w:cs="Times New Roman"/>
          <w:b/>
          <w:bCs/>
          <w:i w:val="0"/>
          <w:iCs w:val="0"/>
          <w:sz w:val="20"/>
          <w:szCs w:val="20"/>
        </w:rPr>
        <w:t>5.    KONTROLA JAKOŚCI ROBÓT</w:t>
      </w:r>
    </w:p>
    <w:p w:rsidR="004A54E8" w:rsidRDefault="004A54E8" w:rsidP="004A54E8">
      <w:pPr>
        <w:rPr>
          <w:sz w:val="10"/>
          <w:szCs w:val="10"/>
        </w:rPr>
      </w:pPr>
    </w:p>
    <w:p w:rsidR="004A54E8" w:rsidRPr="00766238" w:rsidRDefault="004A54E8" w:rsidP="004A54E8">
      <w:pPr>
        <w:rPr>
          <w:b/>
          <w:bCs/>
          <w:sz w:val="20"/>
          <w:szCs w:val="20"/>
        </w:rPr>
      </w:pPr>
      <w:r>
        <w:rPr>
          <w:b/>
          <w:bCs/>
          <w:sz w:val="20"/>
          <w:szCs w:val="20"/>
        </w:rPr>
        <w:t>5.</w:t>
      </w:r>
      <w:r w:rsidRPr="00766238">
        <w:rPr>
          <w:b/>
          <w:bCs/>
          <w:sz w:val="20"/>
          <w:szCs w:val="20"/>
        </w:rPr>
        <w:t>1.</w:t>
      </w:r>
      <w:r w:rsidRPr="00766238">
        <w:rPr>
          <w:b/>
          <w:bCs/>
          <w:sz w:val="20"/>
          <w:szCs w:val="20"/>
        </w:rPr>
        <w:tab/>
      </w:r>
      <w:r w:rsidRPr="00766238">
        <w:rPr>
          <w:b/>
          <w:bCs/>
          <w:sz w:val="20"/>
          <w:szCs w:val="20"/>
          <w:u w:val="single"/>
        </w:rPr>
        <w:t>Ogólne zasady kontroli jakości robót</w:t>
      </w:r>
    </w:p>
    <w:p w:rsidR="004A54E8" w:rsidRPr="00766238" w:rsidRDefault="004A54E8" w:rsidP="004A54E8">
      <w:pPr>
        <w:rPr>
          <w:sz w:val="10"/>
          <w:szCs w:val="10"/>
        </w:rPr>
      </w:pPr>
    </w:p>
    <w:p w:rsidR="004A54E8" w:rsidRPr="00766238" w:rsidRDefault="004A54E8" w:rsidP="004A54E8">
      <w:pPr>
        <w:rPr>
          <w:sz w:val="20"/>
          <w:szCs w:val="20"/>
        </w:rPr>
      </w:pPr>
      <w:r w:rsidRPr="00766238">
        <w:rPr>
          <w:sz w:val="20"/>
          <w:szCs w:val="20"/>
        </w:rPr>
        <w:t>Ogólne zasady kontroli jakości robót podano w Specyfikacj</w:t>
      </w:r>
      <w:r>
        <w:rPr>
          <w:sz w:val="20"/>
          <w:szCs w:val="20"/>
        </w:rPr>
        <w:t>i Technicznej D-</w:t>
      </w:r>
      <w:r w:rsidRPr="00766238">
        <w:rPr>
          <w:sz w:val="20"/>
          <w:szCs w:val="20"/>
        </w:rPr>
        <w:t xml:space="preserve">00.00.00 „Wymagania ogólne” </w:t>
      </w:r>
    </w:p>
    <w:p w:rsidR="004A54E8" w:rsidRPr="00766238" w:rsidRDefault="004A54E8" w:rsidP="004A54E8">
      <w:pPr>
        <w:rPr>
          <w:sz w:val="20"/>
          <w:szCs w:val="20"/>
        </w:rPr>
      </w:pPr>
    </w:p>
    <w:p w:rsidR="004A54E8" w:rsidRPr="00766238" w:rsidRDefault="004A54E8" w:rsidP="004A54E8">
      <w:pPr>
        <w:rPr>
          <w:b/>
          <w:bCs/>
          <w:sz w:val="20"/>
          <w:szCs w:val="20"/>
        </w:rPr>
      </w:pPr>
      <w:r>
        <w:rPr>
          <w:b/>
          <w:bCs/>
          <w:sz w:val="20"/>
          <w:szCs w:val="20"/>
        </w:rPr>
        <w:t>5</w:t>
      </w:r>
      <w:r w:rsidRPr="00766238">
        <w:rPr>
          <w:b/>
          <w:bCs/>
          <w:sz w:val="20"/>
          <w:szCs w:val="20"/>
        </w:rPr>
        <w:t>.2.</w:t>
      </w:r>
      <w:r w:rsidRPr="00766238">
        <w:rPr>
          <w:b/>
          <w:bCs/>
          <w:sz w:val="20"/>
          <w:szCs w:val="20"/>
        </w:rPr>
        <w:tab/>
      </w:r>
      <w:r w:rsidRPr="00766238">
        <w:rPr>
          <w:b/>
          <w:bCs/>
          <w:sz w:val="20"/>
          <w:szCs w:val="20"/>
          <w:u w:val="single"/>
        </w:rPr>
        <w:t>Kontrola prawidłowości wykonania rozbiórki</w:t>
      </w:r>
    </w:p>
    <w:p w:rsidR="004A54E8" w:rsidRPr="00766238" w:rsidRDefault="004A54E8" w:rsidP="004A54E8">
      <w:pPr>
        <w:rPr>
          <w:sz w:val="10"/>
          <w:szCs w:val="10"/>
        </w:rPr>
      </w:pPr>
    </w:p>
    <w:p w:rsidR="004A54E8" w:rsidRPr="00766238" w:rsidRDefault="004A54E8" w:rsidP="004A54E8">
      <w:pPr>
        <w:rPr>
          <w:sz w:val="20"/>
          <w:szCs w:val="20"/>
        </w:rPr>
      </w:pPr>
      <w:r w:rsidRPr="00766238">
        <w:rPr>
          <w:sz w:val="20"/>
          <w:szCs w:val="20"/>
        </w:rPr>
        <w:t>Sprawdzenie jakości robót rozbiórkowych polega na sprawdzeniu ich zgodności z:</w:t>
      </w:r>
    </w:p>
    <w:p w:rsidR="004A54E8" w:rsidRPr="00766238" w:rsidRDefault="004A54E8" w:rsidP="004A54E8">
      <w:pPr>
        <w:rPr>
          <w:sz w:val="20"/>
          <w:szCs w:val="20"/>
        </w:rPr>
      </w:pPr>
      <w:r>
        <w:rPr>
          <w:sz w:val="20"/>
          <w:szCs w:val="20"/>
        </w:rPr>
        <w:t xml:space="preserve">- </w:t>
      </w:r>
      <w:r w:rsidRPr="00766238">
        <w:rPr>
          <w:sz w:val="20"/>
          <w:szCs w:val="20"/>
        </w:rPr>
        <w:t>Rysunkami w zakresie kompletności wykonywanych robót,</w:t>
      </w:r>
    </w:p>
    <w:p w:rsidR="004A54E8" w:rsidRPr="00766238" w:rsidRDefault="004A54E8" w:rsidP="004A54E8">
      <w:pPr>
        <w:rPr>
          <w:sz w:val="20"/>
          <w:szCs w:val="20"/>
        </w:rPr>
      </w:pPr>
      <w:r>
        <w:rPr>
          <w:sz w:val="20"/>
          <w:szCs w:val="20"/>
        </w:rPr>
        <w:t xml:space="preserve">- </w:t>
      </w:r>
      <w:r w:rsidRPr="00766238">
        <w:rPr>
          <w:sz w:val="20"/>
          <w:szCs w:val="20"/>
        </w:rPr>
        <w:t>wymaganiami podanymi w pkt. 5 niniejszej Specyfikacji.</w:t>
      </w:r>
    </w:p>
    <w:p w:rsidR="004A54E8" w:rsidRDefault="004A54E8" w:rsidP="004A54E8">
      <w:pPr>
        <w:pStyle w:val="FR1"/>
        <w:spacing w:before="0"/>
        <w:jc w:val="both"/>
        <w:rPr>
          <w:rFonts w:ascii="Times New Roman" w:hAnsi="Times New Roman" w:cs="Times New Roman"/>
          <w:i w:val="0"/>
          <w:iCs w:val="0"/>
          <w:sz w:val="20"/>
          <w:szCs w:val="20"/>
        </w:rPr>
      </w:pPr>
    </w:p>
    <w:p w:rsidR="004A54E8" w:rsidRDefault="004A54E8" w:rsidP="004A54E8">
      <w:pPr>
        <w:pStyle w:val="FR1"/>
        <w:spacing w:before="0"/>
        <w:jc w:val="both"/>
        <w:rPr>
          <w:rFonts w:ascii="Times New Roman" w:hAnsi="Times New Roman" w:cs="Times New Roman"/>
          <w:b/>
          <w:bCs/>
          <w:i w:val="0"/>
          <w:iCs w:val="0"/>
          <w:sz w:val="20"/>
          <w:szCs w:val="20"/>
        </w:rPr>
      </w:pPr>
      <w:r>
        <w:rPr>
          <w:rFonts w:ascii="Times New Roman" w:hAnsi="Times New Roman" w:cs="Times New Roman"/>
          <w:b/>
          <w:bCs/>
          <w:i w:val="0"/>
          <w:iCs w:val="0"/>
          <w:sz w:val="20"/>
          <w:szCs w:val="20"/>
        </w:rPr>
        <w:t>6.     OBMIAR ROBÓT</w:t>
      </w:r>
    </w:p>
    <w:p w:rsidR="004A54E8" w:rsidRDefault="004A54E8" w:rsidP="004A54E8">
      <w:pPr>
        <w:rPr>
          <w:sz w:val="10"/>
          <w:szCs w:val="10"/>
        </w:rPr>
      </w:pPr>
    </w:p>
    <w:p w:rsidR="004A54E8" w:rsidRPr="00366B1B" w:rsidRDefault="004A54E8" w:rsidP="004A54E8">
      <w:pPr>
        <w:pStyle w:val="Tekstpodstawowy3"/>
        <w:rPr>
          <w:sz w:val="20"/>
        </w:rPr>
      </w:pPr>
      <w:r w:rsidRPr="00366B1B">
        <w:rPr>
          <w:sz w:val="20"/>
        </w:rPr>
        <w:t>Jednostką obmiaru robót związanych z rozbiórką elementów dróg jest dla rozbiórki:</w:t>
      </w:r>
    </w:p>
    <w:p w:rsidR="004A54E8" w:rsidRDefault="004A54E8" w:rsidP="004A54E8">
      <w:pPr>
        <w:rPr>
          <w:sz w:val="20"/>
          <w:szCs w:val="20"/>
        </w:rPr>
      </w:pPr>
      <w:r>
        <w:rPr>
          <w:sz w:val="20"/>
          <w:szCs w:val="20"/>
        </w:rPr>
        <w:t>-    nawierzchni betonowych, bitumicznych i z kostki brukowej - metr kwadratowy (m</w:t>
      </w:r>
      <w:r>
        <w:rPr>
          <w:sz w:val="20"/>
          <w:szCs w:val="20"/>
          <w:vertAlign w:val="superscript"/>
        </w:rPr>
        <w:t>2</w:t>
      </w:r>
      <w:r>
        <w:rPr>
          <w:sz w:val="20"/>
          <w:szCs w:val="20"/>
        </w:rPr>
        <w:t>),</w:t>
      </w:r>
    </w:p>
    <w:p w:rsidR="004A54E8" w:rsidRDefault="004A54E8" w:rsidP="004A54E8">
      <w:pPr>
        <w:rPr>
          <w:sz w:val="20"/>
          <w:szCs w:val="20"/>
        </w:rPr>
      </w:pPr>
      <w:r>
        <w:rPr>
          <w:sz w:val="20"/>
          <w:szCs w:val="20"/>
        </w:rPr>
        <w:t>-    podbudów - metr kwadratowy (m</w:t>
      </w:r>
      <w:r>
        <w:rPr>
          <w:sz w:val="20"/>
          <w:szCs w:val="20"/>
          <w:vertAlign w:val="superscript"/>
        </w:rPr>
        <w:t>2</w:t>
      </w:r>
      <w:r>
        <w:rPr>
          <w:sz w:val="20"/>
          <w:szCs w:val="20"/>
        </w:rPr>
        <w:t>),</w:t>
      </w:r>
    </w:p>
    <w:p w:rsidR="004A54E8" w:rsidRDefault="004A54E8" w:rsidP="004A54E8">
      <w:pPr>
        <w:rPr>
          <w:sz w:val="20"/>
          <w:szCs w:val="20"/>
        </w:rPr>
      </w:pPr>
      <w:r>
        <w:rPr>
          <w:sz w:val="20"/>
          <w:szCs w:val="20"/>
        </w:rPr>
        <w:t>-    krawężnika betonowego - metr (m),</w:t>
      </w:r>
    </w:p>
    <w:p w:rsidR="004A54E8" w:rsidRDefault="004A54E8" w:rsidP="004A54E8">
      <w:pPr>
        <w:rPr>
          <w:sz w:val="20"/>
          <w:szCs w:val="20"/>
        </w:rPr>
      </w:pPr>
      <w:r>
        <w:rPr>
          <w:sz w:val="20"/>
          <w:szCs w:val="20"/>
        </w:rPr>
        <w:lastRenderedPageBreak/>
        <w:t>-    ław betonowych – metr (m)</w:t>
      </w:r>
    </w:p>
    <w:p w:rsidR="004A54E8" w:rsidRDefault="004A54E8" w:rsidP="004A54E8">
      <w:pPr>
        <w:rPr>
          <w:sz w:val="20"/>
          <w:szCs w:val="20"/>
        </w:rPr>
      </w:pPr>
      <w:r>
        <w:rPr>
          <w:sz w:val="20"/>
          <w:szCs w:val="20"/>
        </w:rPr>
        <w:t>-    obrzeża betonowego - metr (m),</w:t>
      </w:r>
    </w:p>
    <w:p w:rsidR="004A54E8" w:rsidRDefault="004A54E8" w:rsidP="004A54E8">
      <w:pPr>
        <w:pStyle w:val="FR1"/>
        <w:spacing w:before="0"/>
        <w:jc w:val="both"/>
        <w:rPr>
          <w:rFonts w:ascii="Times New Roman" w:hAnsi="Times New Roman" w:cs="Times New Roman"/>
          <w:i w:val="0"/>
          <w:iCs w:val="0"/>
          <w:sz w:val="20"/>
          <w:szCs w:val="20"/>
        </w:rPr>
      </w:pPr>
    </w:p>
    <w:p w:rsidR="004A54E8" w:rsidRDefault="004A54E8" w:rsidP="004A54E8">
      <w:pPr>
        <w:pStyle w:val="FR1"/>
        <w:spacing w:before="0"/>
        <w:jc w:val="both"/>
        <w:rPr>
          <w:rFonts w:ascii="Times New Roman" w:hAnsi="Times New Roman" w:cs="Times New Roman"/>
          <w:b/>
          <w:bCs/>
          <w:i w:val="0"/>
          <w:iCs w:val="0"/>
          <w:sz w:val="20"/>
          <w:szCs w:val="20"/>
        </w:rPr>
      </w:pPr>
      <w:r>
        <w:rPr>
          <w:rFonts w:ascii="Times New Roman" w:hAnsi="Times New Roman" w:cs="Times New Roman"/>
          <w:b/>
          <w:bCs/>
          <w:i w:val="0"/>
          <w:iCs w:val="0"/>
          <w:sz w:val="20"/>
          <w:szCs w:val="20"/>
        </w:rPr>
        <w:t>7.    ODBIÓR ROBÓT</w:t>
      </w:r>
    </w:p>
    <w:p w:rsidR="004A54E8" w:rsidRDefault="004A54E8" w:rsidP="004A54E8">
      <w:pPr>
        <w:pStyle w:val="FR1"/>
        <w:spacing w:before="0"/>
        <w:jc w:val="both"/>
        <w:rPr>
          <w:rFonts w:ascii="Times New Roman" w:hAnsi="Times New Roman" w:cs="Times New Roman"/>
          <w:i w:val="0"/>
          <w:iCs w:val="0"/>
          <w:sz w:val="10"/>
          <w:szCs w:val="10"/>
        </w:rPr>
      </w:pPr>
    </w:p>
    <w:p w:rsidR="004A54E8" w:rsidRPr="00477EEF" w:rsidRDefault="004A54E8" w:rsidP="004A54E8">
      <w:pPr>
        <w:rPr>
          <w:b/>
          <w:bCs/>
          <w:sz w:val="20"/>
          <w:szCs w:val="20"/>
        </w:rPr>
      </w:pPr>
      <w:r>
        <w:rPr>
          <w:b/>
          <w:bCs/>
          <w:sz w:val="20"/>
          <w:szCs w:val="20"/>
        </w:rPr>
        <w:t>7</w:t>
      </w:r>
      <w:r w:rsidRPr="00477EEF">
        <w:rPr>
          <w:b/>
          <w:bCs/>
          <w:sz w:val="20"/>
          <w:szCs w:val="20"/>
        </w:rPr>
        <w:t>.1.</w:t>
      </w:r>
      <w:r w:rsidRPr="00477EEF">
        <w:rPr>
          <w:b/>
          <w:bCs/>
          <w:sz w:val="20"/>
          <w:szCs w:val="20"/>
        </w:rPr>
        <w:tab/>
      </w:r>
      <w:r w:rsidRPr="00477EEF">
        <w:rPr>
          <w:b/>
          <w:bCs/>
          <w:sz w:val="20"/>
          <w:szCs w:val="20"/>
          <w:u w:val="single"/>
        </w:rPr>
        <w:t>Ogólne zasady odbioru robót</w:t>
      </w:r>
    </w:p>
    <w:p w:rsidR="004A54E8" w:rsidRPr="00477EEF" w:rsidRDefault="004A54E8" w:rsidP="004A54E8">
      <w:pPr>
        <w:rPr>
          <w:sz w:val="10"/>
          <w:szCs w:val="10"/>
        </w:rPr>
      </w:pPr>
    </w:p>
    <w:p w:rsidR="004A54E8" w:rsidRPr="00477EEF" w:rsidRDefault="004A54E8" w:rsidP="004A54E8">
      <w:pPr>
        <w:rPr>
          <w:sz w:val="20"/>
          <w:szCs w:val="20"/>
        </w:rPr>
      </w:pPr>
      <w:r w:rsidRPr="00477EEF">
        <w:rPr>
          <w:sz w:val="20"/>
          <w:szCs w:val="20"/>
        </w:rPr>
        <w:t>Ogólne zasady odbioru robót podano</w:t>
      </w:r>
      <w:r>
        <w:rPr>
          <w:sz w:val="20"/>
          <w:szCs w:val="20"/>
        </w:rPr>
        <w:t xml:space="preserve"> w Specyfikacji Technicznej D-</w:t>
      </w:r>
      <w:r w:rsidRPr="00477EEF">
        <w:rPr>
          <w:sz w:val="20"/>
          <w:szCs w:val="20"/>
        </w:rPr>
        <w:t>00.00.00 „Wymagania ogólne”.</w:t>
      </w:r>
    </w:p>
    <w:p w:rsidR="004A54E8" w:rsidRPr="00477EEF" w:rsidRDefault="004A54E8" w:rsidP="004A54E8">
      <w:pPr>
        <w:rPr>
          <w:sz w:val="20"/>
          <w:szCs w:val="20"/>
        </w:rPr>
      </w:pPr>
    </w:p>
    <w:p w:rsidR="004A54E8" w:rsidRPr="00477EEF" w:rsidRDefault="004A54E8" w:rsidP="004A54E8">
      <w:pPr>
        <w:rPr>
          <w:b/>
          <w:bCs/>
          <w:sz w:val="20"/>
          <w:szCs w:val="20"/>
          <w:u w:val="single"/>
        </w:rPr>
      </w:pPr>
      <w:r>
        <w:rPr>
          <w:b/>
          <w:bCs/>
          <w:sz w:val="20"/>
          <w:szCs w:val="20"/>
        </w:rPr>
        <w:t>7</w:t>
      </w:r>
      <w:r w:rsidRPr="00477EEF">
        <w:rPr>
          <w:b/>
          <w:bCs/>
          <w:sz w:val="20"/>
          <w:szCs w:val="20"/>
        </w:rPr>
        <w:t>.2.</w:t>
      </w:r>
      <w:r w:rsidRPr="00477EEF">
        <w:rPr>
          <w:b/>
          <w:bCs/>
          <w:sz w:val="20"/>
          <w:szCs w:val="20"/>
        </w:rPr>
        <w:tab/>
      </w:r>
      <w:r w:rsidRPr="00477EEF">
        <w:rPr>
          <w:b/>
          <w:bCs/>
          <w:sz w:val="20"/>
          <w:szCs w:val="20"/>
          <w:u w:val="single"/>
        </w:rPr>
        <w:t>Odbiór robót zanikających i ulegających zakryciu</w:t>
      </w:r>
    </w:p>
    <w:p w:rsidR="004A54E8" w:rsidRPr="00477EEF" w:rsidRDefault="004A54E8" w:rsidP="004A54E8">
      <w:pPr>
        <w:rPr>
          <w:sz w:val="10"/>
          <w:szCs w:val="10"/>
        </w:rPr>
      </w:pPr>
    </w:p>
    <w:p w:rsidR="004A54E8" w:rsidRPr="00477EEF" w:rsidRDefault="004A54E8" w:rsidP="004A54E8">
      <w:pPr>
        <w:rPr>
          <w:sz w:val="20"/>
          <w:szCs w:val="20"/>
        </w:rPr>
      </w:pPr>
      <w:r w:rsidRPr="00477EEF">
        <w:rPr>
          <w:sz w:val="20"/>
          <w:szCs w:val="20"/>
        </w:rPr>
        <w:t>Nie występują.</w:t>
      </w:r>
    </w:p>
    <w:p w:rsidR="004A54E8" w:rsidRDefault="004A54E8" w:rsidP="004A54E8">
      <w:pPr>
        <w:pStyle w:val="FR1"/>
        <w:spacing w:before="0"/>
        <w:jc w:val="both"/>
        <w:rPr>
          <w:rFonts w:ascii="Times New Roman" w:hAnsi="Times New Roman" w:cs="Times New Roman"/>
          <w:i w:val="0"/>
          <w:iCs w:val="0"/>
          <w:sz w:val="20"/>
          <w:szCs w:val="20"/>
        </w:rPr>
      </w:pPr>
    </w:p>
    <w:p w:rsidR="004A54E8" w:rsidRDefault="004A54E8" w:rsidP="004A54E8">
      <w:pPr>
        <w:pStyle w:val="FR1"/>
        <w:tabs>
          <w:tab w:val="left" w:pos="800"/>
        </w:tabs>
        <w:spacing w:before="0"/>
        <w:jc w:val="both"/>
        <w:rPr>
          <w:rFonts w:ascii="Times New Roman" w:hAnsi="Times New Roman" w:cs="Times New Roman"/>
          <w:b/>
          <w:bCs/>
          <w:i w:val="0"/>
          <w:iCs w:val="0"/>
          <w:sz w:val="20"/>
          <w:szCs w:val="20"/>
        </w:rPr>
      </w:pPr>
      <w:r>
        <w:rPr>
          <w:rFonts w:ascii="Times New Roman" w:hAnsi="Times New Roman" w:cs="Times New Roman"/>
          <w:b/>
          <w:bCs/>
          <w:i w:val="0"/>
          <w:iCs w:val="0"/>
          <w:sz w:val="20"/>
          <w:szCs w:val="20"/>
        </w:rPr>
        <w:t>8.    PODSTAWA PŁATNOŚCI</w:t>
      </w:r>
    </w:p>
    <w:p w:rsidR="004A54E8" w:rsidRDefault="004A54E8" w:rsidP="004A54E8">
      <w:pPr>
        <w:rPr>
          <w:sz w:val="10"/>
          <w:szCs w:val="10"/>
        </w:rPr>
      </w:pPr>
    </w:p>
    <w:p w:rsidR="004A54E8" w:rsidRDefault="004A54E8" w:rsidP="004A54E8">
      <w:pPr>
        <w:rPr>
          <w:sz w:val="20"/>
          <w:szCs w:val="20"/>
        </w:rPr>
      </w:pPr>
      <w:r>
        <w:rPr>
          <w:sz w:val="20"/>
          <w:szCs w:val="20"/>
        </w:rPr>
        <w:t>Podstawą płatności jest cena jednostkowa za jednostkę obmiarową określoną w p. 8 wg dokonanego obmiaru i odbioru.</w:t>
      </w:r>
    </w:p>
    <w:p w:rsidR="004A54E8" w:rsidRDefault="004A54E8" w:rsidP="004A54E8">
      <w:pPr>
        <w:rPr>
          <w:sz w:val="20"/>
          <w:szCs w:val="20"/>
        </w:rPr>
      </w:pPr>
      <w:r>
        <w:rPr>
          <w:sz w:val="20"/>
          <w:szCs w:val="20"/>
        </w:rPr>
        <w:t>Cena jednostkowa obejmuje:</w:t>
      </w:r>
    </w:p>
    <w:p w:rsidR="004A54E8" w:rsidRDefault="004A54E8" w:rsidP="004A54E8">
      <w:pPr>
        <w:rPr>
          <w:sz w:val="10"/>
          <w:szCs w:val="10"/>
        </w:rPr>
      </w:pPr>
    </w:p>
    <w:p w:rsidR="004A54E8" w:rsidRPr="00021E90" w:rsidRDefault="004A54E8" w:rsidP="004A54E8">
      <w:pPr>
        <w:rPr>
          <w:iCs/>
          <w:sz w:val="20"/>
          <w:szCs w:val="20"/>
        </w:rPr>
      </w:pPr>
      <w:r w:rsidRPr="00021E90">
        <w:rPr>
          <w:iCs/>
          <w:sz w:val="20"/>
          <w:szCs w:val="20"/>
        </w:rPr>
        <w:t xml:space="preserve">8.1.     </w:t>
      </w:r>
      <w:r w:rsidRPr="00021E90">
        <w:rPr>
          <w:iCs/>
          <w:sz w:val="20"/>
          <w:szCs w:val="20"/>
          <w:u w:val="single"/>
        </w:rPr>
        <w:t>Dla wszystkich rozbiórek:</w:t>
      </w:r>
    </w:p>
    <w:p w:rsidR="004A54E8" w:rsidRDefault="004A54E8" w:rsidP="004A54E8">
      <w:pPr>
        <w:rPr>
          <w:sz w:val="10"/>
          <w:szCs w:val="10"/>
        </w:rPr>
      </w:pPr>
    </w:p>
    <w:p w:rsidR="004A54E8" w:rsidRDefault="004A54E8" w:rsidP="004A54E8">
      <w:pPr>
        <w:rPr>
          <w:sz w:val="20"/>
          <w:szCs w:val="20"/>
        </w:rPr>
      </w:pPr>
      <w:r>
        <w:rPr>
          <w:sz w:val="20"/>
          <w:szCs w:val="20"/>
        </w:rPr>
        <w:t>-     wyznaczenie Robót w terenie,</w:t>
      </w:r>
    </w:p>
    <w:p w:rsidR="004A54E8" w:rsidRDefault="004A54E8" w:rsidP="004A54E8">
      <w:pPr>
        <w:rPr>
          <w:sz w:val="20"/>
          <w:szCs w:val="20"/>
        </w:rPr>
      </w:pPr>
      <w:r>
        <w:rPr>
          <w:sz w:val="20"/>
          <w:szCs w:val="20"/>
        </w:rPr>
        <w:t xml:space="preserve">-     dla materiałów zakwalifikowanych przez Kierownika Projektu do wykorzystania - oczyszczenie, załadunek i    </w:t>
      </w:r>
    </w:p>
    <w:p w:rsidR="004A54E8" w:rsidRDefault="004A54E8" w:rsidP="004A54E8">
      <w:pPr>
        <w:rPr>
          <w:sz w:val="20"/>
          <w:szCs w:val="20"/>
        </w:rPr>
      </w:pPr>
      <w:r>
        <w:rPr>
          <w:sz w:val="20"/>
          <w:szCs w:val="20"/>
        </w:rPr>
        <w:t xml:space="preserve">       odwóz materiału z rozbiórki na składowisko,</w:t>
      </w:r>
    </w:p>
    <w:p w:rsidR="004A54E8" w:rsidRDefault="004A54E8" w:rsidP="004A54E8">
      <w:pPr>
        <w:rPr>
          <w:sz w:val="20"/>
          <w:szCs w:val="20"/>
        </w:rPr>
      </w:pPr>
      <w:r>
        <w:rPr>
          <w:sz w:val="20"/>
          <w:szCs w:val="20"/>
        </w:rPr>
        <w:t xml:space="preserve">-    dla pozostałych materiałów stanowiących własność Wykonawcy - załadunek i odwóz na wysypisko na </w:t>
      </w:r>
      <w:proofErr w:type="spellStart"/>
      <w:r>
        <w:rPr>
          <w:sz w:val="20"/>
          <w:szCs w:val="20"/>
        </w:rPr>
        <w:t>odl</w:t>
      </w:r>
      <w:proofErr w:type="spellEnd"/>
      <w:r>
        <w:rPr>
          <w:sz w:val="20"/>
          <w:szCs w:val="20"/>
        </w:rPr>
        <w:t xml:space="preserve">.    </w:t>
      </w:r>
    </w:p>
    <w:p w:rsidR="004A54E8" w:rsidRDefault="004A54E8" w:rsidP="004A54E8">
      <w:pPr>
        <w:rPr>
          <w:sz w:val="20"/>
          <w:szCs w:val="20"/>
        </w:rPr>
      </w:pPr>
      <w:r>
        <w:rPr>
          <w:sz w:val="20"/>
          <w:szCs w:val="20"/>
        </w:rPr>
        <w:t xml:space="preserve">     5km.</w:t>
      </w:r>
    </w:p>
    <w:p w:rsidR="004A54E8" w:rsidRDefault="004A54E8" w:rsidP="004A54E8">
      <w:pPr>
        <w:rPr>
          <w:sz w:val="20"/>
          <w:szCs w:val="20"/>
        </w:rPr>
      </w:pPr>
      <w:r>
        <w:rPr>
          <w:sz w:val="20"/>
          <w:szCs w:val="20"/>
        </w:rPr>
        <w:t>-     koszty utylizacji</w:t>
      </w:r>
    </w:p>
    <w:p w:rsidR="004A54E8" w:rsidRDefault="004A54E8" w:rsidP="004A54E8">
      <w:pPr>
        <w:rPr>
          <w:sz w:val="20"/>
          <w:szCs w:val="20"/>
        </w:rPr>
      </w:pPr>
      <w:r>
        <w:rPr>
          <w:sz w:val="20"/>
          <w:szCs w:val="20"/>
        </w:rPr>
        <w:t>-     wykonanie wszystkich niezbędnych pomiarów, badań i sprawdzeń,</w:t>
      </w:r>
    </w:p>
    <w:p w:rsidR="004A54E8" w:rsidRDefault="004A54E8" w:rsidP="004A54E8">
      <w:pPr>
        <w:rPr>
          <w:sz w:val="20"/>
          <w:szCs w:val="20"/>
        </w:rPr>
      </w:pPr>
      <w:r>
        <w:rPr>
          <w:sz w:val="20"/>
          <w:szCs w:val="20"/>
        </w:rPr>
        <w:t>-     uporządkowanie terenu rozbiórki,</w:t>
      </w:r>
    </w:p>
    <w:p w:rsidR="004A54E8" w:rsidRDefault="004A54E8" w:rsidP="004A54E8">
      <w:pPr>
        <w:pStyle w:val="Tekstpodstawowy2"/>
      </w:pPr>
      <w:r>
        <w:t xml:space="preserve">-     </w:t>
      </w:r>
      <w:r w:rsidRPr="00761806">
        <w:rPr>
          <w:rFonts w:ascii="Times New Roman" w:hAnsi="Times New Roman"/>
        </w:rPr>
        <w:t xml:space="preserve">oznakowanie miejsca </w:t>
      </w:r>
      <w:r>
        <w:rPr>
          <w:rFonts w:ascii="Times New Roman" w:hAnsi="Times New Roman"/>
        </w:rPr>
        <w:t>r</w:t>
      </w:r>
      <w:r w:rsidRPr="00761806">
        <w:rPr>
          <w:rFonts w:ascii="Times New Roman" w:hAnsi="Times New Roman"/>
        </w:rPr>
        <w:t>obót i jego utrzymanie</w:t>
      </w:r>
      <w:r>
        <w:t>.</w:t>
      </w:r>
    </w:p>
    <w:p w:rsidR="004A54E8" w:rsidRDefault="004A54E8" w:rsidP="004A54E8">
      <w:pPr>
        <w:rPr>
          <w:i/>
          <w:iCs/>
          <w:sz w:val="10"/>
          <w:szCs w:val="10"/>
        </w:rPr>
      </w:pPr>
    </w:p>
    <w:p w:rsidR="004A54E8" w:rsidRPr="00021E90" w:rsidRDefault="004A54E8" w:rsidP="004A54E8">
      <w:pPr>
        <w:rPr>
          <w:sz w:val="20"/>
          <w:szCs w:val="20"/>
        </w:rPr>
      </w:pPr>
      <w:r w:rsidRPr="00021E90">
        <w:rPr>
          <w:iCs/>
          <w:sz w:val="20"/>
          <w:szCs w:val="20"/>
        </w:rPr>
        <w:t xml:space="preserve">8.2.     </w:t>
      </w:r>
      <w:r w:rsidRPr="00021E90">
        <w:rPr>
          <w:iCs/>
          <w:sz w:val="20"/>
          <w:szCs w:val="20"/>
          <w:u w:val="single"/>
        </w:rPr>
        <w:t>Dla rozbiórek nawierzchni bitumicznych jezdni:</w:t>
      </w:r>
    </w:p>
    <w:p w:rsidR="004A54E8" w:rsidRDefault="004A54E8" w:rsidP="004A54E8">
      <w:pPr>
        <w:rPr>
          <w:sz w:val="10"/>
          <w:szCs w:val="10"/>
        </w:rPr>
      </w:pPr>
    </w:p>
    <w:p w:rsidR="004A54E8" w:rsidRDefault="004A54E8" w:rsidP="004A54E8">
      <w:pPr>
        <w:rPr>
          <w:sz w:val="20"/>
          <w:szCs w:val="20"/>
        </w:rPr>
      </w:pPr>
      <w:r>
        <w:rPr>
          <w:sz w:val="20"/>
          <w:szCs w:val="20"/>
        </w:rPr>
        <w:t>-     odcięcie krawędzi za pomocą piły spalinowej,</w:t>
      </w:r>
    </w:p>
    <w:p w:rsidR="004A54E8" w:rsidRDefault="004A54E8" w:rsidP="004A54E8">
      <w:pPr>
        <w:rPr>
          <w:sz w:val="20"/>
          <w:szCs w:val="20"/>
        </w:rPr>
      </w:pPr>
      <w:r>
        <w:rPr>
          <w:sz w:val="20"/>
          <w:szCs w:val="20"/>
        </w:rPr>
        <w:t>-     ewentualne powtórne wyrównanie krawędzi w wypadku jej uszkodzenia,</w:t>
      </w:r>
    </w:p>
    <w:p w:rsidR="004A54E8" w:rsidRDefault="004A54E8" w:rsidP="004A54E8">
      <w:pPr>
        <w:rPr>
          <w:sz w:val="20"/>
          <w:szCs w:val="20"/>
        </w:rPr>
      </w:pPr>
      <w:r>
        <w:rPr>
          <w:sz w:val="20"/>
          <w:szCs w:val="20"/>
        </w:rPr>
        <w:t>-     rozebranie nawierzchni z ułożeniem w stosy.</w:t>
      </w:r>
    </w:p>
    <w:p w:rsidR="004A54E8" w:rsidRDefault="004A54E8" w:rsidP="004A54E8">
      <w:pPr>
        <w:rPr>
          <w:sz w:val="10"/>
          <w:szCs w:val="10"/>
        </w:rPr>
      </w:pPr>
    </w:p>
    <w:p w:rsidR="004A54E8" w:rsidRPr="00021E90" w:rsidRDefault="004A54E8" w:rsidP="004A54E8">
      <w:pPr>
        <w:rPr>
          <w:iCs/>
          <w:sz w:val="20"/>
          <w:szCs w:val="20"/>
        </w:rPr>
      </w:pPr>
      <w:r w:rsidRPr="00021E90">
        <w:rPr>
          <w:iCs/>
          <w:sz w:val="20"/>
          <w:szCs w:val="20"/>
        </w:rPr>
        <w:t xml:space="preserve">8.3.     </w:t>
      </w:r>
      <w:r w:rsidRPr="00021E90">
        <w:rPr>
          <w:iCs/>
          <w:sz w:val="20"/>
          <w:szCs w:val="20"/>
          <w:u w:val="single"/>
        </w:rPr>
        <w:t>Dla rozbiórek nawierzchni z płyt betonowych:</w:t>
      </w:r>
    </w:p>
    <w:p w:rsidR="004A54E8" w:rsidRDefault="004A54E8" w:rsidP="004A54E8">
      <w:pPr>
        <w:rPr>
          <w:sz w:val="10"/>
          <w:szCs w:val="10"/>
        </w:rPr>
      </w:pPr>
    </w:p>
    <w:p w:rsidR="004A54E8" w:rsidRDefault="004A54E8" w:rsidP="004A54E8">
      <w:pPr>
        <w:rPr>
          <w:sz w:val="20"/>
          <w:szCs w:val="20"/>
        </w:rPr>
      </w:pPr>
      <w:r>
        <w:rPr>
          <w:sz w:val="20"/>
          <w:szCs w:val="20"/>
        </w:rPr>
        <w:t xml:space="preserve">-     rozebranie płyt betonowych i złożenie w stosy, rozebranie podsypki piaskowej lub piaskowo cementowej     </w:t>
      </w:r>
    </w:p>
    <w:p w:rsidR="004A54E8" w:rsidRDefault="004A54E8" w:rsidP="004A54E8">
      <w:pPr>
        <w:rPr>
          <w:sz w:val="20"/>
          <w:szCs w:val="20"/>
        </w:rPr>
      </w:pPr>
      <w:r>
        <w:rPr>
          <w:sz w:val="20"/>
          <w:szCs w:val="20"/>
        </w:rPr>
        <w:t xml:space="preserve">      mechanicznie i ręcznie,</w:t>
      </w:r>
    </w:p>
    <w:p w:rsidR="004A54E8" w:rsidRPr="006812E1" w:rsidRDefault="004A54E8" w:rsidP="004A54E8">
      <w:pPr>
        <w:rPr>
          <w:sz w:val="10"/>
          <w:szCs w:val="10"/>
        </w:rPr>
      </w:pPr>
    </w:p>
    <w:p w:rsidR="004A54E8" w:rsidRPr="00021E90" w:rsidRDefault="004A54E8" w:rsidP="004A54E8">
      <w:pPr>
        <w:rPr>
          <w:iCs/>
          <w:sz w:val="20"/>
          <w:szCs w:val="20"/>
        </w:rPr>
      </w:pPr>
      <w:r w:rsidRPr="00021E90">
        <w:rPr>
          <w:iCs/>
          <w:sz w:val="20"/>
          <w:szCs w:val="20"/>
        </w:rPr>
        <w:t>8.</w:t>
      </w:r>
      <w:r>
        <w:rPr>
          <w:iCs/>
          <w:sz w:val="20"/>
          <w:szCs w:val="20"/>
        </w:rPr>
        <w:t>4.</w:t>
      </w:r>
      <w:r w:rsidRPr="00021E90">
        <w:rPr>
          <w:iCs/>
          <w:sz w:val="20"/>
          <w:szCs w:val="20"/>
        </w:rPr>
        <w:t xml:space="preserve">     </w:t>
      </w:r>
      <w:r w:rsidRPr="00021E90">
        <w:rPr>
          <w:iCs/>
          <w:sz w:val="20"/>
          <w:szCs w:val="20"/>
          <w:u w:val="single"/>
        </w:rPr>
        <w:t>Dla rozbiórki krawężnika betonowego:</w:t>
      </w:r>
    </w:p>
    <w:p w:rsidR="004A54E8" w:rsidRDefault="004A54E8" w:rsidP="004A54E8">
      <w:pPr>
        <w:rPr>
          <w:sz w:val="10"/>
          <w:szCs w:val="10"/>
        </w:rPr>
      </w:pPr>
    </w:p>
    <w:p w:rsidR="004A54E8" w:rsidRDefault="004A54E8" w:rsidP="004A54E8">
      <w:pPr>
        <w:rPr>
          <w:sz w:val="20"/>
          <w:szCs w:val="20"/>
        </w:rPr>
      </w:pPr>
      <w:r>
        <w:rPr>
          <w:sz w:val="20"/>
          <w:szCs w:val="20"/>
        </w:rPr>
        <w:t>-      rozebranie krawężników i złożenie w stosy,</w:t>
      </w:r>
    </w:p>
    <w:p w:rsidR="004A54E8" w:rsidRDefault="004A54E8" w:rsidP="004A54E8">
      <w:pPr>
        <w:rPr>
          <w:sz w:val="20"/>
          <w:szCs w:val="20"/>
        </w:rPr>
      </w:pPr>
      <w:r>
        <w:rPr>
          <w:sz w:val="20"/>
          <w:szCs w:val="20"/>
        </w:rPr>
        <w:t>-      rozkucie ławy betonowej i ułożenie w stosy,</w:t>
      </w:r>
    </w:p>
    <w:p w:rsidR="004A54E8" w:rsidRDefault="004A54E8" w:rsidP="004A54E8">
      <w:pPr>
        <w:rPr>
          <w:sz w:val="20"/>
          <w:szCs w:val="20"/>
        </w:rPr>
      </w:pPr>
      <w:r>
        <w:rPr>
          <w:sz w:val="20"/>
          <w:szCs w:val="20"/>
        </w:rPr>
        <w:t>-      rozebranie ławy piaskowej lub cementowo-piaskowej i ułożenie w stosy</w:t>
      </w:r>
    </w:p>
    <w:p w:rsidR="004A54E8" w:rsidRDefault="004A54E8" w:rsidP="004A54E8">
      <w:pPr>
        <w:rPr>
          <w:sz w:val="20"/>
          <w:szCs w:val="20"/>
        </w:rPr>
      </w:pPr>
      <w:r>
        <w:rPr>
          <w:sz w:val="20"/>
          <w:szCs w:val="20"/>
        </w:rPr>
        <w:t>-      niezbędne poszerzenia rowka pod krawężnik z odcięciem, rozbiórką i odtworzeniem nawierzchni i</w:t>
      </w:r>
    </w:p>
    <w:p w:rsidR="004A54E8" w:rsidRDefault="004A54E8" w:rsidP="004A54E8">
      <w:pPr>
        <w:rPr>
          <w:sz w:val="20"/>
          <w:szCs w:val="20"/>
        </w:rPr>
      </w:pPr>
      <w:r>
        <w:rPr>
          <w:sz w:val="20"/>
          <w:szCs w:val="20"/>
        </w:rPr>
        <w:t xml:space="preserve">       podbudowy przy krawężniku.</w:t>
      </w:r>
    </w:p>
    <w:p w:rsidR="004A54E8" w:rsidRDefault="004A54E8" w:rsidP="004A54E8">
      <w:pPr>
        <w:rPr>
          <w:sz w:val="10"/>
          <w:szCs w:val="10"/>
        </w:rPr>
      </w:pPr>
    </w:p>
    <w:p w:rsidR="004A54E8" w:rsidRPr="00021E90" w:rsidRDefault="004A54E8" w:rsidP="004A54E8">
      <w:pPr>
        <w:rPr>
          <w:iCs/>
          <w:sz w:val="20"/>
          <w:szCs w:val="20"/>
        </w:rPr>
      </w:pPr>
      <w:r w:rsidRPr="00021E90">
        <w:rPr>
          <w:iCs/>
          <w:sz w:val="20"/>
          <w:szCs w:val="20"/>
        </w:rPr>
        <w:t>8.</w:t>
      </w:r>
      <w:r>
        <w:rPr>
          <w:iCs/>
          <w:sz w:val="20"/>
          <w:szCs w:val="20"/>
        </w:rPr>
        <w:t>5.</w:t>
      </w:r>
      <w:r w:rsidRPr="00021E90">
        <w:rPr>
          <w:iCs/>
          <w:sz w:val="20"/>
          <w:szCs w:val="20"/>
        </w:rPr>
        <w:t xml:space="preserve">     </w:t>
      </w:r>
      <w:r w:rsidRPr="00021E90">
        <w:rPr>
          <w:iCs/>
          <w:sz w:val="20"/>
          <w:szCs w:val="20"/>
          <w:u w:val="single"/>
        </w:rPr>
        <w:t>Dla rozbiórki obrzeża betonowego:</w:t>
      </w:r>
    </w:p>
    <w:p w:rsidR="004A54E8" w:rsidRPr="008B5AE7" w:rsidRDefault="004A54E8" w:rsidP="004A54E8">
      <w:pPr>
        <w:rPr>
          <w:sz w:val="10"/>
          <w:szCs w:val="10"/>
        </w:rPr>
      </w:pPr>
    </w:p>
    <w:p w:rsidR="004A54E8" w:rsidRDefault="004A54E8" w:rsidP="004A54E8">
      <w:pPr>
        <w:rPr>
          <w:sz w:val="20"/>
          <w:szCs w:val="20"/>
        </w:rPr>
      </w:pPr>
      <w:r>
        <w:rPr>
          <w:sz w:val="20"/>
          <w:szCs w:val="20"/>
        </w:rPr>
        <w:t>-      rozebranie obrzeża betonowego i złożenie w stosy,</w:t>
      </w:r>
    </w:p>
    <w:p w:rsidR="004A54E8" w:rsidRDefault="004A54E8" w:rsidP="004A54E8">
      <w:pPr>
        <w:rPr>
          <w:sz w:val="20"/>
          <w:szCs w:val="20"/>
        </w:rPr>
      </w:pPr>
      <w:r>
        <w:rPr>
          <w:sz w:val="20"/>
          <w:szCs w:val="20"/>
        </w:rPr>
        <w:t>-      rozkucie ławy betonowej i ułożenie w stosy,</w:t>
      </w:r>
    </w:p>
    <w:p w:rsidR="004A54E8" w:rsidRPr="00A00B5C" w:rsidRDefault="004A54E8" w:rsidP="004A54E8">
      <w:pPr>
        <w:rPr>
          <w:sz w:val="20"/>
          <w:szCs w:val="20"/>
        </w:rPr>
      </w:pPr>
      <w:r>
        <w:rPr>
          <w:sz w:val="20"/>
          <w:szCs w:val="20"/>
        </w:rPr>
        <w:t>-      rozebranie ławy piaskowej lub cementowo-piaskowej i ułożenie w stosy</w:t>
      </w:r>
    </w:p>
    <w:p w:rsidR="004A54E8" w:rsidRDefault="004A54E8" w:rsidP="004A54E8">
      <w:pPr>
        <w:pStyle w:val="FR1"/>
        <w:spacing w:before="0"/>
        <w:jc w:val="both"/>
        <w:rPr>
          <w:rFonts w:ascii="Times New Roman" w:hAnsi="Times New Roman" w:cs="Times New Roman"/>
          <w:b/>
          <w:bCs/>
          <w:i w:val="0"/>
          <w:iCs w:val="0"/>
          <w:sz w:val="20"/>
          <w:szCs w:val="20"/>
        </w:rPr>
      </w:pPr>
      <w:r>
        <w:rPr>
          <w:rFonts w:ascii="Times New Roman" w:hAnsi="Times New Roman" w:cs="Times New Roman"/>
          <w:b/>
          <w:bCs/>
          <w:i w:val="0"/>
          <w:iCs w:val="0"/>
          <w:sz w:val="20"/>
          <w:szCs w:val="20"/>
        </w:rPr>
        <w:t>9.  PRZEPISY ZWIĄZANE</w:t>
      </w:r>
    </w:p>
    <w:p w:rsidR="004A54E8" w:rsidRDefault="004A54E8" w:rsidP="004A54E8">
      <w:pPr>
        <w:rPr>
          <w:sz w:val="20"/>
          <w:szCs w:val="20"/>
        </w:rPr>
      </w:pPr>
    </w:p>
    <w:p w:rsidR="004A54E8" w:rsidRDefault="004A54E8" w:rsidP="004A54E8">
      <w:pPr>
        <w:rPr>
          <w:sz w:val="20"/>
          <w:szCs w:val="20"/>
        </w:rPr>
      </w:pPr>
      <w:r>
        <w:rPr>
          <w:sz w:val="20"/>
          <w:szCs w:val="20"/>
        </w:rPr>
        <w:t>1.  Ustawa z dnia 27.04.2001 r. Prawo ochrony środowiska. (Dz. U. Nr 62, poz. 628),</w:t>
      </w:r>
    </w:p>
    <w:p w:rsidR="004A54E8" w:rsidRDefault="004A54E8" w:rsidP="004A54E8">
      <w:pPr>
        <w:rPr>
          <w:sz w:val="20"/>
          <w:szCs w:val="20"/>
        </w:rPr>
      </w:pPr>
      <w:r>
        <w:rPr>
          <w:sz w:val="20"/>
          <w:szCs w:val="20"/>
        </w:rPr>
        <w:t>2.  Rozporządzenie Ministra Środowiska z dnia 27.09.2001 r. w sprawie katalogu odpadów. (Dz. U. Nr 112, poz. 1206),</w:t>
      </w:r>
    </w:p>
    <w:p w:rsidR="004A54E8" w:rsidRDefault="004A54E8" w:rsidP="004A54E8">
      <w:pPr>
        <w:rPr>
          <w:sz w:val="20"/>
          <w:szCs w:val="20"/>
        </w:rPr>
      </w:pPr>
      <w:r>
        <w:rPr>
          <w:sz w:val="20"/>
          <w:szCs w:val="20"/>
        </w:rPr>
        <w:t>3. Rozporządzenie Ministra Środowiska z dnia 11.12.2001 r. w sprawie rodzajów odpadów lub ich ilości, dla</w:t>
      </w:r>
      <w:r>
        <w:rPr>
          <w:sz w:val="20"/>
          <w:szCs w:val="20"/>
        </w:rPr>
        <w:br/>
        <w:t xml:space="preserve">     których nie ma obowiązku prowadzenia ewidencji odpadów, oraz kategorii małych i średnich przedsiębiorstw,</w:t>
      </w:r>
      <w:r>
        <w:rPr>
          <w:sz w:val="20"/>
          <w:szCs w:val="20"/>
        </w:rPr>
        <w:br/>
        <w:t xml:space="preserve">     które mogą prowadzić uproszczoną ewidencję odpadów. (Dz. U. Nr 152, poz. 1735),</w:t>
      </w:r>
    </w:p>
    <w:p w:rsidR="004A54E8" w:rsidRDefault="004A54E8" w:rsidP="004A54E8">
      <w:pPr>
        <w:rPr>
          <w:sz w:val="20"/>
          <w:szCs w:val="20"/>
        </w:rPr>
      </w:pPr>
      <w:r>
        <w:rPr>
          <w:sz w:val="20"/>
          <w:szCs w:val="20"/>
        </w:rPr>
        <w:t>4. Rozporządzenie Ministra Środowiska z dnia 28.05.2002 r. w sprawie listy rodzajów odpadów, które</w:t>
      </w:r>
      <w:r>
        <w:rPr>
          <w:sz w:val="20"/>
          <w:szCs w:val="20"/>
        </w:rPr>
        <w:br/>
        <w:t xml:space="preserve">      posiadacz odpadów może przekazywać osobom fizycznym lub jednostkom organizacyjnym, nie będącym</w:t>
      </w:r>
      <w:r>
        <w:rPr>
          <w:sz w:val="20"/>
          <w:szCs w:val="20"/>
        </w:rPr>
        <w:br/>
        <w:t xml:space="preserve">      przedsiębiorcami, do wykorzystania na ich własne potrzeby. (Dz. U. Nr 74, poz. 686),</w:t>
      </w:r>
    </w:p>
    <w:p w:rsidR="004A54E8" w:rsidRDefault="004A54E8" w:rsidP="004A54E8">
      <w:pPr>
        <w:rPr>
          <w:sz w:val="20"/>
          <w:szCs w:val="20"/>
        </w:rPr>
      </w:pPr>
      <w:r>
        <w:rPr>
          <w:sz w:val="20"/>
          <w:szCs w:val="20"/>
        </w:rPr>
        <w:lastRenderedPageBreak/>
        <w:t>5. Ustawa z dnia 27.07.2001 r. o wprowadzeniu ustawy - Prawo ochrony środowiska, ustawy o odpadach oraz</w:t>
      </w:r>
      <w:r>
        <w:rPr>
          <w:sz w:val="20"/>
          <w:szCs w:val="20"/>
        </w:rPr>
        <w:br/>
        <w:t xml:space="preserve">     o zmianie niektórych ustaw. (Dz. U. Nr 100, poz. 1085),</w:t>
      </w:r>
    </w:p>
    <w:p w:rsidR="004A54E8" w:rsidRDefault="004A54E8" w:rsidP="004A54E8">
      <w:pPr>
        <w:rPr>
          <w:sz w:val="20"/>
          <w:szCs w:val="20"/>
        </w:rPr>
      </w:pPr>
      <w:r>
        <w:rPr>
          <w:sz w:val="20"/>
          <w:szCs w:val="20"/>
        </w:rPr>
        <w:t>6. Ustawa z dnia 11.05.2001 r. o obowiązkach przedsiębiorców w zakresie gospodarowania niektórymi</w:t>
      </w:r>
      <w:r>
        <w:rPr>
          <w:sz w:val="20"/>
          <w:szCs w:val="20"/>
        </w:rPr>
        <w:br/>
        <w:t xml:space="preserve">      odpadami oraz o opłacie produktowej i opłacie depozytowej. (Dz. U. Nr 63, poz. 639),</w:t>
      </w:r>
    </w:p>
    <w:p w:rsidR="004A54E8" w:rsidRDefault="004A54E8" w:rsidP="004A54E8">
      <w:pPr>
        <w:rPr>
          <w:sz w:val="20"/>
          <w:szCs w:val="20"/>
        </w:rPr>
      </w:pPr>
      <w:r>
        <w:rPr>
          <w:sz w:val="20"/>
          <w:szCs w:val="20"/>
        </w:rPr>
        <w:t>7.   Ustawa z dnia 13.09.1996 r. o utrzymaniu czystości i porządku w gminach. (Dz. U. Nr 132, poz. 622),</w:t>
      </w:r>
    </w:p>
    <w:p w:rsidR="00007525" w:rsidRDefault="00007525" w:rsidP="004A54E8">
      <w:pPr>
        <w:rPr>
          <w:sz w:val="20"/>
          <w:szCs w:val="20"/>
        </w:rPr>
      </w:pPr>
    </w:p>
    <w:p w:rsidR="00007525" w:rsidRDefault="00007525" w:rsidP="004A54E8">
      <w:pPr>
        <w:rPr>
          <w:sz w:val="20"/>
          <w:szCs w:val="20"/>
        </w:rPr>
      </w:pPr>
    </w:p>
    <w:p w:rsidR="00007525" w:rsidRPr="00007525" w:rsidRDefault="004A54E8" w:rsidP="00007525">
      <w:pPr>
        <w:ind w:left="1980" w:hanging="1980"/>
        <w:rPr>
          <w:b/>
          <w:sz w:val="28"/>
          <w:szCs w:val="28"/>
          <w:u w:val="single"/>
        </w:rPr>
      </w:pPr>
      <w:r w:rsidRPr="00007525">
        <w:rPr>
          <w:i/>
          <w:sz w:val="28"/>
          <w:szCs w:val="28"/>
        </w:rPr>
        <w:t xml:space="preserve">   </w:t>
      </w:r>
      <w:r w:rsidR="00007525" w:rsidRPr="00007525">
        <w:rPr>
          <w:b/>
          <w:sz w:val="28"/>
          <w:szCs w:val="28"/>
          <w:u w:val="single"/>
        </w:rPr>
        <w:t>D - 01.03.02     ZABEZPIECZENIA KABLI ENERGETYCZNYCH I TELETECHNICZNYC</w:t>
      </w:r>
      <w:r w:rsidR="00007525">
        <w:rPr>
          <w:b/>
          <w:sz w:val="28"/>
          <w:szCs w:val="28"/>
          <w:u w:val="single"/>
        </w:rPr>
        <w:t xml:space="preserve">H </w:t>
      </w:r>
      <w:r w:rsidR="00007525" w:rsidRPr="00007525">
        <w:rPr>
          <w:b/>
          <w:sz w:val="28"/>
          <w:szCs w:val="28"/>
          <w:u w:val="single"/>
        </w:rPr>
        <w:t>POD NAWIERZCHNIĄ  DROGOWĄ</w:t>
      </w:r>
    </w:p>
    <w:p w:rsidR="00007525" w:rsidRPr="00D36BB1" w:rsidRDefault="00007525" w:rsidP="00007525">
      <w:pPr>
        <w:pStyle w:val="Nagwek1"/>
        <w:rPr>
          <w:b w:val="0"/>
          <w:sz w:val="20"/>
          <w:szCs w:val="20"/>
        </w:rPr>
      </w:pPr>
      <w:bookmarkStart w:id="1" w:name="_Toc466861801"/>
      <w:r w:rsidRPr="00D36BB1">
        <w:rPr>
          <w:b w:val="0"/>
          <w:sz w:val="20"/>
          <w:szCs w:val="20"/>
        </w:rPr>
        <w:t>1. WSTĘP</w:t>
      </w:r>
      <w:bookmarkEnd w:id="1"/>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1.1. Przedmiot ST</w:t>
      </w:r>
    </w:p>
    <w:p w:rsidR="00007525"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 xml:space="preserve">Przedmiotem niniejszej specyfikacji technicznej są wymagania dotyczące wykonania i </w:t>
      </w:r>
      <w:r w:rsidR="00E82FB8">
        <w:rPr>
          <w:rFonts w:ascii="Times New Roman" w:hAnsi="Times New Roman" w:cs="Times New Roman"/>
          <w:b w:val="0"/>
          <w:i w:val="0"/>
          <w:sz w:val="20"/>
          <w:szCs w:val="20"/>
        </w:rPr>
        <w:t xml:space="preserve">odbioru zabezpieczenia kabli teletechnicznych (po stwierdzeniu braku- po dokonanej odkrywce) </w:t>
      </w:r>
      <w:r w:rsidRPr="00D36BB1">
        <w:rPr>
          <w:rFonts w:ascii="Times New Roman" w:hAnsi="Times New Roman" w:cs="Times New Roman"/>
          <w:b w:val="0"/>
          <w:i w:val="0"/>
          <w:sz w:val="20"/>
          <w:szCs w:val="20"/>
        </w:rPr>
        <w:t xml:space="preserve"> rurami ochronnymi  dwudzielnymi PCV typu „AROT”,  zlokalizowanych pod nawierzchnią dr</w:t>
      </w:r>
      <w:r w:rsidR="00D36BB1">
        <w:rPr>
          <w:rFonts w:ascii="Times New Roman" w:hAnsi="Times New Roman" w:cs="Times New Roman"/>
          <w:b w:val="0"/>
          <w:i w:val="0"/>
          <w:sz w:val="20"/>
          <w:szCs w:val="20"/>
        </w:rPr>
        <w:t>óg w ramach  projektu:</w:t>
      </w:r>
    </w:p>
    <w:p w:rsidR="00D36BB1" w:rsidRDefault="00D36BB1" w:rsidP="00D36BB1"/>
    <w:p w:rsidR="00574B95" w:rsidRDefault="00574B95" w:rsidP="00574B95">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574B95" w:rsidRPr="00DB1114" w:rsidRDefault="00574B95" w:rsidP="00574B95">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D36BB1" w:rsidRPr="00D36BB1" w:rsidRDefault="00D36BB1" w:rsidP="00D36BB1"/>
    <w:p w:rsidR="00007525" w:rsidRPr="00D36BB1" w:rsidRDefault="00007525" w:rsidP="00007525">
      <w:pPr>
        <w:numPr>
          <w:ilvl w:val="1"/>
          <w:numId w:val="118"/>
        </w:numPr>
        <w:rPr>
          <w:sz w:val="20"/>
          <w:szCs w:val="20"/>
        </w:rPr>
      </w:pPr>
      <w:r w:rsidRPr="00D36BB1">
        <w:rPr>
          <w:sz w:val="20"/>
          <w:szCs w:val="20"/>
        </w:rPr>
        <w:t>Zakres  stosowania  ST</w:t>
      </w:r>
    </w:p>
    <w:p w:rsidR="00007525" w:rsidRPr="00D36BB1" w:rsidRDefault="00007525" w:rsidP="00007525">
      <w:pPr>
        <w:rPr>
          <w:sz w:val="20"/>
          <w:szCs w:val="20"/>
        </w:rPr>
      </w:pPr>
      <w:r w:rsidRPr="00D36BB1">
        <w:rPr>
          <w:sz w:val="20"/>
          <w:szCs w:val="20"/>
        </w:rPr>
        <w:t xml:space="preserve">Specyfikacja  Techniczna  jest  stosowana  jako  dokument  przetargowy  i  kontraktowy  przy  zleceniu  i  realizacji  robót  wymienionych  w pkt.  1.1. </w:t>
      </w:r>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1.3. Zakres robót objętych ST</w:t>
      </w:r>
    </w:p>
    <w:p w:rsidR="00007525" w:rsidRPr="00D36BB1" w:rsidRDefault="00007525" w:rsidP="00007525">
      <w:pPr>
        <w:rPr>
          <w:sz w:val="20"/>
          <w:szCs w:val="20"/>
        </w:rPr>
      </w:pPr>
      <w:r w:rsidRPr="00D36BB1">
        <w:rPr>
          <w:sz w:val="20"/>
          <w:szCs w:val="20"/>
        </w:rPr>
        <w:t>Ustalenia zawarte w niniejszej specyfikacji mają zastosowanie do zabezpieczenia  istniejących  linii kablowych kolidujących z projektowanym zagospodarowaniem terenu.</w:t>
      </w:r>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1.4. Określenia podstawowe</w:t>
      </w:r>
    </w:p>
    <w:p w:rsidR="00007525" w:rsidRPr="00D36BB1" w:rsidRDefault="00007525" w:rsidP="00007525">
      <w:pPr>
        <w:numPr>
          <w:ilvl w:val="0"/>
          <w:numId w:val="115"/>
        </w:numPr>
        <w:tabs>
          <w:tab w:val="left" w:pos="0"/>
        </w:tabs>
        <w:overflowPunct w:val="0"/>
        <w:autoSpaceDE w:val="0"/>
        <w:autoSpaceDN w:val="0"/>
        <w:adjustRightInd w:val="0"/>
        <w:ind w:left="0" w:firstLine="0"/>
        <w:jc w:val="both"/>
        <w:textAlignment w:val="baseline"/>
        <w:rPr>
          <w:sz w:val="20"/>
          <w:szCs w:val="20"/>
        </w:rPr>
      </w:pPr>
      <w:r w:rsidRPr="00D36BB1">
        <w:rPr>
          <w:sz w:val="20"/>
          <w:szCs w:val="20"/>
        </w:rPr>
        <w:t>Linia kablowa - kabel wielożyłowy lub wiązka kabli jednożyłowych w układzie wielofazowym albo kilka kabli jedno- lub wielożyłowych połączonych równolegle, łącznie z osprzętem, ułożone na wspólnej trasie i łączące zaciski tych samych dwóch urządzeń elektrycznych jedno- lub wielofazowych.</w:t>
      </w:r>
    </w:p>
    <w:p w:rsidR="00007525" w:rsidRPr="00D36BB1" w:rsidRDefault="00007525" w:rsidP="00007525">
      <w:pPr>
        <w:numPr>
          <w:ilvl w:val="0"/>
          <w:numId w:val="115"/>
        </w:numPr>
        <w:overflowPunct w:val="0"/>
        <w:autoSpaceDE w:val="0"/>
        <w:autoSpaceDN w:val="0"/>
        <w:adjustRightInd w:val="0"/>
        <w:spacing w:before="120" w:after="120"/>
        <w:ind w:left="284" w:hanging="284"/>
        <w:jc w:val="both"/>
        <w:textAlignment w:val="baseline"/>
        <w:rPr>
          <w:sz w:val="20"/>
          <w:szCs w:val="20"/>
        </w:rPr>
      </w:pPr>
      <w:r w:rsidRPr="00D36BB1">
        <w:rPr>
          <w:sz w:val="20"/>
          <w:szCs w:val="20"/>
        </w:rPr>
        <w:t>Trasa kablowa - pas terenu, w którym ułożone są jedna lub więcej linii kablowych.</w:t>
      </w:r>
    </w:p>
    <w:p w:rsidR="00007525" w:rsidRPr="00D36BB1" w:rsidRDefault="00007525" w:rsidP="00007525">
      <w:pPr>
        <w:numPr>
          <w:ilvl w:val="0"/>
          <w:numId w:val="115"/>
        </w:numPr>
        <w:tabs>
          <w:tab w:val="left" w:pos="0"/>
        </w:tabs>
        <w:overflowPunct w:val="0"/>
        <w:autoSpaceDE w:val="0"/>
        <w:autoSpaceDN w:val="0"/>
        <w:adjustRightInd w:val="0"/>
        <w:spacing w:after="120"/>
        <w:ind w:left="0" w:firstLine="0"/>
        <w:jc w:val="both"/>
        <w:textAlignment w:val="baseline"/>
        <w:rPr>
          <w:sz w:val="20"/>
          <w:szCs w:val="20"/>
        </w:rPr>
      </w:pPr>
      <w:r w:rsidRPr="00D36BB1">
        <w:rPr>
          <w:sz w:val="20"/>
          <w:szCs w:val="20"/>
        </w:rPr>
        <w:t>Skrzyżowanie - takie miejsce na trasie linii kablowej, w którym jakakolwiek część rzutu poziomego linii kablowej przecina lub pokrywa jakąkolwiek część rzutu poziomego  przebudowanej drogi.</w:t>
      </w:r>
    </w:p>
    <w:p w:rsidR="00007525" w:rsidRPr="00D36BB1" w:rsidRDefault="00007525" w:rsidP="00007525">
      <w:pPr>
        <w:numPr>
          <w:ilvl w:val="0"/>
          <w:numId w:val="115"/>
        </w:numPr>
        <w:tabs>
          <w:tab w:val="left" w:pos="0"/>
        </w:tabs>
        <w:overflowPunct w:val="0"/>
        <w:autoSpaceDE w:val="0"/>
        <w:autoSpaceDN w:val="0"/>
        <w:adjustRightInd w:val="0"/>
        <w:spacing w:after="120"/>
        <w:ind w:left="0" w:firstLine="0"/>
        <w:jc w:val="both"/>
        <w:textAlignment w:val="baseline"/>
        <w:rPr>
          <w:sz w:val="20"/>
          <w:szCs w:val="20"/>
        </w:rPr>
      </w:pPr>
      <w:r w:rsidRPr="00D36BB1">
        <w:rPr>
          <w:sz w:val="20"/>
          <w:szCs w:val="20"/>
        </w:rPr>
        <w:t>Przepust kablowy - konstrukcja o przekroju okrągłym przeznaczona do ochrony kabla przed uszkodzeniami mechanicznymi, chemicznymi i działaniem łuku elektrycznego.</w:t>
      </w:r>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1.5. Ogólne wymagania dotyczące robót</w:t>
      </w:r>
    </w:p>
    <w:p w:rsidR="00007525" w:rsidRPr="00D36BB1" w:rsidRDefault="00007525" w:rsidP="00007525">
      <w:pPr>
        <w:rPr>
          <w:sz w:val="20"/>
          <w:szCs w:val="20"/>
        </w:rPr>
      </w:pPr>
      <w:r w:rsidRPr="00D36BB1">
        <w:rPr>
          <w:sz w:val="20"/>
          <w:szCs w:val="20"/>
        </w:rPr>
        <w:t>Ogólne wymagania dotyczące robót podano w ST D.00.00.00 „Wymagania ogólne” .</w:t>
      </w:r>
    </w:p>
    <w:p w:rsidR="00007525" w:rsidRPr="00D36BB1" w:rsidRDefault="00007525" w:rsidP="00007525">
      <w:pPr>
        <w:rPr>
          <w:sz w:val="20"/>
          <w:szCs w:val="20"/>
        </w:rPr>
      </w:pPr>
      <w:r w:rsidRPr="00D36BB1">
        <w:rPr>
          <w:sz w:val="20"/>
          <w:szCs w:val="20"/>
        </w:rPr>
        <w:t>Wykonawca przed przystąpieniem do wykonywania robót, powinien przedstawić do aprobaty Inżyniera  program zapewnienia jakości (PZJ).</w:t>
      </w:r>
    </w:p>
    <w:p w:rsidR="00007525" w:rsidRPr="00D36BB1" w:rsidRDefault="00007525" w:rsidP="00007525">
      <w:pPr>
        <w:pStyle w:val="Nagwek1"/>
        <w:rPr>
          <w:b w:val="0"/>
          <w:sz w:val="20"/>
          <w:szCs w:val="20"/>
        </w:rPr>
      </w:pPr>
      <w:bookmarkStart w:id="2" w:name="_Toc466435440"/>
      <w:bookmarkStart w:id="3" w:name="_Toc466861802"/>
      <w:r w:rsidRPr="00D36BB1">
        <w:rPr>
          <w:b w:val="0"/>
          <w:sz w:val="20"/>
          <w:szCs w:val="20"/>
        </w:rPr>
        <w:t>2. Materiały</w:t>
      </w:r>
      <w:bookmarkEnd w:id="2"/>
      <w:bookmarkEnd w:id="3"/>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2.1. Ogólne wymagania</w:t>
      </w:r>
    </w:p>
    <w:p w:rsidR="00007525" w:rsidRPr="00D36BB1" w:rsidRDefault="00007525" w:rsidP="00007525">
      <w:pPr>
        <w:rPr>
          <w:sz w:val="20"/>
          <w:szCs w:val="20"/>
        </w:rPr>
      </w:pPr>
      <w:r w:rsidRPr="00D36BB1">
        <w:rPr>
          <w:sz w:val="20"/>
          <w:szCs w:val="20"/>
        </w:rPr>
        <w:t>Wszystkie zakupione przez Wykonawcę materiały, dla których normy PN i BN przewidują posiadanie zaświadczenia o jakości lub atestu, powinny być zaopatrzone przez producenta w taki dokument.</w:t>
      </w:r>
    </w:p>
    <w:p w:rsidR="00007525" w:rsidRPr="00D36BB1" w:rsidRDefault="00007525" w:rsidP="00007525">
      <w:pPr>
        <w:tabs>
          <w:tab w:val="left" w:pos="0"/>
        </w:tabs>
        <w:rPr>
          <w:sz w:val="20"/>
          <w:szCs w:val="20"/>
        </w:rPr>
      </w:pPr>
      <w:r w:rsidRPr="00D36BB1">
        <w:rPr>
          <w:sz w:val="20"/>
          <w:szCs w:val="20"/>
        </w:rPr>
        <w:t>Inne materiały powinny być wyposażone w takie dokumenty na życzenie Inżyniera.</w:t>
      </w:r>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lastRenderedPageBreak/>
        <w:t>2.2. Przepusty kablowe</w:t>
      </w:r>
    </w:p>
    <w:p w:rsidR="00007525" w:rsidRPr="00D36BB1" w:rsidRDefault="00007525" w:rsidP="00007525">
      <w:pPr>
        <w:rPr>
          <w:sz w:val="20"/>
          <w:szCs w:val="20"/>
        </w:rPr>
      </w:pPr>
      <w:r w:rsidRPr="00D36BB1">
        <w:rPr>
          <w:sz w:val="20"/>
          <w:szCs w:val="20"/>
        </w:rPr>
        <w:t>Przepusty kablowe powinny być wykonane z materiałów niepalnych, z tworzyw sztucznych lub stali, wytrzymałych mechanicznie, chemicznie i odpornych na działanie łuku elektrycznego.</w:t>
      </w:r>
    </w:p>
    <w:p w:rsidR="00007525" w:rsidRPr="00D36BB1" w:rsidRDefault="00007525" w:rsidP="00007525">
      <w:pPr>
        <w:rPr>
          <w:sz w:val="20"/>
          <w:szCs w:val="20"/>
        </w:rPr>
      </w:pPr>
      <w:r w:rsidRPr="00D36BB1">
        <w:rPr>
          <w:sz w:val="20"/>
          <w:szCs w:val="20"/>
        </w:rPr>
        <w:t>Rury używane na przepusty powinny być dostatecznie wytrzymałe na działanie sił ściskających, z jakimi należy liczyć się w miejscu ich ułożenia. Wnętrza ścianek powinny być gładkie lub powleczone warstwą wygładzającą ich powierzchnię, dla ułatwienia przesuwania się kabli.</w:t>
      </w:r>
    </w:p>
    <w:p w:rsidR="00007525" w:rsidRPr="00D36BB1" w:rsidRDefault="00007525" w:rsidP="00007525">
      <w:pPr>
        <w:rPr>
          <w:sz w:val="20"/>
          <w:szCs w:val="20"/>
        </w:rPr>
      </w:pPr>
      <w:r w:rsidRPr="00D36BB1">
        <w:rPr>
          <w:sz w:val="20"/>
          <w:szCs w:val="20"/>
        </w:rPr>
        <w:t xml:space="preserve">Zaleca się stosowanie na przepusty kablowe rur stalowych lub rur z polichlorku winylu (PCW) o średnicy wewnętrznej nie mniejszej niż 100 mm dla kabli do 1 </w:t>
      </w:r>
      <w:proofErr w:type="spellStart"/>
      <w:r w:rsidRPr="00D36BB1">
        <w:rPr>
          <w:sz w:val="20"/>
          <w:szCs w:val="20"/>
        </w:rPr>
        <w:t>kV</w:t>
      </w:r>
      <w:proofErr w:type="spellEnd"/>
      <w:r w:rsidRPr="00D36BB1">
        <w:rPr>
          <w:sz w:val="20"/>
          <w:szCs w:val="20"/>
        </w:rPr>
        <w:t xml:space="preserve"> i średnicy 150 mm dla kabli od 1 do 30 </w:t>
      </w:r>
      <w:proofErr w:type="spellStart"/>
      <w:r w:rsidRPr="00D36BB1">
        <w:rPr>
          <w:sz w:val="20"/>
          <w:szCs w:val="20"/>
        </w:rPr>
        <w:t>kV</w:t>
      </w:r>
      <w:proofErr w:type="spellEnd"/>
      <w:r w:rsidRPr="00D36BB1">
        <w:rPr>
          <w:sz w:val="20"/>
          <w:szCs w:val="20"/>
        </w:rPr>
        <w:t>.</w:t>
      </w:r>
    </w:p>
    <w:p w:rsidR="00007525" w:rsidRPr="00D36BB1" w:rsidRDefault="00007525" w:rsidP="00007525">
      <w:pPr>
        <w:rPr>
          <w:sz w:val="20"/>
          <w:szCs w:val="20"/>
        </w:rPr>
      </w:pPr>
      <w:r w:rsidRPr="00D36BB1">
        <w:rPr>
          <w:sz w:val="20"/>
          <w:szCs w:val="20"/>
        </w:rPr>
        <w:t>Rury stalowe powinny odpowiadać wymaganiom normy PN-80/H-74219 , a rury PCW normy PN-80/89205. Rury na przepusty kablowe należy przechowywać na utwardzonym placu, w miejscach zabezpieczonych przed działaniem sił mechanicznych.</w:t>
      </w:r>
      <w:bookmarkStart w:id="4" w:name="_Toc466435441"/>
      <w:bookmarkStart w:id="5" w:name="_Toc466861803"/>
    </w:p>
    <w:p w:rsidR="00007525" w:rsidRPr="00D36BB1" w:rsidRDefault="00007525" w:rsidP="00007525">
      <w:pPr>
        <w:pStyle w:val="Nagwek1"/>
        <w:rPr>
          <w:b w:val="0"/>
          <w:sz w:val="20"/>
          <w:szCs w:val="20"/>
        </w:rPr>
      </w:pPr>
      <w:r w:rsidRPr="00D36BB1">
        <w:rPr>
          <w:b w:val="0"/>
          <w:sz w:val="20"/>
          <w:szCs w:val="20"/>
        </w:rPr>
        <w:t>3. Sprzęt</w:t>
      </w:r>
      <w:bookmarkEnd w:id="4"/>
      <w:bookmarkEnd w:id="5"/>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3.1. Ogólne wymagania</w:t>
      </w:r>
    </w:p>
    <w:p w:rsidR="00007525" w:rsidRPr="00D36BB1" w:rsidRDefault="00007525" w:rsidP="00007525">
      <w:pPr>
        <w:rPr>
          <w:sz w:val="20"/>
          <w:szCs w:val="20"/>
        </w:rPr>
      </w:pPr>
      <w:r w:rsidRPr="00D36BB1">
        <w:rPr>
          <w:sz w:val="20"/>
          <w:szCs w:val="20"/>
        </w:rPr>
        <w:t>Wykonawca jest zobowiązany do używania jedynie takiego sprzętu, który nie spowoduje niekorzystnego wpływu na jakość wykonywanych robót, zarówno w miejscu tych robót, jak też przy wykonywaniu czynności pomocniczych oraz w czasie transportu, załadunku i wyładunku materiałów, sprzętu itp. Sprzęt używany przez Wykonawcę powinien uzyskać akceptację Inżyniera.</w:t>
      </w:r>
      <w:r w:rsidR="009D23B6">
        <w:rPr>
          <w:sz w:val="20"/>
          <w:szCs w:val="20"/>
        </w:rPr>
        <w:t xml:space="preserve"> </w:t>
      </w:r>
      <w:r w:rsidRPr="00D36BB1">
        <w:rPr>
          <w:sz w:val="20"/>
          <w:szCs w:val="20"/>
        </w:rPr>
        <w:t>Liczba i wydajność sprzętu powinna gwarantować wykonanie robót zgodnie z zasadami określonymi w dokumentacji projektowej, ST i wskazaniach Inżyniera w terminie przewidzianym kontraktem.</w:t>
      </w:r>
    </w:p>
    <w:p w:rsidR="00007525" w:rsidRPr="00D36BB1" w:rsidRDefault="00007525" w:rsidP="00007525">
      <w:pPr>
        <w:pStyle w:val="Nagwek1"/>
        <w:rPr>
          <w:b w:val="0"/>
          <w:sz w:val="20"/>
          <w:szCs w:val="20"/>
        </w:rPr>
      </w:pPr>
      <w:bookmarkStart w:id="6" w:name="_Toc466435442"/>
      <w:bookmarkStart w:id="7" w:name="_Toc466861804"/>
      <w:r w:rsidRPr="00D36BB1">
        <w:rPr>
          <w:b w:val="0"/>
          <w:sz w:val="20"/>
          <w:szCs w:val="20"/>
        </w:rPr>
        <w:t>4. Transport</w:t>
      </w:r>
      <w:bookmarkEnd w:id="6"/>
      <w:bookmarkEnd w:id="7"/>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4.1. Ogólne wymagania</w:t>
      </w:r>
    </w:p>
    <w:p w:rsidR="00007525" w:rsidRPr="00D36BB1" w:rsidRDefault="00007525" w:rsidP="00007525">
      <w:pPr>
        <w:rPr>
          <w:sz w:val="20"/>
          <w:szCs w:val="20"/>
        </w:rPr>
      </w:pPr>
      <w:r w:rsidRPr="00D36BB1">
        <w:rPr>
          <w:sz w:val="20"/>
          <w:szCs w:val="20"/>
        </w:rPr>
        <w:t>Wykonawca jest zobowiązany do stosowania jedynie takich środków transportu, które nie wpłyną niekorzystnie na jakość wykonywanych robót.</w:t>
      </w:r>
    </w:p>
    <w:p w:rsidR="00007525" w:rsidRPr="00D36BB1" w:rsidRDefault="00007525" w:rsidP="00007525">
      <w:pPr>
        <w:rPr>
          <w:sz w:val="20"/>
          <w:szCs w:val="20"/>
        </w:rPr>
      </w:pPr>
      <w:r w:rsidRPr="00D36BB1">
        <w:rPr>
          <w:sz w:val="20"/>
          <w:szCs w:val="20"/>
        </w:rPr>
        <w:t>Liczba środków transportu powinna gwarantować prowadzenie robót zgodnie z zasadami określonymi w dokumentacji projektowej, ST i wskazaniach Inżyniera, w terminie przewidzianym kontraktem.</w:t>
      </w:r>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4.2. Środki transportu</w:t>
      </w:r>
    </w:p>
    <w:p w:rsidR="00007525" w:rsidRPr="00D36BB1" w:rsidRDefault="00007525" w:rsidP="00007525">
      <w:pPr>
        <w:rPr>
          <w:sz w:val="20"/>
          <w:szCs w:val="20"/>
        </w:rPr>
      </w:pPr>
      <w:r w:rsidRPr="00D36BB1">
        <w:rPr>
          <w:sz w:val="20"/>
          <w:szCs w:val="20"/>
        </w:rPr>
        <w:tab/>
        <w:t>Wykonawca przystępujący do przebudowy linii kablowej powinien wykazać się możliwością korzystania z następujących  środków transportu:</w:t>
      </w:r>
    </w:p>
    <w:p w:rsidR="00007525" w:rsidRPr="00D36BB1" w:rsidRDefault="00007525" w:rsidP="00007525">
      <w:pPr>
        <w:numPr>
          <w:ilvl w:val="0"/>
          <w:numId w:val="114"/>
        </w:numPr>
        <w:overflowPunct w:val="0"/>
        <w:autoSpaceDE w:val="0"/>
        <w:autoSpaceDN w:val="0"/>
        <w:adjustRightInd w:val="0"/>
        <w:jc w:val="both"/>
        <w:textAlignment w:val="baseline"/>
        <w:rPr>
          <w:sz w:val="20"/>
          <w:szCs w:val="20"/>
        </w:rPr>
      </w:pPr>
      <w:r w:rsidRPr="00D36BB1">
        <w:rPr>
          <w:sz w:val="20"/>
          <w:szCs w:val="20"/>
        </w:rPr>
        <w:t>samochodu skrzyniowego,</w:t>
      </w:r>
    </w:p>
    <w:p w:rsidR="00007525" w:rsidRPr="00D36BB1" w:rsidRDefault="00007525" w:rsidP="00007525">
      <w:pPr>
        <w:numPr>
          <w:ilvl w:val="0"/>
          <w:numId w:val="114"/>
        </w:numPr>
        <w:overflowPunct w:val="0"/>
        <w:autoSpaceDE w:val="0"/>
        <w:autoSpaceDN w:val="0"/>
        <w:adjustRightInd w:val="0"/>
        <w:jc w:val="both"/>
        <w:textAlignment w:val="baseline"/>
        <w:rPr>
          <w:sz w:val="20"/>
          <w:szCs w:val="20"/>
        </w:rPr>
      </w:pPr>
      <w:r w:rsidRPr="00D36BB1">
        <w:rPr>
          <w:sz w:val="20"/>
          <w:szCs w:val="20"/>
        </w:rPr>
        <w:t>samochodu dostawczego,</w:t>
      </w:r>
    </w:p>
    <w:p w:rsidR="00007525" w:rsidRPr="00D36BB1" w:rsidRDefault="00007525" w:rsidP="00007525">
      <w:pPr>
        <w:numPr>
          <w:ilvl w:val="0"/>
          <w:numId w:val="114"/>
        </w:numPr>
        <w:overflowPunct w:val="0"/>
        <w:autoSpaceDE w:val="0"/>
        <w:autoSpaceDN w:val="0"/>
        <w:adjustRightInd w:val="0"/>
        <w:jc w:val="both"/>
        <w:textAlignment w:val="baseline"/>
        <w:rPr>
          <w:sz w:val="20"/>
          <w:szCs w:val="20"/>
        </w:rPr>
      </w:pPr>
      <w:r w:rsidRPr="00D36BB1">
        <w:rPr>
          <w:sz w:val="20"/>
          <w:szCs w:val="20"/>
        </w:rPr>
        <w:t>przyczepy do przewożenia kabli,</w:t>
      </w:r>
    </w:p>
    <w:p w:rsidR="00007525" w:rsidRPr="00D36BB1" w:rsidRDefault="00007525" w:rsidP="00007525">
      <w:pPr>
        <w:numPr>
          <w:ilvl w:val="0"/>
          <w:numId w:val="114"/>
        </w:numPr>
        <w:overflowPunct w:val="0"/>
        <w:autoSpaceDE w:val="0"/>
        <w:autoSpaceDN w:val="0"/>
        <w:adjustRightInd w:val="0"/>
        <w:jc w:val="both"/>
        <w:textAlignment w:val="baseline"/>
        <w:rPr>
          <w:sz w:val="20"/>
          <w:szCs w:val="20"/>
        </w:rPr>
      </w:pPr>
      <w:r w:rsidRPr="00D36BB1">
        <w:rPr>
          <w:sz w:val="20"/>
          <w:szCs w:val="20"/>
        </w:rPr>
        <w:t>samochodu samowyładowczego,</w:t>
      </w:r>
    </w:p>
    <w:p w:rsidR="00007525" w:rsidRPr="00D36BB1" w:rsidRDefault="00007525" w:rsidP="00007525">
      <w:pPr>
        <w:numPr>
          <w:ilvl w:val="0"/>
          <w:numId w:val="114"/>
        </w:numPr>
        <w:overflowPunct w:val="0"/>
        <w:autoSpaceDE w:val="0"/>
        <w:autoSpaceDN w:val="0"/>
        <w:adjustRightInd w:val="0"/>
        <w:jc w:val="both"/>
        <w:textAlignment w:val="baseline"/>
        <w:rPr>
          <w:sz w:val="20"/>
          <w:szCs w:val="20"/>
        </w:rPr>
      </w:pPr>
      <w:r w:rsidRPr="00D36BB1">
        <w:rPr>
          <w:sz w:val="20"/>
          <w:szCs w:val="20"/>
        </w:rPr>
        <w:t>ciągnika kołowego.</w:t>
      </w:r>
    </w:p>
    <w:p w:rsidR="00007525" w:rsidRPr="00D36BB1" w:rsidRDefault="00007525" w:rsidP="00007525">
      <w:pPr>
        <w:rPr>
          <w:sz w:val="20"/>
          <w:szCs w:val="20"/>
        </w:rPr>
      </w:pPr>
      <w:r w:rsidRPr="00D36BB1">
        <w:rPr>
          <w:sz w:val="20"/>
          <w:szCs w:val="20"/>
        </w:rPr>
        <w:tab/>
        <w:t>Na środkach transportu przewożone materiały powinny być zabezpieczone przed ich przemieszczaniem i układane zgodnie z warunkami transportu wydanymi przez ich wytwórcę.</w:t>
      </w:r>
    </w:p>
    <w:p w:rsidR="00007525" w:rsidRPr="00D36BB1" w:rsidRDefault="00007525" w:rsidP="00007525">
      <w:pPr>
        <w:pStyle w:val="Nagwek1"/>
        <w:rPr>
          <w:b w:val="0"/>
          <w:sz w:val="20"/>
          <w:szCs w:val="20"/>
        </w:rPr>
      </w:pPr>
      <w:bookmarkStart w:id="8" w:name="_Toc466435443"/>
      <w:bookmarkStart w:id="9" w:name="_Toc466861805"/>
      <w:r w:rsidRPr="00D36BB1">
        <w:rPr>
          <w:b w:val="0"/>
          <w:sz w:val="20"/>
          <w:szCs w:val="20"/>
        </w:rPr>
        <w:t>5. Wykonanie robót</w:t>
      </w:r>
      <w:bookmarkEnd w:id="8"/>
      <w:bookmarkEnd w:id="9"/>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5.1. Rowy pod kable</w:t>
      </w:r>
    </w:p>
    <w:p w:rsidR="00007525" w:rsidRPr="00D36BB1" w:rsidRDefault="00007525" w:rsidP="00007525">
      <w:pPr>
        <w:rPr>
          <w:sz w:val="20"/>
          <w:szCs w:val="20"/>
        </w:rPr>
      </w:pPr>
      <w:r w:rsidRPr="00D36BB1">
        <w:rPr>
          <w:sz w:val="20"/>
          <w:szCs w:val="20"/>
        </w:rPr>
        <w:t>Rowy odkrywkowe  kabli należy wykonywać za pomocą sprzętu mechanicznego lub ręcznie w zależności od warunków terenowych i podziemnego uzbrojenia terenu, po uprzednim wytyczeniu ich tras przez służby geodezyjne.</w:t>
      </w:r>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5.2. Skrzyżowania i zbliżenia kabli z drogami</w:t>
      </w:r>
    </w:p>
    <w:p w:rsidR="00007525" w:rsidRPr="00D36BB1" w:rsidRDefault="00007525" w:rsidP="00007525">
      <w:pPr>
        <w:rPr>
          <w:sz w:val="20"/>
          <w:szCs w:val="20"/>
        </w:rPr>
      </w:pPr>
      <w:r w:rsidRPr="00D36BB1">
        <w:rPr>
          <w:sz w:val="20"/>
          <w:szCs w:val="20"/>
        </w:rPr>
        <w:tab/>
        <w:t>Kable powinny się krzyżować z drogami pod kątem zbliżonym do 90</w:t>
      </w:r>
      <w:r w:rsidRPr="00D36BB1">
        <w:rPr>
          <w:sz w:val="20"/>
          <w:szCs w:val="20"/>
          <w:vertAlign w:val="superscript"/>
        </w:rPr>
        <w:t>o</w:t>
      </w:r>
      <w:r w:rsidRPr="00D36BB1">
        <w:rPr>
          <w:sz w:val="20"/>
          <w:szCs w:val="20"/>
        </w:rPr>
        <w:t xml:space="preserve"> i w miarę możliwości w jej najwęższym miejscu.</w:t>
      </w:r>
    </w:p>
    <w:p w:rsidR="00007525" w:rsidRPr="00D36BB1" w:rsidRDefault="00007525" w:rsidP="00007525">
      <w:pPr>
        <w:rPr>
          <w:sz w:val="20"/>
          <w:szCs w:val="20"/>
        </w:rPr>
      </w:pPr>
      <w:r w:rsidRPr="00D36BB1">
        <w:rPr>
          <w:sz w:val="20"/>
          <w:szCs w:val="20"/>
        </w:rPr>
        <w:tab/>
        <w:t>Przy ułożeniu kabla bezpośrednio w gruncie ochrona kabla od urządzeń mechanicznych w miejscach skrzyżowania z drogą, powinna odpowiadać postanowieniom zawartym w tablicy 1.</w:t>
      </w:r>
    </w:p>
    <w:p w:rsidR="00007525" w:rsidRPr="00D36BB1" w:rsidRDefault="00007525" w:rsidP="00007525">
      <w:pPr>
        <w:spacing w:before="60" w:after="60"/>
        <w:rPr>
          <w:sz w:val="20"/>
          <w:szCs w:val="20"/>
        </w:rPr>
      </w:pPr>
    </w:p>
    <w:p w:rsidR="00007525" w:rsidRPr="00D36BB1" w:rsidRDefault="00007525" w:rsidP="00007525">
      <w:pPr>
        <w:spacing w:before="60" w:after="60"/>
        <w:rPr>
          <w:sz w:val="20"/>
          <w:szCs w:val="20"/>
        </w:rPr>
      </w:pPr>
      <w:r w:rsidRPr="00D36BB1">
        <w:rPr>
          <w:sz w:val="20"/>
          <w:szCs w:val="20"/>
        </w:rPr>
        <w:t>Tablica 1. Długości przepustów kablowych przy skrzyżowaniu z drogami i rurociągami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755"/>
        <w:gridCol w:w="3755"/>
      </w:tblGrid>
      <w:tr w:rsidR="00007525" w:rsidRPr="00D36BB1" w:rsidTr="005410CF">
        <w:tc>
          <w:tcPr>
            <w:tcW w:w="3755" w:type="dxa"/>
            <w:tcBorders>
              <w:bottom w:val="double" w:sz="6" w:space="0" w:color="auto"/>
            </w:tcBorders>
          </w:tcPr>
          <w:p w:rsidR="00007525" w:rsidRPr="00D36BB1" w:rsidRDefault="00007525" w:rsidP="005410CF">
            <w:pPr>
              <w:spacing w:before="60" w:after="60"/>
              <w:jc w:val="center"/>
              <w:rPr>
                <w:sz w:val="20"/>
                <w:szCs w:val="20"/>
              </w:rPr>
            </w:pPr>
            <w:r w:rsidRPr="00D36BB1">
              <w:rPr>
                <w:sz w:val="20"/>
                <w:szCs w:val="20"/>
              </w:rPr>
              <w:lastRenderedPageBreak/>
              <w:t>Rodzaj krzyżowanego obiektu</w:t>
            </w:r>
          </w:p>
        </w:tc>
        <w:tc>
          <w:tcPr>
            <w:tcW w:w="3755" w:type="dxa"/>
            <w:tcBorders>
              <w:bottom w:val="double" w:sz="6" w:space="0" w:color="auto"/>
            </w:tcBorders>
          </w:tcPr>
          <w:p w:rsidR="00007525" w:rsidRPr="00D36BB1" w:rsidRDefault="00007525" w:rsidP="005410CF">
            <w:pPr>
              <w:spacing w:before="60" w:after="60"/>
              <w:jc w:val="center"/>
              <w:rPr>
                <w:sz w:val="20"/>
                <w:szCs w:val="20"/>
              </w:rPr>
            </w:pPr>
            <w:r w:rsidRPr="00D36BB1">
              <w:rPr>
                <w:sz w:val="20"/>
                <w:szCs w:val="20"/>
              </w:rPr>
              <w:t>Długość przepustu na skrzyżowaniu</w:t>
            </w:r>
          </w:p>
        </w:tc>
      </w:tr>
      <w:tr w:rsidR="00007525" w:rsidRPr="00D36BB1" w:rsidTr="005410CF">
        <w:tc>
          <w:tcPr>
            <w:tcW w:w="3755" w:type="dxa"/>
            <w:tcBorders>
              <w:top w:val="nil"/>
            </w:tcBorders>
          </w:tcPr>
          <w:p w:rsidR="00007525" w:rsidRPr="00D36BB1" w:rsidRDefault="00007525" w:rsidP="005410CF">
            <w:pPr>
              <w:spacing w:before="120"/>
              <w:rPr>
                <w:sz w:val="20"/>
                <w:szCs w:val="20"/>
              </w:rPr>
            </w:pPr>
            <w:r w:rsidRPr="00D36BB1">
              <w:rPr>
                <w:sz w:val="20"/>
                <w:szCs w:val="20"/>
              </w:rPr>
              <w:t>Rurociąg</w:t>
            </w:r>
          </w:p>
        </w:tc>
        <w:tc>
          <w:tcPr>
            <w:tcW w:w="3755" w:type="dxa"/>
            <w:tcBorders>
              <w:top w:val="nil"/>
            </w:tcBorders>
          </w:tcPr>
          <w:p w:rsidR="00007525" w:rsidRPr="00D36BB1" w:rsidRDefault="00007525" w:rsidP="005410CF">
            <w:pPr>
              <w:rPr>
                <w:sz w:val="20"/>
                <w:szCs w:val="20"/>
              </w:rPr>
            </w:pPr>
            <w:r w:rsidRPr="00D36BB1">
              <w:rPr>
                <w:sz w:val="20"/>
                <w:szCs w:val="20"/>
              </w:rPr>
              <w:t>średnica rurociągu z dodaniem po 50 cm           z każdej strony</w:t>
            </w:r>
          </w:p>
        </w:tc>
      </w:tr>
      <w:tr w:rsidR="00007525" w:rsidRPr="00D36BB1" w:rsidTr="005410CF">
        <w:tc>
          <w:tcPr>
            <w:tcW w:w="3755" w:type="dxa"/>
          </w:tcPr>
          <w:p w:rsidR="00007525" w:rsidRPr="00D36BB1" w:rsidRDefault="00007525" w:rsidP="005410CF">
            <w:pPr>
              <w:spacing w:before="120"/>
              <w:rPr>
                <w:sz w:val="20"/>
                <w:szCs w:val="20"/>
              </w:rPr>
            </w:pPr>
            <w:r w:rsidRPr="00D36BB1">
              <w:rPr>
                <w:sz w:val="20"/>
                <w:szCs w:val="20"/>
              </w:rPr>
              <w:t>Droga o przekroju ulicznym z krawężnikami</w:t>
            </w:r>
          </w:p>
        </w:tc>
        <w:tc>
          <w:tcPr>
            <w:tcW w:w="3755" w:type="dxa"/>
          </w:tcPr>
          <w:p w:rsidR="00007525" w:rsidRPr="00D36BB1" w:rsidRDefault="00007525" w:rsidP="005410CF">
            <w:pPr>
              <w:rPr>
                <w:sz w:val="20"/>
                <w:szCs w:val="20"/>
              </w:rPr>
            </w:pPr>
            <w:r w:rsidRPr="00D36BB1">
              <w:rPr>
                <w:sz w:val="20"/>
                <w:szCs w:val="20"/>
              </w:rPr>
              <w:t>szerokość jezdni z krawężnikami z dodaniem po 50 cm z każdej strony</w:t>
            </w:r>
          </w:p>
        </w:tc>
      </w:tr>
      <w:tr w:rsidR="00007525" w:rsidRPr="00D36BB1" w:rsidTr="005410CF">
        <w:tc>
          <w:tcPr>
            <w:tcW w:w="3755" w:type="dxa"/>
          </w:tcPr>
          <w:p w:rsidR="00007525" w:rsidRPr="00D36BB1" w:rsidRDefault="00007525" w:rsidP="005410CF">
            <w:pPr>
              <w:spacing w:before="120"/>
              <w:rPr>
                <w:sz w:val="20"/>
                <w:szCs w:val="20"/>
              </w:rPr>
            </w:pPr>
            <w:r w:rsidRPr="00D36BB1">
              <w:rPr>
                <w:sz w:val="20"/>
                <w:szCs w:val="20"/>
              </w:rPr>
              <w:t>Droga o przekroju szlakowym z rowami odwadniającymi</w:t>
            </w:r>
          </w:p>
        </w:tc>
        <w:tc>
          <w:tcPr>
            <w:tcW w:w="3755" w:type="dxa"/>
          </w:tcPr>
          <w:p w:rsidR="00007525" w:rsidRPr="00D36BB1" w:rsidRDefault="00007525" w:rsidP="005410CF">
            <w:pPr>
              <w:rPr>
                <w:sz w:val="20"/>
                <w:szCs w:val="20"/>
              </w:rPr>
            </w:pPr>
            <w:r w:rsidRPr="00D36BB1">
              <w:rPr>
                <w:sz w:val="20"/>
                <w:szCs w:val="20"/>
              </w:rPr>
              <w:t>szerokość korony drogi i szerokości obu rowów do zewnętrznej krawędzi ich skarpy z dodaniem po 100 cm z każdej strony</w:t>
            </w:r>
          </w:p>
        </w:tc>
      </w:tr>
      <w:tr w:rsidR="00007525" w:rsidRPr="00D36BB1" w:rsidTr="005410CF">
        <w:tc>
          <w:tcPr>
            <w:tcW w:w="3755" w:type="dxa"/>
          </w:tcPr>
          <w:p w:rsidR="00007525" w:rsidRPr="00D36BB1" w:rsidRDefault="00007525" w:rsidP="005410CF">
            <w:pPr>
              <w:rPr>
                <w:sz w:val="20"/>
                <w:szCs w:val="20"/>
              </w:rPr>
            </w:pPr>
          </w:p>
          <w:p w:rsidR="00007525" w:rsidRPr="00D36BB1" w:rsidRDefault="00007525" w:rsidP="005410CF">
            <w:pPr>
              <w:rPr>
                <w:sz w:val="20"/>
                <w:szCs w:val="20"/>
              </w:rPr>
            </w:pPr>
            <w:r w:rsidRPr="00D36BB1">
              <w:rPr>
                <w:sz w:val="20"/>
                <w:szCs w:val="20"/>
              </w:rPr>
              <w:t>Droga w nasypie</w:t>
            </w:r>
          </w:p>
        </w:tc>
        <w:tc>
          <w:tcPr>
            <w:tcW w:w="3755" w:type="dxa"/>
          </w:tcPr>
          <w:p w:rsidR="00007525" w:rsidRPr="00D36BB1" w:rsidRDefault="00007525" w:rsidP="005410CF">
            <w:pPr>
              <w:rPr>
                <w:sz w:val="20"/>
                <w:szCs w:val="20"/>
              </w:rPr>
            </w:pPr>
            <w:r w:rsidRPr="00D36BB1">
              <w:rPr>
                <w:sz w:val="20"/>
                <w:szCs w:val="20"/>
              </w:rPr>
              <w:t>szerokość korony drogi i szerokość rzutu skarp nasypów z dodaniem po 100 cm z każdej strony od dolnej krawędzi nasypu</w:t>
            </w:r>
          </w:p>
        </w:tc>
      </w:tr>
    </w:tbl>
    <w:p w:rsidR="00007525" w:rsidRPr="00D36BB1" w:rsidRDefault="00007525" w:rsidP="00007525">
      <w:pPr>
        <w:rPr>
          <w:sz w:val="20"/>
          <w:szCs w:val="20"/>
        </w:rPr>
      </w:pPr>
    </w:p>
    <w:p w:rsidR="00007525" w:rsidRPr="00D36BB1" w:rsidRDefault="00007525" w:rsidP="00007525">
      <w:pPr>
        <w:rPr>
          <w:sz w:val="20"/>
          <w:szCs w:val="20"/>
        </w:rPr>
      </w:pPr>
      <w:r w:rsidRPr="00D36BB1">
        <w:rPr>
          <w:sz w:val="20"/>
          <w:szCs w:val="20"/>
        </w:rPr>
        <w:t>W przypadku przekrojów półulicznych, z jednostronnym rowem lub jednostronnym nasypem - długości przepustów należy ustalać odpowiednio wg ww. wzorów.</w:t>
      </w:r>
    </w:p>
    <w:p w:rsidR="00007525" w:rsidRPr="00D36BB1" w:rsidRDefault="00007525" w:rsidP="00007525">
      <w:pPr>
        <w:rPr>
          <w:sz w:val="20"/>
          <w:szCs w:val="20"/>
        </w:rPr>
      </w:pPr>
      <w:r w:rsidRPr="00D36BB1">
        <w:rPr>
          <w:sz w:val="20"/>
          <w:szCs w:val="20"/>
        </w:rPr>
        <w:t>Najmniejsza odległość pionowa między górną częścią osłony kabla a płaszczyzną jezdni nie powinna być mniejsza niż 100 cm.</w:t>
      </w:r>
    </w:p>
    <w:p w:rsidR="00007525" w:rsidRPr="00D36BB1" w:rsidRDefault="00007525" w:rsidP="00007525">
      <w:pPr>
        <w:rPr>
          <w:sz w:val="20"/>
          <w:szCs w:val="20"/>
        </w:rPr>
      </w:pPr>
      <w:r w:rsidRPr="00D36BB1">
        <w:rPr>
          <w:sz w:val="20"/>
          <w:szCs w:val="20"/>
        </w:rPr>
        <w:t>Odległość między górną częścią osłony kabla a dnem rowu odwadniającego powinna wynosić co najmniej 50 cm.</w:t>
      </w:r>
    </w:p>
    <w:p w:rsidR="00007525" w:rsidRPr="00D36BB1" w:rsidRDefault="00007525" w:rsidP="00007525">
      <w:pPr>
        <w:rPr>
          <w:sz w:val="20"/>
          <w:szCs w:val="20"/>
        </w:rPr>
      </w:pPr>
      <w:r w:rsidRPr="00D36BB1">
        <w:rPr>
          <w:sz w:val="20"/>
          <w:szCs w:val="20"/>
        </w:rPr>
        <w:t>Ww. minimalne odległości od powierzchni jezdni i dna rowu mogą być zwiększone, gdyż dla konkretnego odcinka drogi powinny wynikać z warunków określonych przez zarząd drogowy (uwzględniających projektowaną przebudowę konstrukcji nawierzchni lub pogłębienie rowu).</w:t>
      </w:r>
    </w:p>
    <w:p w:rsidR="00007525" w:rsidRPr="00D36BB1" w:rsidRDefault="00007525" w:rsidP="00007525">
      <w:pPr>
        <w:rPr>
          <w:sz w:val="20"/>
          <w:szCs w:val="20"/>
        </w:rPr>
      </w:pPr>
      <w:r w:rsidRPr="00D36BB1">
        <w:rPr>
          <w:sz w:val="20"/>
          <w:szCs w:val="20"/>
        </w:rPr>
        <w:t>Kable należy układać poza pasem drogowym w odległości co najmniej 1 m od jego granicy.</w:t>
      </w:r>
    </w:p>
    <w:p w:rsidR="00007525" w:rsidRPr="00D36BB1" w:rsidRDefault="00007525" w:rsidP="00007525">
      <w:pPr>
        <w:rPr>
          <w:sz w:val="20"/>
          <w:szCs w:val="20"/>
        </w:rPr>
      </w:pPr>
      <w:r w:rsidRPr="00D36BB1">
        <w:rPr>
          <w:sz w:val="20"/>
          <w:szCs w:val="20"/>
        </w:rPr>
        <w:t>Odległość kabli od zadrzewienia drogowego (od pni drzew) powinna wynosić co najmniej 2 m.</w:t>
      </w:r>
    </w:p>
    <w:p w:rsidR="00007525" w:rsidRPr="00D36BB1" w:rsidRDefault="00007525" w:rsidP="00007525">
      <w:pPr>
        <w:rPr>
          <w:sz w:val="20"/>
          <w:szCs w:val="20"/>
        </w:rPr>
      </w:pPr>
      <w:r w:rsidRPr="00D36BB1">
        <w:rPr>
          <w:sz w:val="20"/>
          <w:szCs w:val="20"/>
        </w:rPr>
        <w:t>W przypadku niemożności prowadzenia linii kablowych poza pasem drogowym: na terenach zalewowych, zalesionych lub zajętych pod sady, dopuszcza się układanie ich w pasie drogowym na skarpach nasypów lub na częściach pasa poza koroną drogi.</w:t>
      </w:r>
    </w:p>
    <w:p w:rsidR="00007525" w:rsidRPr="00D36BB1" w:rsidRDefault="00007525" w:rsidP="00007525">
      <w:pPr>
        <w:rPr>
          <w:sz w:val="20"/>
          <w:szCs w:val="20"/>
        </w:rPr>
      </w:pPr>
      <w:r w:rsidRPr="00D36BB1">
        <w:rPr>
          <w:sz w:val="20"/>
          <w:szCs w:val="20"/>
        </w:rPr>
        <w:t>Roboty przy układaniu kablowych linii elektroenergetycznych na skrzyżowaniach z drogami i na odcinkach ewentualnego wejścia linią kablową na teren pasa drogowego przy zbliżeniach do drogi - wymagają zezwolenia ze strony zarządu drogowego i należy je wykonywać na warunkach podanych w tym zezwoleniu, zgodnie z ustawą o drogach publicznych .</w:t>
      </w:r>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5.3. Układanie przepustów kablowych</w:t>
      </w:r>
    </w:p>
    <w:p w:rsidR="00007525" w:rsidRPr="00D36BB1" w:rsidRDefault="00007525" w:rsidP="00007525">
      <w:pPr>
        <w:rPr>
          <w:sz w:val="20"/>
          <w:szCs w:val="20"/>
        </w:rPr>
      </w:pPr>
      <w:r w:rsidRPr="00D36BB1">
        <w:rPr>
          <w:sz w:val="20"/>
          <w:szCs w:val="20"/>
        </w:rPr>
        <w:t xml:space="preserve">Przepusty kablowe należy wykonywać z rur stalowych lub z PCW  (typu </w:t>
      </w:r>
      <w:proofErr w:type="spellStart"/>
      <w:r w:rsidRPr="00D36BB1">
        <w:rPr>
          <w:sz w:val="20"/>
          <w:szCs w:val="20"/>
        </w:rPr>
        <w:t>Arota</w:t>
      </w:r>
      <w:proofErr w:type="spellEnd"/>
      <w:r w:rsidRPr="00D36BB1">
        <w:rPr>
          <w:sz w:val="20"/>
          <w:szCs w:val="20"/>
        </w:rPr>
        <w:t xml:space="preserve">) o średnicy wewnętrznej nie mniejszej niż 100 mm dla kabli do 1 </w:t>
      </w:r>
      <w:proofErr w:type="spellStart"/>
      <w:r w:rsidRPr="00D36BB1">
        <w:rPr>
          <w:sz w:val="20"/>
          <w:szCs w:val="20"/>
        </w:rPr>
        <w:t>kV</w:t>
      </w:r>
      <w:proofErr w:type="spellEnd"/>
      <w:r w:rsidRPr="00D36BB1">
        <w:rPr>
          <w:sz w:val="20"/>
          <w:szCs w:val="20"/>
        </w:rPr>
        <w:t xml:space="preserve"> i 150 mm dla kabli powyżej 1 </w:t>
      </w:r>
      <w:proofErr w:type="spellStart"/>
      <w:r w:rsidRPr="00D36BB1">
        <w:rPr>
          <w:sz w:val="20"/>
          <w:szCs w:val="20"/>
        </w:rPr>
        <w:t>kV</w:t>
      </w:r>
      <w:proofErr w:type="spellEnd"/>
      <w:r w:rsidRPr="00D36BB1">
        <w:rPr>
          <w:sz w:val="20"/>
          <w:szCs w:val="20"/>
        </w:rPr>
        <w:t>.</w:t>
      </w:r>
    </w:p>
    <w:p w:rsidR="00007525" w:rsidRPr="00D36BB1" w:rsidRDefault="00007525" w:rsidP="00007525">
      <w:pPr>
        <w:rPr>
          <w:sz w:val="20"/>
          <w:szCs w:val="20"/>
        </w:rPr>
      </w:pPr>
      <w:r w:rsidRPr="00D36BB1">
        <w:rPr>
          <w:sz w:val="20"/>
          <w:szCs w:val="20"/>
        </w:rPr>
        <w:t>Przepusty kablowe należy układać w miejscach, gdzie kabel narażony jest na uszkodzenia mechaniczne. W jednym przepuście powinien być ułożony tylko jeden kabel; nie dotyczy to kabli jednożyłowych tworzących układ wielofazowy i kabli sygnalizacyjnych.</w:t>
      </w:r>
    </w:p>
    <w:p w:rsidR="00007525" w:rsidRPr="00D36BB1" w:rsidRDefault="00007525" w:rsidP="00007525">
      <w:pPr>
        <w:rPr>
          <w:sz w:val="20"/>
          <w:szCs w:val="20"/>
        </w:rPr>
      </w:pPr>
      <w:r w:rsidRPr="00D36BB1">
        <w:rPr>
          <w:sz w:val="20"/>
          <w:szCs w:val="20"/>
        </w:rPr>
        <w:t xml:space="preserve"> Głębokość umieszczenia przepustów kablowych w gruncie, mierzona od powierzchni terenu do górnej powierzchni rury, powinna wynosić co najmniej 70 cm - w terenie bez nawierzchni i 100 cm od nawierzchni drogi (niwelety) przeznaczonej do ruchu kołowego.</w:t>
      </w:r>
    </w:p>
    <w:p w:rsidR="00007525" w:rsidRPr="00D36BB1" w:rsidRDefault="00007525" w:rsidP="00007525">
      <w:pPr>
        <w:rPr>
          <w:sz w:val="20"/>
          <w:szCs w:val="20"/>
        </w:rPr>
      </w:pPr>
      <w:r w:rsidRPr="00D36BB1">
        <w:rPr>
          <w:sz w:val="20"/>
          <w:szCs w:val="20"/>
        </w:rPr>
        <w:t>Minimalna głębokość umieszczenia przepustu kablowego pod jezdnią drogi może być zwiększona, gdyż powinna wynikać z warunków określonych przez zarząd drogowy dla danego odcinka drogi.</w:t>
      </w:r>
    </w:p>
    <w:p w:rsidR="00007525" w:rsidRPr="00D36BB1" w:rsidRDefault="00007525" w:rsidP="00007525">
      <w:pPr>
        <w:rPr>
          <w:sz w:val="20"/>
          <w:szCs w:val="20"/>
        </w:rPr>
      </w:pPr>
      <w:r w:rsidRPr="00D36BB1">
        <w:rPr>
          <w:sz w:val="20"/>
          <w:szCs w:val="20"/>
        </w:rPr>
        <w:t>W miejscach skrzyżowań z drogami istniejącymi o konstrukcji nierozbieralnej, przepusty powinny być wykonywane metodą wiercenia poziomego, przewidując przepusty rezerwowe dla umożliwienia ułożenia kabli dodatkowych lub wymiany kabli uszkodzonych bez rozkopywania dróg.</w:t>
      </w:r>
    </w:p>
    <w:p w:rsidR="00007525" w:rsidRPr="00D36BB1" w:rsidRDefault="00007525" w:rsidP="00007525">
      <w:pPr>
        <w:rPr>
          <w:sz w:val="20"/>
          <w:szCs w:val="20"/>
        </w:rPr>
      </w:pPr>
      <w:r w:rsidRPr="00D36BB1">
        <w:rPr>
          <w:sz w:val="20"/>
          <w:szCs w:val="20"/>
        </w:rPr>
        <w:t>Miejsca wprowadzenia kabli do rur powinny być uszczelnione nasmołowanymi szmatami, sznurami lub pakułami, uniemożliwiającymi przedostawanie się do ich wnętrza wody i przed ich zamuleniem.</w:t>
      </w:r>
    </w:p>
    <w:p w:rsidR="00007525" w:rsidRPr="00D36BB1" w:rsidRDefault="00007525" w:rsidP="00007525">
      <w:pPr>
        <w:rPr>
          <w:sz w:val="20"/>
          <w:szCs w:val="20"/>
        </w:rPr>
      </w:pPr>
    </w:p>
    <w:p w:rsidR="00007525" w:rsidRPr="00D36BB1" w:rsidRDefault="00007525" w:rsidP="00007525">
      <w:pPr>
        <w:rPr>
          <w:sz w:val="20"/>
          <w:szCs w:val="20"/>
        </w:rPr>
      </w:pPr>
      <w:r w:rsidRPr="00D36BB1">
        <w:rPr>
          <w:sz w:val="20"/>
          <w:szCs w:val="20"/>
        </w:rPr>
        <w:t>6. Kontrola jakości robót</w:t>
      </w:r>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6.1. Ogólne zasady kontroli jakości robót</w:t>
      </w:r>
    </w:p>
    <w:p w:rsidR="00007525" w:rsidRPr="00D36BB1" w:rsidRDefault="00007525" w:rsidP="00007525">
      <w:pPr>
        <w:rPr>
          <w:sz w:val="20"/>
          <w:szCs w:val="20"/>
        </w:rPr>
      </w:pPr>
      <w:r w:rsidRPr="00D36BB1">
        <w:rPr>
          <w:sz w:val="20"/>
          <w:szCs w:val="20"/>
        </w:rPr>
        <w:t>Ogólne zasady kontroli jakości robót podano w  ST D.00.00.00 „Wymagania ogólne”.</w:t>
      </w:r>
    </w:p>
    <w:p w:rsidR="00007525" w:rsidRPr="00D36BB1" w:rsidRDefault="00007525" w:rsidP="00007525">
      <w:pPr>
        <w:rPr>
          <w:sz w:val="20"/>
          <w:szCs w:val="20"/>
        </w:rPr>
      </w:pPr>
      <w:r w:rsidRPr="00D36BB1">
        <w:rPr>
          <w:sz w:val="20"/>
          <w:szCs w:val="20"/>
        </w:rPr>
        <w:t>Celem kontroli jest stwierdzenie osiągnięcia założonej jakości wykonywanych robót przy przebudowie linii kablowej..</w:t>
      </w:r>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6.2. Badania przed przystąpieniem do robót</w:t>
      </w:r>
    </w:p>
    <w:p w:rsidR="00007525" w:rsidRPr="00D36BB1" w:rsidRDefault="00007525" w:rsidP="00007525">
      <w:pPr>
        <w:rPr>
          <w:sz w:val="20"/>
          <w:szCs w:val="20"/>
        </w:rPr>
      </w:pPr>
      <w:r w:rsidRPr="00D36BB1">
        <w:rPr>
          <w:sz w:val="20"/>
          <w:szCs w:val="20"/>
        </w:rPr>
        <w:t>Przed przystąpieniem do robót, Wykonawca powinien uzyskać od producentów zaświadczenia o jakości lub atesty stosowanych materiałów.</w:t>
      </w:r>
    </w:p>
    <w:p w:rsidR="00007525" w:rsidRPr="00D36BB1" w:rsidRDefault="00007525" w:rsidP="00007525">
      <w:pPr>
        <w:rPr>
          <w:sz w:val="20"/>
          <w:szCs w:val="20"/>
        </w:rPr>
      </w:pPr>
      <w:r w:rsidRPr="00D36BB1">
        <w:rPr>
          <w:sz w:val="20"/>
          <w:szCs w:val="20"/>
        </w:rPr>
        <w:lastRenderedPageBreak/>
        <w:t>Na żądanie Inżyniera, należy dokonać testowania sprzętu posiadającego możliwość nastawienia mechanizmów regulacyjnych.</w:t>
      </w:r>
    </w:p>
    <w:p w:rsidR="00007525" w:rsidRPr="00D36BB1" w:rsidRDefault="00007525" w:rsidP="00007525">
      <w:pPr>
        <w:rPr>
          <w:sz w:val="20"/>
          <w:szCs w:val="20"/>
        </w:rPr>
      </w:pPr>
      <w:r w:rsidRPr="00D36BB1">
        <w:rPr>
          <w:sz w:val="20"/>
          <w:szCs w:val="20"/>
        </w:rPr>
        <w:t>W wyniku badań testujących należy przedstawić Inżynierowi świadectwa cechowania.</w:t>
      </w:r>
    </w:p>
    <w:p w:rsidR="00007525" w:rsidRPr="00D36BB1" w:rsidRDefault="00007525" w:rsidP="00007525">
      <w:pPr>
        <w:pStyle w:val="Nagwek1"/>
        <w:rPr>
          <w:b w:val="0"/>
          <w:sz w:val="20"/>
          <w:szCs w:val="20"/>
        </w:rPr>
      </w:pPr>
      <w:bookmarkStart w:id="10" w:name="_Toc466435445"/>
      <w:bookmarkStart w:id="11" w:name="_Toc466861807"/>
      <w:r w:rsidRPr="00D36BB1">
        <w:rPr>
          <w:b w:val="0"/>
          <w:sz w:val="20"/>
          <w:szCs w:val="20"/>
        </w:rPr>
        <w:t xml:space="preserve"> 7. Obmiar robót</w:t>
      </w:r>
      <w:bookmarkEnd w:id="10"/>
      <w:bookmarkEnd w:id="11"/>
    </w:p>
    <w:p w:rsidR="00007525" w:rsidRPr="00D36BB1" w:rsidRDefault="00007525" w:rsidP="00007525">
      <w:pPr>
        <w:rPr>
          <w:sz w:val="20"/>
          <w:szCs w:val="20"/>
        </w:rPr>
      </w:pPr>
      <w:r w:rsidRPr="00D36BB1">
        <w:rPr>
          <w:sz w:val="20"/>
          <w:szCs w:val="20"/>
        </w:rPr>
        <w:t>Ogólne wymagania dotyczące obmiaru robót podano w ST D.00.00.00 „Wymagania ogólne”.</w:t>
      </w:r>
    </w:p>
    <w:p w:rsidR="00007525" w:rsidRPr="00D36BB1" w:rsidRDefault="00007525" w:rsidP="00007525">
      <w:pPr>
        <w:rPr>
          <w:sz w:val="20"/>
          <w:szCs w:val="20"/>
        </w:rPr>
      </w:pPr>
      <w:r w:rsidRPr="00D36BB1">
        <w:rPr>
          <w:sz w:val="20"/>
          <w:szCs w:val="20"/>
        </w:rPr>
        <w:t>Obmiaru robót dokonać należy w oparciu o dokumentację projektową i ewentualnie dodatkowe ustalenia, wynikłe w czasie budowy, akceptowane przez Inżyniera.</w:t>
      </w:r>
    </w:p>
    <w:p w:rsidR="00007525" w:rsidRPr="00D36BB1" w:rsidRDefault="00007525" w:rsidP="00007525">
      <w:pPr>
        <w:rPr>
          <w:sz w:val="20"/>
          <w:szCs w:val="20"/>
        </w:rPr>
      </w:pPr>
      <w:r w:rsidRPr="00D36BB1">
        <w:rPr>
          <w:sz w:val="20"/>
          <w:szCs w:val="20"/>
        </w:rPr>
        <w:t>Jednostką obmiarową dla linii kablowej jest metr.</w:t>
      </w:r>
      <w:bookmarkStart w:id="12" w:name="_Toc466435446"/>
      <w:bookmarkStart w:id="13" w:name="_Toc466861808"/>
    </w:p>
    <w:p w:rsidR="00007525" w:rsidRPr="00D36BB1" w:rsidRDefault="00007525" w:rsidP="00007525">
      <w:pPr>
        <w:pStyle w:val="Nagwek1"/>
        <w:rPr>
          <w:b w:val="0"/>
          <w:sz w:val="20"/>
          <w:szCs w:val="20"/>
        </w:rPr>
      </w:pPr>
      <w:r w:rsidRPr="00D36BB1">
        <w:rPr>
          <w:b w:val="0"/>
          <w:sz w:val="20"/>
          <w:szCs w:val="20"/>
        </w:rPr>
        <w:t>8. Odbiór robót</w:t>
      </w:r>
      <w:bookmarkEnd w:id="12"/>
      <w:bookmarkEnd w:id="13"/>
    </w:p>
    <w:p w:rsidR="00007525" w:rsidRPr="00D36BB1" w:rsidRDefault="00007525" w:rsidP="00007525">
      <w:pPr>
        <w:rPr>
          <w:sz w:val="20"/>
          <w:szCs w:val="20"/>
        </w:rPr>
      </w:pPr>
      <w:r w:rsidRPr="00D36BB1">
        <w:rPr>
          <w:sz w:val="20"/>
          <w:szCs w:val="20"/>
        </w:rPr>
        <w:t>Ogólne wymagania dotyczące odbioru robót podano w ST D.00.00.00 „Wymagania ogólne”.</w:t>
      </w:r>
    </w:p>
    <w:p w:rsidR="00007525" w:rsidRPr="00D36BB1" w:rsidRDefault="00007525" w:rsidP="00007525">
      <w:pPr>
        <w:rPr>
          <w:sz w:val="20"/>
          <w:szCs w:val="20"/>
        </w:rPr>
      </w:pPr>
      <w:r w:rsidRPr="00D36BB1">
        <w:rPr>
          <w:sz w:val="20"/>
          <w:szCs w:val="20"/>
        </w:rPr>
        <w:t>Przy przekazywaniu linii kablowej do eksploatacji, Wykonawca zobowiązany jest dostarczyć Zamawiającemu następujące dokumenty:</w:t>
      </w:r>
    </w:p>
    <w:p w:rsidR="00007525" w:rsidRPr="00D36BB1" w:rsidRDefault="00007525" w:rsidP="00007525">
      <w:pPr>
        <w:numPr>
          <w:ilvl w:val="0"/>
          <w:numId w:val="114"/>
        </w:numPr>
        <w:overflowPunct w:val="0"/>
        <w:autoSpaceDE w:val="0"/>
        <w:autoSpaceDN w:val="0"/>
        <w:adjustRightInd w:val="0"/>
        <w:jc w:val="both"/>
        <w:textAlignment w:val="baseline"/>
        <w:rPr>
          <w:sz w:val="20"/>
          <w:szCs w:val="20"/>
        </w:rPr>
      </w:pPr>
      <w:r w:rsidRPr="00D36BB1">
        <w:rPr>
          <w:sz w:val="20"/>
          <w:szCs w:val="20"/>
        </w:rPr>
        <w:t>projektową dokumentację powykonawczą,</w:t>
      </w:r>
    </w:p>
    <w:p w:rsidR="00007525" w:rsidRPr="00D36BB1" w:rsidRDefault="00007525" w:rsidP="00007525">
      <w:pPr>
        <w:numPr>
          <w:ilvl w:val="0"/>
          <w:numId w:val="114"/>
        </w:numPr>
        <w:overflowPunct w:val="0"/>
        <w:autoSpaceDE w:val="0"/>
        <w:autoSpaceDN w:val="0"/>
        <w:adjustRightInd w:val="0"/>
        <w:jc w:val="both"/>
        <w:textAlignment w:val="baseline"/>
        <w:rPr>
          <w:sz w:val="20"/>
          <w:szCs w:val="20"/>
        </w:rPr>
      </w:pPr>
      <w:r w:rsidRPr="00D36BB1">
        <w:rPr>
          <w:sz w:val="20"/>
          <w:szCs w:val="20"/>
        </w:rPr>
        <w:t>geodezyjną dokumentację powykonawczą,</w:t>
      </w:r>
    </w:p>
    <w:p w:rsidR="00007525" w:rsidRPr="00D36BB1" w:rsidRDefault="00007525" w:rsidP="00007525">
      <w:pPr>
        <w:numPr>
          <w:ilvl w:val="0"/>
          <w:numId w:val="114"/>
        </w:numPr>
        <w:overflowPunct w:val="0"/>
        <w:autoSpaceDE w:val="0"/>
        <w:autoSpaceDN w:val="0"/>
        <w:adjustRightInd w:val="0"/>
        <w:jc w:val="both"/>
        <w:textAlignment w:val="baseline"/>
        <w:rPr>
          <w:sz w:val="20"/>
          <w:szCs w:val="20"/>
        </w:rPr>
      </w:pPr>
      <w:r w:rsidRPr="00D36BB1">
        <w:rPr>
          <w:sz w:val="20"/>
          <w:szCs w:val="20"/>
        </w:rPr>
        <w:t>protokóły z dokonanych pomiarów,</w:t>
      </w:r>
    </w:p>
    <w:p w:rsidR="00007525" w:rsidRPr="00D36BB1" w:rsidRDefault="00007525" w:rsidP="00007525">
      <w:pPr>
        <w:numPr>
          <w:ilvl w:val="0"/>
          <w:numId w:val="114"/>
        </w:numPr>
        <w:overflowPunct w:val="0"/>
        <w:autoSpaceDE w:val="0"/>
        <w:autoSpaceDN w:val="0"/>
        <w:adjustRightInd w:val="0"/>
        <w:jc w:val="both"/>
        <w:textAlignment w:val="baseline"/>
        <w:rPr>
          <w:sz w:val="20"/>
          <w:szCs w:val="20"/>
        </w:rPr>
      </w:pPr>
      <w:r w:rsidRPr="00D36BB1">
        <w:rPr>
          <w:sz w:val="20"/>
          <w:szCs w:val="20"/>
        </w:rPr>
        <w:t>protokóły odbioru robót zanikających,</w:t>
      </w:r>
    </w:p>
    <w:p w:rsidR="00007525" w:rsidRPr="00D36BB1" w:rsidRDefault="00007525" w:rsidP="00007525">
      <w:pPr>
        <w:numPr>
          <w:ilvl w:val="0"/>
          <w:numId w:val="114"/>
        </w:numPr>
        <w:overflowPunct w:val="0"/>
        <w:autoSpaceDE w:val="0"/>
        <w:autoSpaceDN w:val="0"/>
        <w:adjustRightInd w:val="0"/>
        <w:jc w:val="both"/>
        <w:textAlignment w:val="baseline"/>
        <w:rPr>
          <w:sz w:val="20"/>
          <w:szCs w:val="20"/>
        </w:rPr>
      </w:pPr>
      <w:r w:rsidRPr="00D36BB1">
        <w:rPr>
          <w:sz w:val="20"/>
          <w:szCs w:val="20"/>
        </w:rPr>
        <w:t>ewentualną ocenę robót wydaną przez zakład energetyczny.</w:t>
      </w:r>
    </w:p>
    <w:p w:rsidR="00007525" w:rsidRPr="00D36BB1" w:rsidRDefault="00007525" w:rsidP="00007525">
      <w:pPr>
        <w:jc w:val="both"/>
        <w:textAlignment w:val="baseline"/>
        <w:rPr>
          <w:sz w:val="20"/>
          <w:szCs w:val="20"/>
        </w:rPr>
      </w:pPr>
    </w:p>
    <w:p w:rsidR="00007525" w:rsidRPr="00D36BB1" w:rsidRDefault="00007525" w:rsidP="00007525">
      <w:pPr>
        <w:numPr>
          <w:ilvl w:val="0"/>
          <w:numId w:val="116"/>
        </w:numPr>
        <w:rPr>
          <w:sz w:val="20"/>
          <w:szCs w:val="20"/>
        </w:rPr>
      </w:pPr>
      <w:r w:rsidRPr="00D36BB1">
        <w:rPr>
          <w:sz w:val="20"/>
          <w:szCs w:val="20"/>
        </w:rPr>
        <w:t xml:space="preserve">Podstawa  płatności  </w:t>
      </w:r>
    </w:p>
    <w:p w:rsidR="00007525" w:rsidRPr="00D36BB1" w:rsidRDefault="00007525" w:rsidP="00007525">
      <w:pPr>
        <w:rPr>
          <w:sz w:val="20"/>
          <w:szCs w:val="20"/>
          <w:u w:val="single"/>
        </w:rPr>
      </w:pPr>
    </w:p>
    <w:p w:rsidR="00007525" w:rsidRPr="00D36BB1" w:rsidRDefault="00007525" w:rsidP="00007525">
      <w:pPr>
        <w:numPr>
          <w:ilvl w:val="0"/>
          <w:numId w:val="117"/>
        </w:numPr>
        <w:rPr>
          <w:sz w:val="20"/>
          <w:szCs w:val="20"/>
        </w:rPr>
      </w:pPr>
      <w:r w:rsidRPr="00D36BB1">
        <w:rPr>
          <w:sz w:val="20"/>
          <w:szCs w:val="20"/>
        </w:rPr>
        <w:t>Ogólne  ustalenia  dotyczące  podstawy  płatności</w:t>
      </w:r>
    </w:p>
    <w:p w:rsidR="00007525" w:rsidRPr="00D36BB1" w:rsidRDefault="00007525" w:rsidP="00007525">
      <w:pPr>
        <w:rPr>
          <w:sz w:val="20"/>
          <w:szCs w:val="20"/>
        </w:rPr>
      </w:pPr>
    </w:p>
    <w:p w:rsidR="00007525" w:rsidRPr="00D36BB1" w:rsidRDefault="00007525" w:rsidP="00007525">
      <w:pPr>
        <w:rPr>
          <w:sz w:val="20"/>
          <w:szCs w:val="20"/>
        </w:rPr>
      </w:pPr>
      <w:r w:rsidRPr="00D36BB1">
        <w:rPr>
          <w:sz w:val="20"/>
          <w:szCs w:val="20"/>
        </w:rPr>
        <w:t>Ogólne  ustalenia  dotyczące  podstawy  płatności  podano  w  ST  D.00.00.00. „Wymagania  ogólne”  pkt   9.</w:t>
      </w:r>
    </w:p>
    <w:p w:rsidR="00007525" w:rsidRPr="00D36BB1" w:rsidRDefault="00007525" w:rsidP="00007525">
      <w:pPr>
        <w:pStyle w:val="Nagwek1"/>
        <w:rPr>
          <w:b w:val="0"/>
          <w:sz w:val="20"/>
          <w:szCs w:val="20"/>
        </w:rPr>
      </w:pPr>
      <w:bookmarkStart w:id="14" w:name="_Toc466435448"/>
      <w:bookmarkStart w:id="15" w:name="_Toc466861810"/>
      <w:r w:rsidRPr="00D36BB1">
        <w:rPr>
          <w:b w:val="0"/>
          <w:sz w:val="20"/>
          <w:szCs w:val="20"/>
        </w:rPr>
        <w:t>10. Przepisy związane</w:t>
      </w:r>
      <w:bookmarkEnd w:id="14"/>
      <w:bookmarkEnd w:id="15"/>
    </w:p>
    <w:p w:rsidR="00007525" w:rsidRPr="00D36BB1" w:rsidRDefault="00007525" w:rsidP="00007525">
      <w:pPr>
        <w:pStyle w:val="Nagwek2"/>
        <w:rPr>
          <w:rFonts w:ascii="Times New Roman" w:hAnsi="Times New Roman" w:cs="Times New Roman"/>
          <w:b w:val="0"/>
          <w:i w:val="0"/>
          <w:sz w:val="20"/>
          <w:szCs w:val="20"/>
        </w:rPr>
      </w:pPr>
      <w:r w:rsidRPr="00D36BB1">
        <w:rPr>
          <w:rFonts w:ascii="Times New Roman" w:hAnsi="Times New Roman" w:cs="Times New Roman"/>
          <w:b w:val="0"/>
          <w:i w:val="0"/>
          <w:sz w:val="20"/>
          <w:szCs w:val="20"/>
        </w:rPr>
        <w:t>10.1. Normy</w:t>
      </w:r>
    </w:p>
    <w:tbl>
      <w:tblPr>
        <w:tblW w:w="0" w:type="auto"/>
        <w:tblLayout w:type="fixed"/>
        <w:tblCellMar>
          <w:left w:w="70" w:type="dxa"/>
          <w:right w:w="70" w:type="dxa"/>
        </w:tblCellMar>
        <w:tblLook w:val="0000"/>
      </w:tblPr>
      <w:tblGrid>
        <w:gridCol w:w="496"/>
        <w:gridCol w:w="2026"/>
        <w:gridCol w:w="4987"/>
      </w:tblGrid>
      <w:tr w:rsidR="00007525" w:rsidRPr="00D36BB1" w:rsidTr="005410CF">
        <w:tc>
          <w:tcPr>
            <w:tcW w:w="496" w:type="dxa"/>
          </w:tcPr>
          <w:p w:rsidR="00007525" w:rsidRPr="00D36BB1" w:rsidRDefault="00007525" w:rsidP="005410CF">
            <w:pPr>
              <w:jc w:val="right"/>
              <w:rPr>
                <w:sz w:val="20"/>
                <w:szCs w:val="20"/>
              </w:rPr>
            </w:pPr>
            <w:r w:rsidRPr="00D36BB1">
              <w:rPr>
                <w:sz w:val="20"/>
                <w:szCs w:val="20"/>
              </w:rPr>
              <w:t>1.</w:t>
            </w:r>
          </w:p>
        </w:tc>
        <w:tc>
          <w:tcPr>
            <w:tcW w:w="2026" w:type="dxa"/>
          </w:tcPr>
          <w:p w:rsidR="00007525" w:rsidRPr="00D36BB1" w:rsidRDefault="00007525" w:rsidP="005410CF">
            <w:pPr>
              <w:rPr>
                <w:sz w:val="20"/>
                <w:szCs w:val="20"/>
              </w:rPr>
            </w:pPr>
            <w:r w:rsidRPr="00D36BB1">
              <w:rPr>
                <w:sz w:val="20"/>
                <w:szCs w:val="20"/>
              </w:rPr>
              <w:t>PN-61/E-01002</w:t>
            </w:r>
          </w:p>
        </w:tc>
        <w:tc>
          <w:tcPr>
            <w:tcW w:w="4987" w:type="dxa"/>
          </w:tcPr>
          <w:p w:rsidR="00007525" w:rsidRPr="00D36BB1" w:rsidRDefault="00007525" w:rsidP="005410CF">
            <w:pPr>
              <w:rPr>
                <w:sz w:val="20"/>
                <w:szCs w:val="20"/>
              </w:rPr>
            </w:pPr>
            <w:r w:rsidRPr="00D36BB1">
              <w:rPr>
                <w:sz w:val="20"/>
                <w:szCs w:val="20"/>
              </w:rPr>
              <w:t>Przewody elektryczne. Nazwy i określenia.</w:t>
            </w:r>
          </w:p>
        </w:tc>
      </w:tr>
      <w:tr w:rsidR="00007525" w:rsidRPr="00D36BB1" w:rsidTr="005410CF">
        <w:tc>
          <w:tcPr>
            <w:tcW w:w="496" w:type="dxa"/>
          </w:tcPr>
          <w:p w:rsidR="00007525" w:rsidRPr="00D36BB1" w:rsidRDefault="00007525" w:rsidP="005410CF">
            <w:pPr>
              <w:jc w:val="right"/>
              <w:rPr>
                <w:sz w:val="20"/>
                <w:szCs w:val="20"/>
              </w:rPr>
            </w:pPr>
            <w:r w:rsidRPr="00D36BB1">
              <w:rPr>
                <w:sz w:val="20"/>
                <w:szCs w:val="20"/>
              </w:rPr>
              <w:t>2.</w:t>
            </w:r>
          </w:p>
        </w:tc>
        <w:tc>
          <w:tcPr>
            <w:tcW w:w="2026" w:type="dxa"/>
          </w:tcPr>
          <w:p w:rsidR="00007525" w:rsidRPr="00D36BB1" w:rsidRDefault="00007525" w:rsidP="005410CF">
            <w:pPr>
              <w:rPr>
                <w:sz w:val="20"/>
                <w:szCs w:val="20"/>
              </w:rPr>
            </w:pPr>
            <w:r w:rsidRPr="00D36BB1">
              <w:rPr>
                <w:sz w:val="20"/>
                <w:szCs w:val="20"/>
              </w:rPr>
              <w:t>PN-76/E-05125</w:t>
            </w:r>
          </w:p>
        </w:tc>
        <w:tc>
          <w:tcPr>
            <w:tcW w:w="4987" w:type="dxa"/>
          </w:tcPr>
          <w:p w:rsidR="00007525" w:rsidRPr="00D36BB1" w:rsidRDefault="00007525" w:rsidP="005410CF">
            <w:pPr>
              <w:rPr>
                <w:sz w:val="20"/>
                <w:szCs w:val="20"/>
              </w:rPr>
            </w:pPr>
            <w:r w:rsidRPr="00D36BB1">
              <w:rPr>
                <w:sz w:val="20"/>
                <w:szCs w:val="20"/>
              </w:rPr>
              <w:t>Elektroenergetyczne i sygnalizacyjne linie kablowe. Projektowanie i budowa.</w:t>
            </w:r>
          </w:p>
        </w:tc>
      </w:tr>
    </w:tbl>
    <w:p w:rsidR="004A54E8" w:rsidRPr="00402148" w:rsidRDefault="00007525" w:rsidP="009D23B6">
      <w:pPr>
        <w:overflowPunct w:val="0"/>
        <w:autoSpaceDE w:val="0"/>
        <w:autoSpaceDN w:val="0"/>
        <w:adjustRightInd w:val="0"/>
        <w:textAlignment w:val="baseline"/>
        <w:rPr>
          <w:b/>
          <w:sz w:val="28"/>
          <w:szCs w:val="28"/>
        </w:rPr>
      </w:pPr>
      <w:r w:rsidRPr="00D36BB1">
        <w:rPr>
          <w:i/>
          <w:sz w:val="20"/>
          <w:szCs w:val="20"/>
        </w:rPr>
        <w:t xml:space="preserve">                                                                                                                                                  </w:t>
      </w:r>
      <w:r w:rsidR="004A54E8" w:rsidRPr="00007525">
        <w:rPr>
          <w:i/>
        </w:rPr>
        <w:t xml:space="preserve">                                                                                                                                     </w:t>
      </w:r>
      <w:r w:rsidR="00402148" w:rsidRPr="00402148">
        <w:rPr>
          <w:b/>
          <w:bCs/>
          <w:iCs/>
          <w:sz w:val="28"/>
          <w:szCs w:val="28"/>
          <w:u w:val="single"/>
        </w:rPr>
        <w:t>D-01.03.05     REGULACJA WŁAZÓW KANAŁOWYCH</w:t>
      </w:r>
    </w:p>
    <w:p w:rsidR="004A54E8" w:rsidRPr="009120B0" w:rsidRDefault="004A54E8" w:rsidP="004A54E8">
      <w:pPr>
        <w:autoSpaceDE w:val="0"/>
        <w:autoSpaceDN w:val="0"/>
        <w:adjustRightInd w:val="0"/>
        <w:rPr>
          <w:b/>
          <w:bCs/>
          <w:sz w:val="18"/>
          <w:szCs w:val="18"/>
        </w:rPr>
      </w:pPr>
    </w:p>
    <w:p w:rsidR="004A54E8" w:rsidRPr="00F0107E" w:rsidRDefault="004A54E8" w:rsidP="004A54E8">
      <w:pPr>
        <w:autoSpaceDE w:val="0"/>
        <w:autoSpaceDN w:val="0"/>
        <w:adjustRightInd w:val="0"/>
        <w:rPr>
          <w:bCs/>
          <w:sz w:val="20"/>
          <w:szCs w:val="20"/>
        </w:rPr>
      </w:pPr>
      <w:r w:rsidRPr="00F0107E">
        <w:rPr>
          <w:bCs/>
          <w:sz w:val="20"/>
          <w:szCs w:val="20"/>
        </w:rPr>
        <w:t>1. WST</w:t>
      </w:r>
      <w:r w:rsidRPr="00F0107E">
        <w:rPr>
          <w:sz w:val="20"/>
          <w:szCs w:val="20"/>
        </w:rPr>
        <w:t>Ę</w:t>
      </w:r>
      <w:r w:rsidRPr="00F0107E">
        <w:rPr>
          <w:bCs/>
          <w:sz w:val="20"/>
          <w:szCs w:val="20"/>
        </w:rPr>
        <w:t>P</w:t>
      </w:r>
    </w:p>
    <w:p w:rsidR="004A54E8" w:rsidRPr="00F0107E" w:rsidRDefault="004A54E8" w:rsidP="004A54E8">
      <w:pPr>
        <w:autoSpaceDE w:val="0"/>
        <w:autoSpaceDN w:val="0"/>
        <w:adjustRightInd w:val="0"/>
        <w:rPr>
          <w:bCs/>
          <w:sz w:val="20"/>
          <w:szCs w:val="20"/>
        </w:rPr>
      </w:pPr>
      <w:r w:rsidRPr="00F0107E">
        <w:rPr>
          <w:bCs/>
          <w:sz w:val="20"/>
          <w:szCs w:val="20"/>
        </w:rPr>
        <w:t>1.1. Przedmiot ST</w:t>
      </w:r>
    </w:p>
    <w:p w:rsidR="004A54E8" w:rsidRPr="00F0107E" w:rsidRDefault="004A54E8" w:rsidP="004A54E8">
      <w:pPr>
        <w:autoSpaceDE w:val="0"/>
        <w:autoSpaceDN w:val="0"/>
        <w:adjustRightInd w:val="0"/>
        <w:rPr>
          <w:sz w:val="20"/>
          <w:szCs w:val="20"/>
        </w:rPr>
      </w:pPr>
      <w:r w:rsidRPr="00F0107E">
        <w:rPr>
          <w:sz w:val="20"/>
          <w:szCs w:val="20"/>
        </w:rPr>
        <w:t>Przedmiotem niniejszej Specyfikacji Technicznej  (ST) są wymagania dotyczące wykonania</w:t>
      </w:r>
    </w:p>
    <w:p w:rsidR="004A54E8" w:rsidRPr="00F0107E" w:rsidRDefault="004A54E8" w:rsidP="004A54E8">
      <w:pPr>
        <w:autoSpaceDE w:val="0"/>
        <w:autoSpaceDN w:val="0"/>
        <w:adjustRightInd w:val="0"/>
        <w:rPr>
          <w:sz w:val="20"/>
          <w:szCs w:val="20"/>
        </w:rPr>
      </w:pPr>
      <w:r w:rsidRPr="00F0107E">
        <w:rPr>
          <w:sz w:val="20"/>
          <w:szCs w:val="20"/>
        </w:rPr>
        <w:t>i odbioru robót związanych z regulacją włazów (zaworów) urządzeń podziemnych w ramach</w:t>
      </w:r>
    </w:p>
    <w:p w:rsidR="004A54E8" w:rsidRPr="00F0107E" w:rsidRDefault="004A54E8" w:rsidP="004A54E8">
      <w:pPr>
        <w:autoSpaceDE w:val="0"/>
        <w:autoSpaceDN w:val="0"/>
        <w:adjustRightInd w:val="0"/>
        <w:rPr>
          <w:sz w:val="20"/>
          <w:szCs w:val="20"/>
        </w:rPr>
      </w:pPr>
      <w:r w:rsidRPr="00F0107E">
        <w:rPr>
          <w:sz w:val="20"/>
          <w:szCs w:val="20"/>
        </w:rPr>
        <w:t>projektu:</w:t>
      </w:r>
    </w:p>
    <w:p w:rsidR="004A54E8" w:rsidRDefault="004A54E8" w:rsidP="004A54E8">
      <w:pPr>
        <w:autoSpaceDE w:val="0"/>
        <w:autoSpaceDN w:val="0"/>
        <w:adjustRightInd w:val="0"/>
        <w:rPr>
          <w:sz w:val="18"/>
          <w:szCs w:val="18"/>
        </w:rPr>
      </w:pPr>
    </w:p>
    <w:p w:rsidR="00574B95" w:rsidRDefault="00574B95" w:rsidP="00574B95">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574B95" w:rsidRPr="00DB1114" w:rsidRDefault="00574B95" w:rsidP="00574B95">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Pr="009120B0" w:rsidRDefault="004A54E8" w:rsidP="004A54E8">
      <w:pPr>
        <w:autoSpaceDE w:val="0"/>
        <w:autoSpaceDN w:val="0"/>
        <w:adjustRightInd w:val="0"/>
        <w:rPr>
          <w:bCs/>
          <w:sz w:val="18"/>
          <w:szCs w:val="18"/>
        </w:rPr>
      </w:pPr>
    </w:p>
    <w:p w:rsidR="004A54E8" w:rsidRPr="00F0107E" w:rsidRDefault="004A54E8" w:rsidP="004A54E8">
      <w:pPr>
        <w:autoSpaceDE w:val="0"/>
        <w:autoSpaceDN w:val="0"/>
        <w:adjustRightInd w:val="0"/>
        <w:rPr>
          <w:bCs/>
          <w:sz w:val="20"/>
          <w:szCs w:val="20"/>
        </w:rPr>
      </w:pPr>
      <w:r w:rsidRPr="00F0107E">
        <w:rPr>
          <w:bCs/>
          <w:sz w:val="20"/>
          <w:szCs w:val="20"/>
        </w:rPr>
        <w:t>1.2. Zakres stosowania ST</w:t>
      </w:r>
    </w:p>
    <w:p w:rsidR="004A54E8" w:rsidRPr="00F0107E" w:rsidRDefault="004A54E8" w:rsidP="004A54E8">
      <w:pPr>
        <w:autoSpaceDE w:val="0"/>
        <w:autoSpaceDN w:val="0"/>
        <w:adjustRightInd w:val="0"/>
        <w:rPr>
          <w:sz w:val="20"/>
          <w:szCs w:val="20"/>
        </w:rPr>
      </w:pPr>
      <w:r w:rsidRPr="00F0107E">
        <w:rPr>
          <w:sz w:val="20"/>
          <w:szCs w:val="20"/>
        </w:rPr>
        <w:t>Specyfikacja techniczna (ST) stanowi dokument przetargowy i kontraktowy przy zlecaniu</w:t>
      </w:r>
    </w:p>
    <w:p w:rsidR="004A54E8" w:rsidRPr="00F0107E" w:rsidRDefault="004A54E8" w:rsidP="004A54E8">
      <w:pPr>
        <w:autoSpaceDE w:val="0"/>
        <w:autoSpaceDN w:val="0"/>
        <w:adjustRightInd w:val="0"/>
        <w:rPr>
          <w:sz w:val="20"/>
          <w:szCs w:val="20"/>
        </w:rPr>
      </w:pPr>
      <w:r w:rsidRPr="00F0107E">
        <w:rPr>
          <w:sz w:val="20"/>
          <w:szCs w:val="20"/>
        </w:rPr>
        <w:t>i realizacji robót wym. w pkt. 1.1.</w:t>
      </w:r>
    </w:p>
    <w:p w:rsidR="004A54E8" w:rsidRPr="00F0107E" w:rsidRDefault="004A54E8" w:rsidP="004A54E8">
      <w:pPr>
        <w:autoSpaceDE w:val="0"/>
        <w:autoSpaceDN w:val="0"/>
        <w:adjustRightInd w:val="0"/>
        <w:rPr>
          <w:bCs/>
          <w:sz w:val="20"/>
          <w:szCs w:val="20"/>
        </w:rPr>
      </w:pPr>
      <w:r w:rsidRPr="00F0107E">
        <w:rPr>
          <w:bCs/>
          <w:sz w:val="20"/>
          <w:szCs w:val="20"/>
        </w:rPr>
        <w:t>1.3. Zakres robót obj</w:t>
      </w:r>
      <w:r w:rsidRPr="00F0107E">
        <w:rPr>
          <w:sz w:val="20"/>
          <w:szCs w:val="20"/>
        </w:rPr>
        <w:t>ę</w:t>
      </w:r>
      <w:r w:rsidRPr="00F0107E">
        <w:rPr>
          <w:bCs/>
          <w:sz w:val="20"/>
          <w:szCs w:val="20"/>
        </w:rPr>
        <w:t>tych ST</w:t>
      </w:r>
    </w:p>
    <w:p w:rsidR="004A54E8" w:rsidRPr="00F0107E" w:rsidRDefault="004A54E8" w:rsidP="004A54E8">
      <w:pPr>
        <w:autoSpaceDE w:val="0"/>
        <w:autoSpaceDN w:val="0"/>
        <w:adjustRightInd w:val="0"/>
        <w:rPr>
          <w:sz w:val="20"/>
          <w:szCs w:val="20"/>
        </w:rPr>
      </w:pPr>
      <w:r w:rsidRPr="00F0107E">
        <w:rPr>
          <w:sz w:val="20"/>
          <w:szCs w:val="20"/>
        </w:rPr>
        <w:t>Roboty omówione w ST mają zastosowanie do regulacji włazów istn. studni rewizyjnych kanalizacji sanitarnej, deszczowej, studni telefonicznych i zaworów wodociągowych.</w:t>
      </w:r>
    </w:p>
    <w:p w:rsidR="004A54E8" w:rsidRPr="00F0107E" w:rsidRDefault="004A54E8" w:rsidP="004A54E8">
      <w:pPr>
        <w:autoSpaceDE w:val="0"/>
        <w:autoSpaceDN w:val="0"/>
        <w:adjustRightInd w:val="0"/>
        <w:rPr>
          <w:bCs/>
          <w:sz w:val="20"/>
          <w:szCs w:val="20"/>
        </w:rPr>
      </w:pPr>
      <w:r w:rsidRPr="00F0107E">
        <w:rPr>
          <w:bCs/>
          <w:sz w:val="20"/>
          <w:szCs w:val="20"/>
        </w:rPr>
        <w:t>1.4. Okre</w:t>
      </w:r>
      <w:r w:rsidRPr="00F0107E">
        <w:rPr>
          <w:sz w:val="20"/>
          <w:szCs w:val="20"/>
        </w:rPr>
        <w:t>ś</w:t>
      </w:r>
      <w:r w:rsidRPr="00F0107E">
        <w:rPr>
          <w:bCs/>
          <w:sz w:val="20"/>
          <w:szCs w:val="20"/>
        </w:rPr>
        <w:t>lenia podstawowe</w:t>
      </w:r>
    </w:p>
    <w:p w:rsidR="004A54E8" w:rsidRPr="00F0107E" w:rsidRDefault="004A54E8" w:rsidP="004A54E8">
      <w:pPr>
        <w:autoSpaceDE w:val="0"/>
        <w:autoSpaceDN w:val="0"/>
        <w:adjustRightInd w:val="0"/>
        <w:rPr>
          <w:sz w:val="20"/>
          <w:szCs w:val="20"/>
        </w:rPr>
      </w:pPr>
      <w:r w:rsidRPr="00F0107E">
        <w:rPr>
          <w:sz w:val="20"/>
          <w:szCs w:val="20"/>
        </w:rPr>
        <w:t>1.4.1. Kanalizacja deszczowa – sieć kanalizacyjna zewnętrzna przeznaczona do</w:t>
      </w:r>
    </w:p>
    <w:p w:rsidR="004A54E8" w:rsidRPr="00F0107E" w:rsidRDefault="004A54E8" w:rsidP="004A54E8">
      <w:pPr>
        <w:autoSpaceDE w:val="0"/>
        <w:autoSpaceDN w:val="0"/>
        <w:adjustRightInd w:val="0"/>
        <w:rPr>
          <w:sz w:val="20"/>
          <w:szCs w:val="20"/>
        </w:rPr>
      </w:pPr>
      <w:r w:rsidRPr="00F0107E">
        <w:rPr>
          <w:sz w:val="20"/>
          <w:szCs w:val="20"/>
        </w:rPr>
        <w:t>odprowadzania ścieków opadowych.</w:t>
      </w:r>
    </w:p>
    <w:p w:rsidR="004A54E8" w:rsidRPr="00F0107E" w:rsidRDefault="004A54E8" w:rsidP="004A54E8">
      <w:pPr>
        <w:autoSpaceDE w:val="0"/>
        <w:autoSpaceDN w:val="0"/>
        <w:adjustRightInd w:val="0"/>
        <w:rPr>
          <w:sz w:val="20"/>
          <w:szCs w:val="20"/>
        </w:rPr>
      </w:pPr>
      <w:r w:rsidRPr="00F0107E">
        <w:rPr>
          <w:sz w:val="20"/>
          <w:szCs w:val="20"/>
        </w:rPr>
        <w:t>1.4.2. Kanał deszczowy – kanał przeznaczony do odprowadzania ścieków opadowych.</w:t>
      </w:r>
    </w:p>
    <w:p w:rsidR="004A54E8" w:rsidRPr="00F0107E" w:rsidRDefault="004A54E8" w:rsidP="004A54E8">
      <w:pPr>
        <w:autoSpaceDE w:val="0"/>
        <w:autoSpaceDN w:val="0"/>
        <w:adjustRightInd w:val="0"/>
        <w:rPr>
          <w:sz w:val="20"/>
          <w:szCs w:val="20"/>
        </w:rPr>
      </w:pPr>
      <w:r w:rsidRPr="00F0107E">
        <w:rPr>
          <w:sz w:val="20"/>
          <w:szCs w:val="20"/>
        </w:rPr>
        <w:t>1.4.3. Właz kanałowy – element żeliwny przeznaczony do przykrycia podziemnych studzienek</w:t>
      </w:r>
    </w:p>
    <w:p w:rsidR="004A54E8" w:rsidRPr="00F0107E" w:rsidRDefault="004A54E8" w:rsidP="004A54E8">
      <w:pPr>
        <w:autoSpaceDE w:val="0"/>
        <w:autoSpaceDN w:val="0"/>
        <w:adjustRightInd w:val="0"/>
        <w:rPr>
          <w:sz w:val="20"/>
          <w:szCs w:val="20"/>
        </w:rPr>
      </w:pPr>
      <w:r w:rsidRPr="00F0107E">
        <w:rPr>
          <w:sz w:val="20"/>
          <w:szCs w:val="20"/>
        </w:rPr>
        <w:lastRenderedPageBreak/>
        <w:t>rewizyjnych lub komór kanalizacyjnych, umożliwiający dostęp do urządzeń kanalizacyjnych.</w:t>
      </w:r>
    </w:p>
    <w:p w:rsidR="004A54E8" w:rsidRPr="00F0107E" w:rsidRDefault="004A54E8" w:rsidP="004A54E8">
      <w:pPr>
        <w:autoSpaceDE w:val="0"/>
        <w:autoSpaceDN w:val="0"/>
        <w:adjustRightInd w:val="0"/>
        <w:rPr>
          <w:sz w:val="20"/>
          <w:szCs w:val="20"/>
        </w:rPr>
      </w:pPr>
      <w:r w:rsidRPr="00F0107E">
        <w:rPr>
          <w:sz w:val="20"/>
          <w:szCs w:val="20"/>
        </w:rPr>
        <w:t>1.4.4. Pozostałe określenia podstawowe są zgodne z obowiązującymi, odpowiednimi polskimi</w:t>
      </w:r>
    </w:p>
    <w:p w:rsidR="004A54E8" w:rsidRPr="00F0107E" w:rsidRDefault="004A54E8" w:rsidP="004A54E8">
      <w:pPr>
        <w:autoSpaceDE w:val="0"/>
        <w:autoSpaceDN w:val="0"/>
        <w:adjustRightInd w:val="0"/>
        <w:rPr>
          <w:sz w:val="20"/>
          <w:szCs w:val="20"/>
        </w:rPr>
      </w:pPr>
      <w:r w:rsidRPr="00F0107E">
        <w:rPr>
          <w:sz w:val="20"/>
          <w:szCs w:val="20"/>
        </w:rPr>
        <w:t>normami.</w:t>
      </w:r>
    </w:p>
    <w:p w:rsidR="004A54E8" w:rsidRPr="00F0107E" w:rsidRDefault="004A54E8" w:rsidP="004A54E8">
      <w:pPr>
        <w:autoSpaceDE w:val="0"/>
        <w:autoSpaceDN w:val="0"/>
        <w:adjustRightInd w:val="0"/>
        <w:rPr>
          <w:bCs/>
          <w:sz w:val="20"/>
          <w:szCs w:val="20"/>
        </w:rPr>
      </w:pPr>
      <w:r w:rsidRPr="00F0107E">
        <w:rPr>
          <w:bCs/>
          <w:sz w:val="20"/>
          <w:szCs w:val="20"/>
        </w:rPr>
        <w:t>2. MATERIAŁY</w:t>
      </w:r>
    </w:p>
    <w:p w:rsidR="004A54E8" w:rsidRPr="00F0107E" w:rsidRDefault="004A54E8" w:rsidP="004A54E8">
      <w:pPr>
        <w:autoSpaceDE w:val="0"/>
        <w:autoSpaceDN w:val="0"/>
        <w:adjustRightInd w:val="0"/>
        <w:rPr>
          <w:sz w:val="20"/>
          <w:szCs w:val="20"/>
        </w:rPr>
      </w:pPr>
      <w:r w:rsidRPr="00F0107E">
        <w:rPr>
          <w:sz w:val="20"/>
          <w:szCs w:val="20"/>
        </w:rPr>
        <w:t>Beton hydrotechniczny C 20/25 powinien odpowiadać wymaganiom BN-88/B-06250.</w:t>
      </w:r>
    </w:p>
    <w:p w:rsidR="004A54E8" w:rsidRPr="00F0107E" w:rsidRDefault="004A54E8" w:rsidP="004A54E8">
      <w:pPr>
        <w:autoSpaceDE w:val="0"/>
        <w:autoSpaceDN w:val="0"/>
        <w:adjustRightInd w:val="0"/>
        <w:rPr>
          <w:sz w:val="20"/>
          <w:szCs w:val="20"/>
        </w:rPr>
      </w:pPr>
      <w:r w:rsidRPr="00F0107E">
        <w:rPr>
          <w:sz w:val="20"/>
          <w:szCs w:val="20"/>
        </w:rPr>
        <w:t>Cegła kanalizacyjna powinna odpowiadać wymaganiom PN-B-12037.</w:t>
      </w:r>
    </w:p>
    <w:p w:rsidR="004A54E8" w:rsidRPr="00F0107E" w:rsidRDefault="004A54E8" w:rsidP="004A54E8">
      <w:pPr>
        <w:autoSpaceDE w:val="0"/>
        <w:autoSpaceDN w:val="0"/>
        <w:adjustRightInd w:val="0"/>
        <w:rPr>
          <w:sz w:val="20"/>
          <w:szCs w:val="20"/>
        </w:rPr>
      </w:pPr>
      <w:r w:rsidRPr="00F0107E">
        <w:rPr>
          <w:sz w:val="20"/>
          <w:szCs w:val="20"/>
        </w:rPr>
        <w:t>Zaprawa powinna odpowiadać wymaganiom PN-B-14501.</w:t>
      </w:r>
    </w:p>
    <w:p w:rsidR="004A54E8" w:rsidRPr="00F0107E" w:rsidRDefault="004A54E8" w:rsidP="004A54E8">
      <w:pPr>
        <w:autoSpaceDE w:val="0"/>
        <w:autoSpaceDN w:val="0"/>
        <w:adjustRightInd w:val="0"/>
        <w:rPr>
          <w:bCs/>
          <w:sz w:val="20"/>
          <w:szCs w:val="20"/>
        </w:rPr>
      </w:pPr>
      <w:r w:rsidRPr="00F0107E">
        <w:rPr>
          <w:bCs/>
          <w:sz w:val="20"/>
          <w:szCs w:val="20"/>
        </w:rPr>
        <w:t>3. SPRZ</w:t>
      </w:r>
      <w:r w:rsidRPr="00F0107E">
        <w:rPr>
          <w:sz w:val="20"/>
          <w:szCs w:val="20"/>
        </w:rPr>
        <w:t>Ę</w:t>
      </w:r>
      <w:r w:rsidRPr="00F0107E">
        <w:rPr>
          <w:bCs/>
          <w:sz w:val="20"/>
          <w:szCs w:val="20"/>
        </w:rPr>
        <w:t>T</w:t>
      </w:r>
    </w:p>
    <w:p w:rsidR="004A54E8" w:rsidRPr="00F0107E" w:rsidRDefault="004A54E8" w:rsidP="004A54E8">
      <w:pPr>
        <w:autoSpaceDE w:val="0"/>
        <w:autoSpaceDN w:val="0"/>
        <w:adjustRightInd w:val="0"/>
        <w:rPr>
          <w:sz w:val="20"/>
          <w:szCs w:val="20"/>
        </w:rPr>
      </w:pPr>
      <w:r w:rsidRPr="00F0107E">
        <w:rPr>
          <w:sz w:val="20"/>
          <w:szCs w:val="20"/>
        </w:rPr>
        <w:t>Wykonawca przystępujący do wykonania regulacji urządzeń powinien wykazać się</w:t>
      </w:r>
    </w:p>
    <w:p w:rsidR="004A54E8" w:rsidRPr="00F0107E" w:rsidRDefault="004A54E8" w:rsidP="004A54E8">
      <w:pPr>
        <w:autoSpaceDE w:val="0"/>
        <w:autoSpaceDN w:val="0"/>
        <w:adjustRightInd w:val="0"/>
        <w:rPr>
          <w:sz w:val="20"/>
          <w:szCs w:val="20"/>
        </w:rPr>
      </w:pPr>
      <w:r w:rsidRPr="00F0107E">
        <w:rPr>
          <w:sz w:val="20"/>
          <w:szCs w:val="20"/>
        </w:rPr>
        <w:t>możliwością korzystania z następującego sprzętu:</w:t>
      </w:r>
    </w:p>
    <w:p w:rsidR="004A54E8" w:rsidRPr="00F0107E" w:rsidRDefault="004A54E8" w:rsidP="004A54E8">
      <w:pPr>
        <w:autoSpaceDE w:val="0"/>
        <w:autoSpaceDN w:val="0"/>
        <w:adjustRightInd w:val="0"/>
        <w:rPr>
          <w:sz w:val="20"/>
          <w:szCs w:val="20"/>
        </w:rPr>
      </w:pPr>
      <w:r w:rsidRPr="00F0107E">
        <w:rPr>
          <w:sz w:val="20"/>
          <w:szCs w:val="20"/>
        </w:rPr>
        <w:t>- koparek przedsiębiernych,</w:t>
      </w:r>
    </w:p>
    <w:p w:rsidR="004A54E8" w:rsidRPr="00F0107E" w:rsidRDefault="004A54E8" w:rsidP="004A54E8">
      <w:pPr>
        <w:autoSpaceDE w:val="0"/>
        <w:autoSpaceDN w:val="0"/>
        <w:adjustRightInd w:val="0"/>
        <w:rPr>
          <w:sz w:val="20"/>
          <w:szCs w:val="20"/>
        </w:rPr>
      </w:pPr>
      <w:r w:rsidRPr="00F0107E">
        <w:rPr>
          <w:sz w:val="20"/>
          <w:szCs w:val="20"/>
        </w:rPr>
        <w:t>- spycharek kołowych lub gąsienicowych,</w:t>
      </w:r>
    </w:p>
    <w:p w:rsidR="004A54E8" w:rsidRPr="00F0107E" w:rsidRDefault="004A54E8" w:rsidP="004A54E8">
      <w:pPr>
        <w:autoSpaceDE w:val="0"/>
        <w:autoSpaceDN w:val="0"/>
        <w:adjustRightInd w:val="0"/>
        <w:rPr>
          <w:sz w:val="20"/>
          <w:szCs w:val="20"/>
        </w:rPr>
      </w:pPr>
      <w:r w:rsidRPr="00F0107E">
        <w:rPr>
          <w:sz w:val="20"/>
          <w:szCs w:val="20"/>
        </w:rPr>
        <w:t>- sprzętu do zagęszczania gruntu,</w:t>
      </w:r>
    </w:p>
    <w:p w:rsidR="004A54E8" w:rsidRPr="00F0107E" w:rsidRDefault="004A54E8" w:rsidP="004A54E8">
      <w:pPr>
        <w:autoSpaceDE w:val="0"/>
        <w:autoSpaceDN w:val="0"/>
        <w:adjustRightInd w:val="0"/>
        <w:rPr>
          <w:sz w:val="20"/>
          <w:szCs w:val="20"/>
        </w:rPr>
      </w:pPr>
      <w:r w:rsidRPr="00F0107E">
        <w:rPr>
          <w:sz w:val="20"/>
          <w:szCs w:val="20"/>
        </w:rPr>
        <w:t>- wciągarek mechanicznych,</w:t>
      </w:r>
    </w:p>
    <w:p w:rsidR="004A54E8" w:rsidRPr="00F0107E" w:rsidRDefault="004A54E8" w:rsidP="004A54E8">
      <w:pPr>
        <w:autoSpaceDE w:val="0"/>
        <w:autoSpaceDN w:val="0"/>
        <w:adjustRightInd w:val="0"/>
        <w:rPr>
          <w:sz w:val="20"/>
          <w:szCs w:val="20"/>
        </w:rPr>
      </w:pPr>
      <w:r w:rsidRPr="00F0107E">
        <w:rPr>
          <w:sz w:val="20"/>
          <w:szCs w:val="20"/>
        </w:rPr>
        <w:t>- beczkowozów</w:t>
      </w:r>
    </w:p>
    <w:p w:rsidR="004A54E8" w:rsidRPr="00F0107E" w:rsidRDefault="004A54E8" w:rsidP="004A54E8">
      <w:pPr>
        <w:autoSpaceDE w:val="0"/>
        <w:autoSpaceDN w:val="0"/>
        <w:adjustRightInd w:val="0"/>
        <w:rPr>
          <w:bCs/>
          <w:sz w:val="20"/>
          <w:szCs w:val="20"/>
        </w:rPr>
      </w:pPr>
      <w:r w:rsidRPr="00F0107E">
        <w:rPr>
          <w:bCs/>
          <w:sz w:val="20"/>
          <w:szCs w:val="20"/>
        </w:rPr>
        <w:t>4. TRANSPORT</w:t>
      </w:r>
    </w:p>
    <w:p w:rsidR="004A54E8" w:rsidRPr="00F0107E" w:rsidRDefault="004A54E8" w:rsidP="004A54E8">
      <w:pPr>
        <w:autoSpaceDE w:val="0"/>
        <w:autoSpaceDN w:val="0"/>
        <w:adjustRightInd w:val="0"/>
        <w:rPr>
          <w:sz w:val="20"/>
          <w:szCs w:val="20"/>
        </w:rPr>
      </w:pPr>
      <w:r w:rsidRPr="00F0107E">
        <w:rPr>
          <w:sz w:val="20"/>
          <w:szCs w:val="20"/>
        </w:rPr>
        <w:t>Elementy betonowe i z tworzyw przewozić dowolnymi środkami transportu. Do przewozu</w:t>
      </w:r>
    </w:p>
    <w:p w:rsidR="004A54E8" w:rsidRPr="00F0107E" w:rsidRDefault="004A54E8" w:rsidP="004A54E8">
      <w:pPr>
        <w:autoSpaceDE w:val="0"/>
        <w:autoSpaceDN w:val="0"/>
        <w:adjustRightInd w:val="0"/>
        <w:rPr>
          <w:sz w:val="20"/>
          <w:szCs w:val="20"/>
        </w:rPr>
      </w:pPr>
      <w:r w:rsidRPr="00F0107E">
        <w:rPr>
          <w:sz w:val="20"/>
          <w:szCs w:val="20"/>
        </w:rPr>
        <w:t>mieszanki betonowej Wykonawca zapewni takie środki transportowe, które nie spowodują</w:t>
      </w:r>
    </w:p>
    <w:p w:rsidR="004A54E8" w:rsidRPr="00F0107E" w:rsidRDefault="004A54E8" w:rsidP="004A54E8">
      <w:pPr>
        <w:autoSpaceDE w:val="0"/>
        <w:autoSpaceDN w:val="0"/>
        <w:adjustRightInd w:val="0"/>
        <w:rPr>
          <w:sz w:val="20"/>
          <w:szCs w:val="20"/>
        </w:rPr>
      </w:pPr>
      <w:r w:rsidRPr="00F0107E">
        <w:rPr>
          <w:sz w:val="20"/>
          <w:szCs w:val="20"/>
        </w:rPr>
        <w:t>segregacji składników, zmiany składu mieszanki, zanieczyszczenia mieszanki i obniżenia</w:t>
      </w:r>
    </w:p>
    <w:p w:rsidR="004A54E8" w:rsidRPr="00F0107E" w:rsidRDefault="004A54E8" w:rsidP="004A54E8">
      <w:pPr>
        <w:autoSpaceDE w:val="0"/>
        <w:autoSpaceDN w:val="0"/>
        <w:adjustRightInd w:val="0"/>
        <w:rPr>
          <w:sz w:val="20"/>
          <w:szCs w:val="20"/>
        </w:rPr>
      </w:pPr>
      <w:r w:rsidRPr="00F0107E">
        <w:rPr>
          <w:sz w:val="20"/>
          <w:szCs w:val="20"/>
        </w:rPr>
        <w:t>temperatury przekraczającej granicę określoną w wymaganiach technologicznych.</w:t>
      </w:r>
    </w:p>
    <w:p w:rsidR="004A54E8" w:rsidRPr="00F0107E" w:rsidRDefault="004A54E8" w:rsidP="004A54E8">
      <w:pPr>
        <w:autoSpaceDE w:val="0"/>
        <w:autoSpaceDN w:val="0"/>
        <w:adjustRightInd w:val="0"/>
        <w:rPr>
          <w:bCs/>
          <w:sz w:val="20"/>
          <w:szCs w:val="20"/>
        </w:rPr>
      </w:pPr>
      <w:r w:rsidRPr="00F0107E">
        <w:rPr>
          <w:bCs/>
          <w:sz w:val="20"/>
          <w:szCs w:val="20"/>
        </w:rPr>
        <w:t>5. WYKONANIE ROBÓT</w:t>
      </w:r>
    </w:p>
    <w:p w:rsidR="004A54E8" w:rsidRPr="00F0107E" w:rsidRDefault="004A54E8" w:rsidP="004A54E8">
      <w:pPr>
        <w:autoSpaceDE w:val="0"/>
        <w:autoSpaceDN w:val="0"/>
        <w:adjustRightInd w:val="0"/>
        <w:rPr>
          <w:sz w:val="20"/>
          <w:szCs w:val="20"/>
        </w:rPr>
      </w:pPr>
      <w:r w:rsidRPr="00F0107E">
        <w:rPr>
          <w:sz w:val="20"/>
          <w:szCs w:val="20"/>
        </w:rPr>
        <w:t>Regulację pionową urządzeń należy wykonać używając cegłę pełną kanalizacyjną</w:t>
      </w:r>
    </w:p>
    <w:p w:rsidR="004A54E8" w:rsidRPr="00F0107E" w:rsidRDefault="004A54E8" w:rsidP="004A54E8">
      <w:pPr>
        <w:autoSpaceDE w:val="0"/>
        <w:autoSpaceDN w:val="0"/>
        <w:adjustRightInd w:val="0"/>
        <w:rPr>
          <w:sz w:val="20"/>
          <w:szCs w:val="20"/>
        </w:rPr>
      </w:pPr>
      <w:r w:rsidRPr="00F0107E">
        <w:rPr>
          <w:sz w:val="20"/>
          <w:szCs w:val="20"/>
        </w:rPr>
        <w:t>na zaprawie cementowej z wykończeniem mieszanką betonową C 20/25 i z doprowadzeniem tych</w:t>
      </w:r>
    </w:p>
    <w:p w:rsidR="004A54E8" w:rsidRPr="00F0107E" w:rsidRDefault="004A54E8" w:rsidP="004A54E8">
      <w:pPr>
        <w:autoSpaceDE w:val="0"/>
        <w:autoSpaceDN w:val="0"/>
        <w:adjustRightInd w:val="0"/>
        <w:rPr>
          <w:sz w:val="20"/>
          <w:szCs w:val="20"/>
        </w:rPr>
      </w:pPr>
      <w:r w:rsidRPr="00F0107E">
        <w:rPr>
          <w:sz w:val="20"/>
          <w:szCs w:val="20"/>
        </w:rPr>
        <w:t>urządzeń do wysokości przewidzianej w projekcie.</w:t>
      </w:r>
    </w:p>
    <w:p w:rsidR="004A54E8" w:rsidRPr="00F0107E" w:rsidRDefault="004A54E8" w:rsidP="004A54E8">
      <w:pPr>
        <w:autoSpaceDE w:val="0"/>
        <w:autoSpaceDN w:val="0"/>
        <w:adjustRightInd w:val="0"/>
        <w:rPr>
          <w:sz w:val="20"/>
          <w:szCs w:val="20"/>
        </w:rPr>
      </w:pPr>
      <w:r w:rsidRPr="00F0107E">
        <w:rPr>
          <w:sz w:val="20"/>
          <w:szCs w:val="20"/>
        </w:rPr>
        <w:t>Krata otworu wlotowego powinna być usytuowana w ścieku jezdni, przy czym wierzch kraty powinien być</w:t>
      </w:r>
    </w:p>
    <w:p w:rsidR="004A54E8" w:rsidRPr="00F0107E" w:rsidRDefault="004A54E8" w:rsidP="004A54E8">
      <w:pPr>
        <w:autoSpaceDE w:val="0"/>
        <w:autoSpaceDN w:val="0"/>
        <w:adjustRightInd w:val="0"/>
        <w:rPr>
          <w:sz w:val="20"/>
          <w:szCs w:val="20"/>
        </w:rPr>
      </w:pPr>
      <w:r w:rsidRPr="00F0107E">
        <w:rPr>
          <w:sz w:val="20"/>
          <w:szCs w:val="20"/>
        </w:rPr>
        <w:t>usytuowany 2 cm poniżej ścieku jezdni.</w:t>
      </w:r>
    </w:p>
    <w:p w:rsidR="004A54E8" w:rsidRPr="00F0107E" w:rsidRDefault="004A54E8" w:rsidP="004A54E8">
      <w:pPr>
        <w:autoSpaceDE w:val="0"/>
        <w:autoSpaceDN w:val="0"/>
        <w:adjustRightInd w:val="0"/>
        <w:rPr>
          <w:bCs/>
          <w:sz w:val="20"/>
          <w:szCs w:val="20"/>
        </w:rPr>
      </w:pPr>
      <w:r w:rsidRPr="00F0107E">
        <w:rPr>
          <w:bCs/>
          <w:sz w:val="20"/>
          <w:szCs w:val="20"/>
        </w:rPr>
        <w:t>6. KONTROLA JAKO</w:t>
      </w:r>
      <w:r w:rsidRPr="00F0107E">
        <w:rPr>
          <w:sz w:val="20"/>
          <w:szCs w:val="20"/>
        </w:rPr>
        <w:t>Ś</w:t>
      </w:r>
      <w:r w:rsidRPr="00F0107E">
        <w:rPr>
          <w:bCs/>
          <w:sz w:val="20"/>
          <w:szCs w:val="20"/>
        </w:rPr>
        <w:t>CI ROBÓT</w:t>
      </w:r>
    </w:p>
    <w:p w:rsidR="004A54E8" w:rsidRPr="00F0107E" w:rsidRDefault="004A54E8" w:rsidP="004A54E8">
      <w:pPr>
        <w:autoSpaceDE w:val="0"/>
        <w:autoSpaceDN w:val="0"/>
        <w:adjustRightInd w:val="0"/>
        <w:rPr>
          <w:sz w:val="20"/>
          <w:szCs w:val="20"/>
        </w:rPr>
      </w:pPr>
      <w:r w:rsidRPr="00F0107E">
        <w:rPr>
          <w:sz w:val="20"/>
          <w:szCs w:val="20"/>
        </w:rPr>
        <w:t>Wykonawca jest zobowiązany do stałej i systematycznej kontroli prowadzonych robót. W</w:t>
      </w:r>
    </w:p>
    <w:p w:rsidR="004A54E8" w:rsidRPr="00F0107E" w:rsidRDefault="004A54E8" w:rsidP="004A54E8">
      <w:pPr>
        <w:autoSpaceDE w:val="0"/>
        <w:autoSpaceDN w:val="0"/>
        <w:adjustRightInd w:val="0"/>
        <w:rPr>
          <w:sz w:val="20"/>
          <w:szCs w:val="20"/>
        </w:rPr>
      </w:pPr>
      <w:r w:rsidRPr="00F0107E">
        <w:rPr>
          <w:sz w:val="20"/>
          <w:szCs w:val="20"/>
        </w:rPr>
        <w:t>szczególności kontrola powinna obejmować:</w:t>
      </w:r>
    </w:p>
    <w:p w:rsidR="004A54E8" w:rsidRPr="00F0107E" w:rsidRDefault="004A54E8" w:rsidP="004A54E8">
      <w:pPr>
        <w:autoSpaceDE w:val="0"/>
        <w:autoSpaceDN w:val="0"/>
        <w:adjustRightInd w:val="0"/>
        <w:rPr>
          <w:sz w:val="20"/>
          <w:szCs w:val="20"/>
        </w:rPr>
      </w:pPr>
      <w:r w:rsidRPr="00F0107E">
        <w:rPr>
          <w:sz w:val="20"/>
          <w:szCs w:val="20"/>
        </w:rPr>
        <w:t>- badanie i pomiary szerokości, grubości i zagęszczenia wykonanej warstwy podłoża z</w:t>
      </w:r>
    </w:p>
    <w:p w:rsidR="004A54E8" w:rsidRPr="00F0107E" w:rsidRDefault="004A54E8" w:rsidP="004A54E8">
      <w:pPr>
        <w:autoSpaceDE w:val="0"/>
        <w:autoSpaceDN w:val="0"/>
        <w:adjustRightInd w:val="0"/>
        <w:rPr>
          <w:sz w:val="20"/>
          <w:szCs w:val="20"/>
        </w:rPr>
      </w:pPr>
      <w:r w:rsidRPr="00F0107E">
        <w:rPr>
          <w:sz w:val="20"/>
          <w:szCs w:val="20"/>
        </w:rPr>
        <w:t>kruszywa mineralnego lub betonu,</w:t>
      </w:r>
    </w:p>
    <w:p w:rsidR="004A54E8" w:rsidRPr="00F0107E" w:rsidRDefault="004A54E8" w:rsidP="004A54E8">
      <w:pPr>
        <w:autoSpaceDE w:val="0"/>
        <w:autoSpaceDN w:val="0"/>
        <w:adjustRightInd w:val="0"/>
        <w:rPr>
          <w:sz w:val="20"/>
          <w:szCs w:val="20"/>
        </w:rPr>
      </w:pPr>
      <w:r w:rsidRPr="00F0107E">
        <w:rPr>
          <w:sz w:val="20"/>
          <w:szCs w:val="20"/>
        </w:rPr>
        <w:t>- sprawdzenie rzędnych posadowienia urządzeń,</w:t>
      </w:r>
    </w:p>
    <w:p w:rsidR="004A54E8" w:rsidRPr="00F0107E" w:rsidRDefault="004A54E8" w:rsidP="004A54E8">
      <w:pPr>
        <w:autoSpaceDE w:val="0"/>
        <w:autoSpaceDN w:val="0"/>
        <w:adjustRightInd w:val="0"/>
        <w:rPr>
          <w:sz w:val="20"/>
          <w:szCs w:val="20"/>
        </w:rPr>
      </w:pPr>
      <w:r w:rsidRPr="00F0107E">
        <w:rPr>
          <w:sz w:val="20"/>
          <w:szCs w:val="20"/>
        </w:rPr>
        <w:t>- sprawdzenie zabezpieczenia przed korozją.</w:t>
      </w:r>
    </w:p>
    <w:p w:rsidR="004A54E8" w:rsidRPr="00F0107E" w:rsidRDefault="004A54E8" w:rsidP="004A54E8">
      <w:pPr>
        <w:autoSpaceDE w:val="0"/>
        <w:autoSpaceDN w:val="0"/>
        <w:adjustRightInd w:val="0"/>
        <w:rPr>
          <w:bCs/>
          <w:sz w:val="20"/>
          <w:szCs w:val="20"/>
        </w:rPr>
      </w:pPr>
      <w:r w:rsidRPr="00F0107E">
        <w:rPr>
          <w:bCs/>
          <w:sz w:val="20"/>
          <w:szCs w:val="20"/>
        </w:rPr>
        <w:t>7. OBMIAR ROBÓT</w:t>
      </w:r>
    </w:p>
    <w:p w:rsidR="004A54E8" w:rsidRPr="00F0107E" w:rsidRDefault="004A54E8" w:rsidP="004A54E8">
      <w:pPr>
        <w:autoSpaceDE w:val="0"/>
        <w:autoSpaceDN w:val="0"/>
        <w:adjustRightInd w:val="0"/>
        <w:rPr>
          <w:sz w:val="20"/>
          <w:szCs w:val="20"/>
        </w:rPr>
      </w:pPr>
      <w:r w:rsidRPr="00F0107E">
        <w:rPr>
          <w:sz w:val="20"/>
          <w:szCs w:val="20"/>
        </w:rPr>
        <w:t>Jednostką obmiarową robót jest 1 sztuka.</w:t>
      </w:r>
    </w:p>
    <w:p w:rsidR="004A54E8" w:rsidRPr="00F0107E" w:rsidRDefault="004A54E8" w:rsidP="004A54E8">
      <w:pPr>
        <w:autoSpaceDE w:val="0"/>
        <w:autoSpaceDN w:val="0"/>
        <w:adjustRightInd w:val="0"/>
        <w:rPr>
          <w:bCs/>
          <w:sz w:val="20"/>
          <w:szCs w:val="20"/>
        </w:rPr>
      </w:pPr>
      <w:r w:rsidRPr="00F0107E">
        <w:rPr>
          <w:bCs/>
          <w:sz w:val="20"/>
          <w:szCs w:val="20"/>
        </w:rPr>
        <w:t>8. ODBIÓR ROBÓT</w:t>
      </w:r>
    </w:p>
    <w:p w:rsidR="004A54E8" w:rsidRPr="00F0107E" w:rsidRDefault="004A54E8" w:rsidP="004A54E8">
      <w:pPr>
        <w:autoSpaceDE w:val="0"/>
        <w:autoSpaceDN w:val="0"/>
        <w:adjustRightInd w:val="0"/>
        <w:rPr>
          <w:sz w:val="20"/>
          <w:szCs w:val="20"/>
        </w:rPr>
      </w:pPr>
      <w:r w:rsidRPr="00F0107E">
        <w:rPr>
          <w:sz w:val="20"/>
          <w:szCs w:val="20"/>
        </w:rPr>
        <w:t>Odbiorowi podlegają wykonane regulacje wysokościowe i montaż zaworów</w:t>
      </w:r>
    </w:p>
    <w:p w:rsidR="004A54E8" w:rsidRPr="00F0107E" w:rsidRDefault="004A54E8" w:rsidP="004A54E8">
      <w:pPr>
        <w:autoSpaceDE w:val="0"/>
        <w:autoSpaceDN w:val="0"/>
        <w:adjustRightInd w:val="0"/>
        <w:rPr>
          <w:sz w:val="20"/>
          <w:szCs w:val="20"/>
        </w:rPr>
      </w:pPr>
      <w:r w:rsidRPr="00F0107E">
        <w:rPr>
          <w:sz w:val="20"/>
          <w:szCs w:val="20"/>
        </w:rPr>
        <w:t>wodociągowych i gazowych. Roboty uznaje się za wykonane zgodnie z dokumentacją</w:t>
      </w:r>
    </w:p>
    <w:p w:rsidR="004A54E8" w:rsidRPr="00F0107E" w:rsidRDefault="004A54E8" w:rsidP="004A54E8">
      <w:pPr>
        <w:autoSpaceDE w:val="0"/>
        <w:autoSpaceDN w:val="0"/>
        <w:adjustRightInd w:val="0"/>
        <w:rPr>
          <w:sz w:val="20"/>
          <w:szCs w:val="20"/>
        </w:rPr>
      </w:pPr>
      <w:r w:rsidRPr="00F0107E">
        <w:rPr>
          <w:sz w:val="20"/>
          <w:szCs w:val="20"/>
        </w:rPr>
        <w:t>projektową, jeśli zostały spełnione wymagania określone w punkcie 5 i 6 niniejszej specyfikacji.</w:t>
      </w:r>
    </w:p>
    <w:p w:rsidR="004A54E8" w:rsidRPr="00F0107E" w:rsidRDefault="004A54E8" w:rsidP="004A54E8">
      <w:pPr>
        <w:autoSpaceDE w:val="0"/>
        <w:autoSpaceDN w:val="0"/>
        <w:adjustRightInd w:val="0"/>
        <w:rPr>
          <w:bCs/>
          <w:sz w:val="20"/>
          <w:szCs w:val="20"/>
        </w:rPr>
      </w:pPr>
      <w:r w:rsidRPr="00F0107E">
        <w:rPr>
          <w:bCs/>
          <w:sz w:val="20"/>
          <w:szCs w:val="20"/>
        </w:rPr>
        <w:t>9. PODSTAWA PŁATNO</w:t>
      </w:r>
      <w:r w:rsidRPr="00F0107E">
        <w:rPr>
          <w:sz w:val="20"/>
          <w:szCs w:val="20"/>
        </w:rPr>
        <w:t>Ś</w:t>
      </w:r>
      <w:r w:rsidRPr="00F0107E">
        <w:rPr>
          <w:bCs/>
          <w:sz w:val="20"/>
          <w:szCs w:val="20"/>
        </w:rPr>
        <w:t>CI</w:t>
      </w:r>
    </w:p>
    <w:p w:rsidR="004A54E8" w:rsidRPr="00F0107E" w:rsidRDefault="004A54E8" w:rsidP="004A54E8">
      <w:pPr>
        <w:autoSpaceDE w:val="0"/>
        <w:autoSpaceDN w:val="0"/>
        <w:adjustRightInd w:val="0"/>
        <w:rPr>
          <w:sz w:val="20"/>
          <w:szCs w:val="20"/>
        </w:rPr>
      </w:pPr>
      <w:r w:rsidRPr="00F0107E">
        <w:rPr>
          <w:sz w:val="20"/>
          <w:szCs w:val="20"/>
        </w:rPr>
        <w:t>Cena wykonania robót obejmuje w szt.</w:t>
      </w:r>
    </w:p>
    <w:p w:rsidR="004A54E8" w:rsidRPr="00F0107E" w:rsidRDefault="004A54E8" w:rsidP="004A54E8">
      <w:pPr>
        <w:autoSpaceDE w:val="0"/>
        <w:autoSpaceDN w:val="0"/>
        <w:adjustRightInd w:val="0"/>
        <w:rPr>
          <w:sz w:val="20"/>
          <w:szCs w:val="20"/>
        </w:rPr>
      </w:pPr>
      <w:r w:rsidRPr="00F0107E">
        <w:rPr>
          <w:sz w:val="20"/>
          <w:szCs w:val="20"/>
        </w:rPr>
        <w:t>- oznakowanie robót,</w:t>
      </w:r>
    </w:p>
    <w:p w:rsidR="004A54E8" w:rsidRPr="00F0107E" w:rsidRDefault="004A54E8" w:rsidP="004A54E8">
      <w:pPr>
        <w:autoSpaceDE w:val="0"/>
        <w:autoSpaceDN w:val="0"/>
        <w:adjustRightInd w:val="0"/>
        <w:rPr>
          <w:sz w:val="20"/>
          <w:szCs w:val="20"/>
        </w:rPr>
      </w:pPr>
      <w:r w:rsidRPr="00F0107E">
        <w:rPr>
          <w:sz w:val="20"/>
          <w:szCs w:val="20"/>
        </w:rPr>
        <w:t>- dostawę materiałów,</w:t>
      </w:r>
    </w:p>
    <w:p w:rsidR="004A54E8" w:rsidRPr="00F0107E" w:rsidRDefault="004A54E8" w:rsidP="004A54E8">
      <w:pPr>
        <w:autoSpaceDE w:val="0"/>
        <w:autoSpaceDN w:val="0"/>
        <w:adjustRightInd w:val="0"/>
        <w:rPr>
          <w:sz w:val="20"/>
          <w:szCs w:val="20"/>
        </w:rPr>
      </w:pPr>
      <w:r w:rsidRPr="00F0107E">
        <w:rPr>
          <w:sz w:val="20"/>
          <w:szCs w:val="20"/>
        </w:rPr>
        <w:t>- regulację włazów kanałowych.</w:t>
      </w:r>
    </w:p>
    <w:p w:rsidR="004A54E8" w:rsidRPr="00F0107E" w:rsidRDefault="004A54E8" w:rsidP="004A54E8">
      <w:pPr>
        <w:autoSpaceDE w:val="0"/>
        <w:autoSpaceDN w:val="0"/>
        <w:adjustRightInd w:val="0"/>
        <w:rPr>
          <w:bCs/>
          <w:sz w:val="20"/>
          <w:szCs w:val="20"/>
        </w:rPr>
      </w:pPr>
      <w:r w:rsidRPr="00F0107E">
        <w:rPr>
          <w:bCs/>
          <w:sz w:val="20"/>
          <w:szCs w:val="20"/>
        </w:rPr>
        <w:t>10. PRZEPISY ZWI</w:t>
      </w:r>
      <w:r w:rsidRPr="00F0107E">
        <w:rPr>
          <w:sz w:val="20"/>
          <w:szCs w:val="20"/>
        </w:rPr>
        <w:t>Ą</w:t>
      </w:r>
      <w:r w:rsidRPr="00F0107E">
        <w:rPr>
          <w:bCs/>
          <w:sz w:val="20"/>
          <w:szCs w:val="20"/>
        </w:rPr>
        <w:t>ZANE</w:t>
      </w:r>
    </w:p>
    <w:p w:rsidR="004A54E8" w:rsidRPr="00F0107E" w:rsidRDefault="004A54E8" w:rsidP="004A54E8">
      <w:pPr>
        <w:autoSpaceDE w:val="0"/>
        <w:autoSpaceDN w:val="0"/>
        <w:adjustRightInd w:val="0"/>
        <w:rPr>
          <w:bCs/>
          <w:sz w:val="20"/>
          <w:szCs w:val="20"/>
        </w:rPr>
      </w:pPr>
      <w:r w:rsidRPr="00F0107E">
        <w:rPr>
          <w:bCs/>
          <w:sz w:val="20"/>
          <w:szCs w:val="20"/>
        </w:rPr>
        <w:t>10.1. Normy</w:t>
      </w:r>
    </w:p>
    <w:p w:rsidR="004A54E8" w:rsidRPr="00F0107E" w:rsidRDefault="004A54E8" w:rsidP="004A54E8">
      <w:pPr>
        <w:autoSpaceDE w:val="0"/>
        <w:autoSpaceDN w:val="0"/>
        <w:adjustRightInd w:val="0"/>
        <w:rPr>
          <w:sz w:val="20"/>
          <w:szCs w:val="20"/>
        </w:rPr>
      </w:pPr>
      <w:r w:rsidRPr="00F0107E">
        <w:rPr>
          <w:sz w:val="20"/>
          <w:szCs w:val="20"/>
        </w:rPr>
        <w:t>1. PN-B-06712 Kruszywa mineralne do betonu.</w:t>
      </w:r>
    </w:p>
    <w:p w:rsidR="004A54E8" w:rsidRPr="00F0107E" w:rsidRDefault="004A54E8" w:rsidP="004A54E8">
      <w:pPr>
        <w:autoSpaceDE w:val="0"/>
        <w:autoSpaceDN w:val="0"/>
        <w:adjustRightInd w:val="0"/>
        <w:rPr>
          <w:sz w:val="20"/>
          <w:szCs w:val="20"/>
        </w:rPr>
      </w:pPr>
      <w:r w:rsidRPr="00F0107E">
        <w:rPr>
          <w:sz w:val="20"/>
          <w:szCs w:val="20"/>
        </w:rPr>
        <w:t>2. PN-88/B-06250 Beton zwykły.</w:t>
      </w:r>
    </w:p>
    <w:p w:rsidR="004A54E8" w:rsidRPr="00F0107E" w:rsidRDefault="004A54E8" w:rsidP="004A54E8">
      <w:pPr>
        <w:autoSpaceDE w:val="0"/>
        <w:autoSpaceDN w:val="0"/>
        <w:adjustRightInd w:val="0"/>
        <w:rPr>
          <w:sz w:val="20"/>
          <w:szCs w:val="20"/>
        </w:rPr>
      </w:pPr>
      <w:r w:rsidRPr="00F0107E">
        <w:rPr>
          <w:sz w:val="20"/>
          <w:szCs w:val="20"/>
        </w:rPr>
        <w:t>3. PN-B-11111 Kruszywa mineralne. Kruszywa naturalne do nawierzchni drogowych.</w:t>
      </w:r>
    </w:p>
    <w:p w:rsidR="004A54E8" w:rsidRPr="00F0107E" w:rsidRDefault="004A54E8" w:rsidP="004A54E8">
      <w:pPr>
        <w:autoSpaceDE w:val="0"/>
        <w:autoSpaceDN w:val="0"/>
        <w:adjustRightInd w:val="0"/>
        <w:rPr>
          <w:sz w:val="20"/>
          <w:szCs w:val="20"/>
        </w:rPr>
      </w:pPr>
      <w:r w:rsidRPr="00F0107E">
        <w:rPr>
          <w:sz w:val="20"/>
          <w:szCs w:val="20"/>
        </w:rPr>
        <w:t>świr i mieszanka.</w:t>
      </w:r>
    </w:p>
    <w:p w:rsidR="004A54E8" w:rsidRPr="00F0107E" w:rsidRDefault="004A54E8" w:rsidP="004A54E8">
      <w:pPr>
        <w:autoSpaceDE w:val="0"/>
        <w:autoSpaceDN w:val="0"/>
        <w:adjustRightInd w:val="0"/>
        <w:rPr>
          <w:sz w:val="20"/>
          <w:szCs w:val="20"/>
        </w:rPr>
      </w:pPr>
      <w:r w:rsidRPr="00F0107E">
        <w:rPr>
          <w:sz w:val="20"/>
          <w:szCs w:val="20"/>
        </w:rPr>
        <w:t>4. PN-B-11112 Kruszywa mineralne. Kruszywa łamane do nawierzchni drogowych.</w:t>
      </w:r>
    </w:p>
    <w:p w:rsidR="004A54E8" w:rsidRPr="00F0107E" w:rsidRDefault="004A54E8" w:rsidP="004A54E8">
      <w:pPr>
        <w:autoSpaceDE w:val="0"/>
        <w:autoSpaceDN w:val="0"/>
        <w:adjustRightInd w:val="0"/>
        <w:rPr>
          <w:sz w:val="20"/>
          <w:szCs w:val="20"/>
        </w:rPr>
      </w:pPr>
      <w:r w:rsidRPr="00F0107E">
        <w:rPr>
          <w:sz w:val="20"/>
          <w:szCs w:val="20"/>
        </w:rPr>
        <w:t>5. PN-B-14501 Zaprawy budowlane zwykłe.</w:t>
      </w:r>
    </w:p>
    <w:p w:rsidR="004A54E8" w:rsidRPr="00F0107E" w:rsidRDefault="004A54E8" w:rsidP="004A54E8">
      <w:pPr>
        <w:autoSpaceDE w:val="0"/>
        <w:autoSpaceDN w:val="0"/>
        <w:adjustRightInd w:val="0"/>
        <w:rPr>
          <w:sz w:val="20"/>
          <w:szCs w:val="20"/>
        </w:rPr>
      </w:pPr>
      <w:r w:rsidRPr="00F0107E">
        <w:rPr>
          <w:sz w:val="20"/>
          <w:szCs w:val="20"/>
        </w:rPr>
        <w:t>6. PN-C-96177 Lepik asfaltowy bez wypełniaczy stosowany na gorąco.</w:t>
      </w:r>
    </w:p>
    <w:p w:rsidR="004A54E8" w:rsidRPr="00F0107E" w:rsidRDefault="004A54E8" w:rsidP="004A54E8">
      <w:pPr>
        <w:autoSpaceDE w:val="0"/>
        <w:autoSpaceDN w:val="0"/>
        <w:adjustRightInd w:val="0"/>
        <w:rPr>
          <w:sz w:val="20"/>
          <w:szCs w:val="20"/>
        </w:rPr>
      </w:pPr>
      <w:r w:rsidRPr="00F0107E">
        <w:rPr>
          <w:sz w:val="20"/>
          <w:szCs w:val="20"/>
        </w:rPr>
        <w:t>7. PN-91/B-10728 Studzienki wodociągowe.</w:t>
      </w:r>
    </w:p>
    <w:p w:rsidR="004A54E8" w:rsidRPr="00F0107E" w:rsidRDefault="004A54E8" w:rsidP="004A54E8">
      <w:pPr>
        <w:autoSpaceDE w:val="0"/>
        <w:autoSpaceDN w:val="0"/>
        <w:adjustRightInd w:val="0"/>
        <w:rPr>
          <w:sz w:val="20"/>
          <w:szCs w:val="20"/>
        </w:rPr>
      </w:pPr>
      <w:r w:rsidRPr="00F0107E">
        <w:rPr>
          <w:sz w:val="20"/>
          <w:szCs w:val="20"/>
        </w:rPr>
        <w:t>8. PN-H-74051-00 Włazy kanałowe. Ogólne wymagania i badania.</w:t>
      </w:r>
    </w:p>
    <w:p w:rsidR="004A54E8" w:rsidRPr="00F0107E" w:rsidRDefault="004A54E8" w:rsidP="004A54E8">
      <w:pPr>
        <w:autoSpaceDE w:val="0"/>
        <w:autoSpaceDN w:val="0"/>
        <w:adjustRightInd w:val="0"/>
        <w:rPr>
          <w:sz w:val="20"/>
          <w:szCs w:val="20"/>
        </w:rPr>
      </w:pPr>
      <w:r w:rsidRPr="00F0107E">
        <w:rPr>
          <w:sz w:val="20"/>
          <w:szCs w:val="20"/>
        </w:rPr>
        <w:t>9. PN-H-74051-01 Włazy kanałowe. Klasa A (włazy typu lekkiego).</w:t>
      </w:r>
    </w:p>
    <w:p w:rsidR="004A54E8" w:rsidRPr="00F0107E" w:rsidRDefault="004A54E8" w:rsidP="004A54E8">
      <w:pPr>
        <w:autoSpaceDE w:val="0"/>
        <w:autoSpaceDN w:val="0"/>
        <w:adjustRightInd w:val="0"/>
        <w:rPr>
          <w:sz w:val="20"/>
          <w:szCs w:val="20"/>
        </w:rPr>
      </w:pPr>
      <w:r w:rsidRPr="00F0107E">
        <w:rPr>
          <w:sz w:val="20"/>
          <w:szCs w:val="20"/>
        </w:rPr>
        <w:t>10. PN-H-74051-02 Włazy kanałowe. Klasy B, C, D (włazy typu ciężkiego).</w:t>
      </w:r>
    </w:p>
    <w:p w:rsidR="004A54E8" w:rsidRPr="00F0107E" w:rsidRDefault="004A54E8" w:rsidP="004A54E8">
      <w:pPr>
        <w:autoSpaceDE w:val="0"/>
        <w:autoSpaceDN w:val="0"/>
        <w:adjustRightInd w:val="0"/>
        <w:rPr>
          <w:sz w:val="20"/>
          <w:szCs w:val="20"/>
        </w:rPr>
      </w:pPr>
      <w:r w:rsidRPr="00F0107E">
        <w:rPr>
          <w:sz w:val="20"/>
          <w:szCs w:val="20"/>
        </w:rPr>
        <w:t>11. PN-H-74080-01 Skrzynki żeliwne wpustów deszczowych. Wymagania i badania.</w:t>
      </w:r>
    </w:p>
    <w:p w:rsidR="004A54E8" w:rsidRPr="00F0107E" w:rsidRDefault="004A54E8" w:rsidP="004A54E8">
      <w:pPr>
        <w:autoSpaceDE w:val="0"/>
        <w:autoSpaceDN w:val="0"/>
        <w:adjustRightInd w:val="0"/>
        <w:rPr>
          <w:sz w:val="20"/>
          <w:szCs w:val="20"/>
        </w:rPr>
      </w:pPr>
      <w:r w:rsidRPr="00F0107E">
        <w:rPr>
          <w:sz w:val="20"/>
          <w:szCs w:val="20"/>
        </w:rPr>
        <w:t>12. PN-H-74080-04 Skrzynki żeliwne wpustów deszczowych. Klasa C.</w:t>
      </w:r>
    </w:p>
    <w:p w:rsidR="004A54E8" w:rsidRPr="00F0107E" w:rsidRDefault="004A54E8" w:rsidP="004A54E8">
      <w:pPr>
        <w:autoSpaceDE w:val="0"/>
        <w:autoSpaceDN w:val="0"/>
        <w:adjustRightInd w:val="0"/>
        <w:rPr>
          <w:sz w:val="20"/>
          <w:szCs w:val="20"/>
        </w:rPr>
      </w:pPr>
      <w:r w:rsidRPr="00F0107E">
        <w:rPr>
          <w:sz w:val="20"/>
          <w:szCs w:val="20"/>
        </w:rPr>
        <w:t>13. BN-88/6731-08 Cement. Transport i przechowywanie.</w:t>
      </w:r>
    </w:p>
    <w:p w:rsidR="004A54E8" w:rsidRPr="00F0107E" w:rsidRDefault="004A54E8" w:rsidP="004A54E8">
      <w:pPr>
        <w:autoSpaceDE w:val="0"/>
        <w:autoSpaceDN w:val="0"/>
        <w:adjustRightInd w:val="0"/>
        <w:rPr>
          <w:sz w:val="20"/>
          <w:szCs w:val="20"/>
        </w:rPr>
      </w:pPr>
      <w:r w:rsidRPr="00F0107E">
        <w:rPr>
          <w:sz w:val="20"/>
          <w:szCs w:val="20"/>
        </w:rPr>
        <w:lastRenderedPageBreak/>
        <w:t>14. BN-62/6738-03,04,07 Beton hydrotechniczny.</w:t>
      </w:r>
    </w:p>
    <w:p w:rsidR="004A54E8" w:rsidRPr="00F0107E" w:rsidRDefault="004A54E8" w:rsidP="004A54E8">
      <w:pPr>
        <w:autoSpaceDE w:val="0"/>
        <w:autoSpaceDN w:val="0"/>
        <w:adjustRightInd w:val="0"/>
        <w:rPr>
          <w:sz w:val="20"/>
          <w:szCs w:val="20"/>
        </w:rPr>
      </w:pPr>
      <w:r w:rsidRPr="00F0107E">
        <w:rPr>
          <w:sz w:val="20"/>
          <w:szCs w:val="20"/>
        </w:rPr>
        <w:t>15. BN-86/8971-06.02 Rury bezciśnieniowe. Rury betonowe i żeliwne.</w:t>
      </w:r>
    </w:p>
    <w:p w:rsidR="004A54E8" w:rsidRPr="00F0107E" w:rsidRDefault="004A54E8" w:rsidP="004A54E8">
      <w:pPr>
        <w:autoSpaceDE w:val="0"/>
        <w:autoSpaceDN w:val="0"/>
        <w:adjustRightInd w:val="0"/>
        <w:rPr>
          <w:sz w:val="20"/>
          <w:szCs w:val="20"/>
        </w:rPr>
      </w:pPr>
      <w:r w:rsidRPr="00F0107E">
        <w:rPr>
          <w:sz w:val="20"/>
          <w:szCs w:val="20"/>
        </w:rPr>
        <w:t>16. BN-86/8971-08 Prefabrykaty budowlane z betonu. Kręgi betonowe i żelbetowe.</w:t>
      </w:r>
    </w:p>
    <w:p w:rsidR="004A54E8" w:rsidRPr="00F0107E" w:rsidRDefault="004A54E8" w:rsidP="004A54E8">
      <w:pPr>
        <w:autoSpaceDE w:val="0"/>
        <w:autoSpaceDN w:val="0"/>
        <w:adjustRightInd w:val="0"/>
        <w:rPr>
          <w:bCs/>
          <w:sz w:val="20"/>
          <w:szCs w:val="20"/>
        </w:rPr>
      </w:pPr>
      <w:r w:rsidRPr="00F0107E">
        <w:rPr>
          <w:bCs/>
          <w:sz w:val="20"/>
          <w:szCs w:val="20"/>
        </w:rPr>
        <w:t>10.2. Inne dokumenty</w:t>
      </w:r>
    </w:p>
    <w:p w:rsidR="004A54E8" w:rsidRPr="00F0107E" w:rsidRDefault="004A54E8" w:rsidP="004A54E8">
      <w:pPr>
        <w:autoSpaceDE w:val="0"/>
        <w:autoSpaceDN w:val="0"/>
        <w:adjustRightInd w:val="0"/>
        <w:rPr>
          <w:sz w:val="20"/>
          <w:szCs w:val="20"/>
        </w:rPr>
      </w:pPr>
      <w:r w:rsidRPr="00F0107E">
        <w:rPr>
          <w:sz w:val="20"/>
          <w:szCs w:val="20"/>
        </w:rPr>
        <w:t>17. Instrukcja zabezpieczania przed korozją konstrukcji betonowych opracowana przez Instytut</w:t>
      </w:r>
    </w:p>
    <w:p w:rsidR="004A54E8" w:rsidRPr="00F0107E" w:rsidRDefault="004A54E8" w:rsidP="004A54E8">
      <w:pPr>
        <w:autoSpaceDE w:val="0"/>
        <w:autoSpaceDN w:val="0"/>
        <w:adjustRightInd w:val="0"/>
        <w:rPr>
          <w:sz w:val="20"/>
          <w:szCs w:val="20"/>
        </w:rPr>
      </w:pPr>
      <w:r w:rsidRPr="00F0107E">
        <w:rPr>
          <w:sz w:val="20"/>
          <w:szCs w:val="20"/>
        </w:rPr>
        <w:t>Techniki Budowlanej – Warszawa 1986 r.</w:t>
      </w:r>
    </w:p>
    <w:p w:rsidR="004A54E8" w:rsidRPr="00F0107E" w:rsidRDefault="004A54E8" w:rsidP="004A54E8">
      <w:pPr>
        <w:autoSpaceDE w:val="0"/>
        <w:autoSpaceDN w:val="0"/>
        <w:adjustRightInd w:val="0"/>
        <w:rPr>
          <w:sz w:val="20"/>
          <w:szCs w:val="20"/>
        </w:rPr>
      </w:pPr>
      <w:r w:rsidRPr="00F0107E">
        <w:rPr>
          <w:sz w:val="20"/>
          <w:szCs w:val="20"/>
        </w:rPr>
        <w:t>18. Katalog budownictwa</w:t>
      </w:r>
    </w:p>
    <w:p w:rsidR="004A54E8" w:rsidRPr="00F0107E" w:rsidRDefault="004A54E8" w:rsidP="004A54E8">
      <w:pPr>
        <w:autoSpaceDE w:val="0"/>
        <w:autoSpaceDN w:val="0"/>
        <w:adjustRightInd w:val="0"/>
        <w:rPr>
          <w:sz w:val="20"/>
          <w:szCs w:val="20"/>
        </w:rPr>
      </w:pPr>
      <w:r w:rsidRPr="00F0107E">
        <w:rPr>
          <w:sz w:val="20"/>
          <w:szCs w:val="20"/>
        </w:rPr>
        <w:t>19. „Katalog powtarzalnych elementów drogowych”. „</w:t>
      </w:r>
      <w:proofErr w:type="spellStart"/>
      <w:r w:rsidRPr="00F0107E">
        <w:rPr>
          <w:sz w:val="20"/>
          <w:szCs w:val="20"/>
        </w:rPr>
        <w:t>Transprojekt</w:t>
      </w:r>
      <w:proofErr w:type="spellEnd"/>
      <w:r w:rsidRPr="00F0107E">
        <w:rPr>
          <w:sz w:val="20"/>
          <w:szCs w:val="20"/>
        </w:rPr>
        <w:t>” – Warszawa, 1979-1982 r.</w:t>
      </w:r>
    </w:p>
    <w:p w:rsidR="004A54E8" w:rsidRPr="00F0107E" w:rsidRDefault="004A54E8" w:rsidP="004A54E8">
      <w:pPr>
        <w:autoSpaceDE w:val="0"/>
        <w:autoSpaceDN w:val="0"/>
        <w:adjustRightInd w:val="0"/>
        <w:rPr>
          <w:sz w:val="20"/>
          <w:szCs w:val="20"/>
        </w:rPr>
      </w:pPr>
      <w:r w:rsidRPr="00F0107E">
        <w:rPr>
          <w:sz w:val="20"/>
          <w:szCs w:val="20"/>
        </w:rPr>
        <w:t>20. Wytyczne eksploatacyjne do projektowania sieci i urządzeń sieciowych, wodociągowych i</w:t>
      </w:r>
    </w:p>
    <w:p w:rsidR="004A54E8" w:rsidRPr="00F0107E" w:rsidRDefault="004A54E8" w:rsidP="004A54E8">
      <w:pPr>
        <w:autoSpaceDE w:val="0"/>
        <w:autoSpaceDN w:val="0"/>
        <w:adjustRightInd w:val="0"/>
        <w:rPr>
          <w:sz w:val="20"/>
          <w:szCs w:val="20"/>
        </w:rPr>
      </w:pPr>
      <w:r w:rsidRPr="00F0107E">
        <w:rPr>
          <w:sz w:val="20"/>
          <w:szCs w:val="20"/>
        </w:rPr>
        <w:t xml:space="preserve">kanalizacyjnych, BPC </w:t>
      </w:r>
      <w:proofErr w:type="spellStart"/>
      <w:r w:rsidRPr="00F0107E">
        <w:rPr>
          <w:sz w:val="20"/>
          <w:szCs w:val="20"/>
        </w:rPr>
        <w:t>WiK</w:t>
      </w:r>
      <w:proofErr w:type="spellEnd"/>
      <w:r w:rsidRPr="00F0107E">
        <w:rPr>
          <w:sz w:val="20"/>
          <w:szCs w:val="20"/>
        </w:rPr>
        <w:t xml:space="preserve"> „</w:t>
      </w:r>
      <w:proofErr w:type="spellStart"/>
      <w:r w:rsidRPr="00F0107E">
        <w:rPr>
          <w:sz w:val="20"/>
          <w:szCs w:val="20"/>
        </w:rPr>
        <w:t>Cewok</w:t>
      </w:r>
      <w:proofErr w:type="spellEnd"/>
      <w:r w:rsidRPr="00F0107E">
        <w:rPr>
          <w:sz w:val="20"/>
          <w:szCs w:val="20"/>
        </w:rPr>
        <w:t xml:space="preserve">” i BPBBO </w:t>
      </w:r>
      <w:proofErr w:type="spellStart"/>
      <w:r w:rsidRPr="00F0107E">
        <w:rPr>
          <w:sz w:val="20"/>
          <w:szCs w:val="20"/>
        </w:rPr>
        <w:t>Miastoprojekt</w:t>
      </w:r>
      <w:proofErr w:type="spellEnd"/>
      <w:r w:rsidRPr="00F0107E">
        <w:rPr>
          <w:sz w:val="20"/>
          <w:szCs w:val="20"/>
        </w:rPr>
        <w:t xml:space="preserve"> – Warszawa, zaakceptowane i</w:t>
      </w:r>
    </w:p>
    <w:p w:rsidR="004A54E8" w:rsidRPr="00F0107E" w:rsidRDefault="004A54E8" w:rsidP="004A54E8">
      <w:pPr>
        <w:autoSpaceDE w:val="0"/>
        <w:autoSpaceDN w:val="0"/>
        <w:adjustRightInd w:val="0"/>
        <w:rPr>
          <w:sz w:val="20"/>
          <w:szCs w:val="20"/>
        </w:rPr>
      </w:pPr>
      <w:r w:rsidRPr="00F0107E">
        <w:rPr>
          <w:sz w:val="20"/>
          <w:szCs w:val="20"/>
        </w:rPr>
        <w:t>zalecone do stosowania przez Zespół Doradczy ds. procesu inwestycyjnego powołany</w:t>
      </w:r>
    </w:p>
    <w:p w:rsidR="004A54E8" w:rsidRPr="00F0107E" w:rsidRDefault="004A54E8" w:rsidP="004A54E8">
      <w:pPr>
        <w:rPr>
          <w:sz w:val="20"/>
          <w:szCs w:val="20"/>
        </w:rPr>
      </w:pPr>
      <w:r w:rsidRPr="00F0107E">
        <w:rPr>
          <w:sz w:val="20"/>
          <w:szCs w:val="20"/>
        </w:rPr>
        <w:t>przez Prezydenta m. st. Warszawy – sierpień 1984 r.</w:t>
      </w:r>
    </w:p>
    <w:p w:rsidR="004A54E8" w:rsidRPr="007F4180" w:rsidRDefault="004A54E8" w:rsidP="004A54E8">
      <w:pPr>
        <w:widowControl w:val="0"/>
        <w:spacing w:before="120" w:after="120"/>
        <w:ind w:right="45"/>
        <w:rPr>
          <w:b/>
          <w:sz w:val="28"/>
          <w:szCs w:val="27"/>
          <w:u w:val="single"/>
        </w:rPr>
      </w:pPr>
      <w:r>
        <w:rPr>
          <w:b/>
          <w:sz w:val="28"/>
          <w:szCs w:val="27"/>
          <w:u w:val="single"/>
        </w:rPr>
        <w:t xml:space="preserve">D.02.00.00 </w:t>
      </w:r>
      <w:r>
        <w:rPr>
          <w:b/>
          <w:sz w:val="28"/>
          <w:szCs w:val="27"/>
          <w:u w:val="single"/>
        </w:rPr>
        <w:tab/>
        <w:t xml:space="preserve"> </w:t>
      </w:r>
      <w:r w:rsidRPr="007F4180">
        <w:rPr>
          <w:b/>
          <w:sz w:val="28"/>
          <w:szCs w:val="27"/>
          <w:u w:val="single"/>
        </w:rPr>
        <w:t>ROBOTY ZIEMNE – WYMAGANIA OGÓLNE</w:t>
      </w:r>
    </w:p>
    <w:p w:rsidR="004A54E8" w:rsidRPr="007F4180" w:rsidRDefault="004A54E8" w:rsidP="004A54E8">
      <w:pPr>
        <w:widowControl w:val="0"/>
        <w:spacing w:before="120" w:after="120"/>
        <w:rPr>
          <w:b/>
          <w:snapToGrid w:val="0"/>
          <w:sz w:val="20"/>
          <w:szCs w:val="20"/>
          <w:u w:val="single"/>
        </w:rPr>
      </w:pPr>
      <w:r w:rsidRPr="007F4180">
        <w:rPr>
          <w:b/>
          <w:snapToGrid w:val="0"/>
          <w:sz w:val="20"/>
          <w:szCs w:val="20"/>
          <w:u w:val="single"/>
        </w:rPr>
        <w:t>l. WSTĘP</w:t>
      </w:r>
    </w:p>
    <w:p w:rsidR="004A54E8" w:rsidRDefault="004A54E8" w:rsidP="004A54E8">
      <w:pPr>
        <w:pStyle w:val="Nagwek2"/>
        <w:numPr>
          <w:ilvl w:val="12"/>
          <w:numId w:val="0"/>
        </w:numPr>
        <w:rPr>
          <w:rFonts w:ascii="Times New Roman" w:hAnsi="Times New Roman" w:cs="Times New Roman"/>
          <w:b w:val="0"/>
          <w:i w:val="0"/>
          <w:sz w:val="20"/>
          <w:szCs w:val="20"/>
        </w:rPr>
      </w:pPr>
      <w:r w:rsidRPr="007F4180">
        <w:rPr>
          <w:rFonts w:ascii="Times New Roman" w:hAnsi="Times New Roman" w:cs="Times New Roman"/>
          <w:i w:val="0"/>
          <w:noProof/>
          <w:sz w:val="20"/>
          <w:szCs w:val="20"/>
        </w:rPr>
        <w:t xml:space="preserve">1.1.  </w:t>
      </w:r>
      <w:r w:rsidRPr="007F4180">
        <w:rPr>
          <w:rFonts w:ascii="Times New Roman" w:hAnsi="Times New Roman" w:cs="Times New Roman"/>
          <w:i w:val="0"/>
          <w:sz w:val="20"/>
          <w:szCs w:val="20"/>
        </w:rPr>
        <w:t xml:space="preserve">Przedmiot  ST                                                                                                                                               </w:t>
      </w:r>
      <w:r w:rsidRPr="007F4180">
        <w:rPr>
          <w:rFonts w:ascii="Times New Roman" w:hAnsi="Times New Roman" w:cs="Times New Roman"/>
          <w:b w:val="0"/>
          <w:i w:val="0"/>
          <w:sz w:val="20"/>
          <w:szCs w:val="20"/>
        </w:rPr>
        <w:t>Przedmiotem niniejszej Specyfikacji Technicznej są wymagania dotyczące wykonania i odbioru liniowych robót ziemny</w:t>
      </w:r>
      <w:r>
        <w:rPr>
          <w:rFonts w:ascii="Times New Roman" w:hAnsi="Times New Roman" w:cs="Times New Roman"/>
          <w:b w:val="0"/>
          <w:i w:val="0"/>
          <w:sz w:val="20"/>
          <w:szCs w:val="20"/>
        </w:rPr>
        <w:t>ch wykonanych w ramach projektu:</w:t>
      </w:r>
    </w:p>
    <w:p w:rsidR="004A54E8" w:rsidRDefault="004A54E8" w:rsidP="004A54E8"/>
    <w:p w:rsidR="00574B95" w:rsidRDefault="00574B95" w:rsidP="00574B95">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574B95" w:rsidRPr="00DB1114" w:rsidRDefault="00574B95" w:rsidP="00574B95">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Default="004A54E8" w:rsidP="004A54E8">
      <w:pPr>
        <w:pStyle w:val="Tekstpodstawowywcity"/>
        <w:ind w:left="0" w:firstLine="0"/>
        <w:jc w:val="left"/>
        <w:rPr>
          <w:rFonts w:ascii="Times New Roman" w:hAnsi="Times New Roman"/>
          <w:noProof/>
        </w:rPr>
      </w:pPr>
      <w:r w:rsidRPr="000662C0">
        <w:rPr>
          <w:rFonts w:ascii="Times New Roman" w:hAnsi="Times New Roman"/>
          <w:b/>
          <w:noProof/>
        </w:rPr>
        <w:t>1.2</w:t>
      </w:r>
      <w:r w:rsidRPr="000662C0">
        <w:rPr>
          <w:rFonts w:ascii="Times New Roman" w:hAnsi="Times New Roman"/>
          <w:b/>
        </w:rPr>
        <w:t xml:space="preserve"> Zakres stosowania ST                                                                                                                            </w:t>
      </w:r>
      <w:r w:rsidRPr="007F4180">
        <w:rPr>
          <w:rFonts w:ascii="Times New Roman" w:hAnsi="Times New Roman"/>
        </w:rPr>
        <w:t>Specyfikacja Techniczna jest stosowana jako dokument przetargowy i kontraktowy przy zlecaniu i realizacji robot wymienionych w punkcie</w:t>
      </w:r>
      <w:r w:rsidRPr="007F4180">
        <w:rPr>
          <w:rFonts w:ascii="Times New Roman" w:hAnsi="Times New Roman"/>
          <w:noProof/>
        </w:rPr>
        <w:t xml:space="preserve"> 1.1.</w:t>
      </w:r>
    </w:p>
    <w:p w:rsidR="004A54E8" w:rsidRPr="007F4180" w:rsidRDefault="004A54E8" w:rsidP="004A54E8">
      <w:pPr>
        <w:pStyle w:val="Tekstpodstawowywcity"/>
        <w:ind w:left="0" w:firstLine="0"/>
        <w:jc w:val="left"/>
        <w:rPr>
          <w:rFonts w:ascii="Times New Roman" w:hAnsi="Times New Roman"/>
        </w:rPr>
      </w:pPr>
    </w:p>
    <w:p w:rsidR="004A54E8" w:rsidRDefault="004A54E8" w:rsidP="004A54E8">
      <w:pPr>
        <w:widowControl w:val="0"/>
        <w:rPr>
          <w:sz w:val="20"/>
          <w:szCs w:val="20"/>
        </w:rPr>
      </w:pPr>
      <w:r w:rsidRPr="00260977">
        <w:rPr>
          <w:b/>
          <w:noProof/>
          <w:snapToGrid w:val="0"/>
          <w:sz w:val="20"/>
          <w:szCs w:val="20"/>
        </w:rPr>
        <w:t>1.3</w:t>
      </w:r>
      <w:r w:rsidRPr="00260977">
        <w:rPr>
          <w:b/>
          <w:snapToGrid w:val="0"/>
          <w:sz w:val="20"/>
          <w:szCs w:val="20"/>
        </w:rPr>
        <w:t xml:space="preserve"> Zakres robót objętych ST                                                                                                                            </w:t>
      </w:r>
      <w:r w:rsidRPr="00260977">
        <w:rPr>
          <w:sz w:val="20"/>
          <w:szCs w:val="20"/>
        </w:rPr>
        <w:t xml:space="preserve">Ustalenia zawarte w niniejszej specyfikacji dotyczą zasad prowadzenia robót ziemnych </w:t>
      </w:r>
      <w:r>
        <w:rPr>
          <w:sz w:val="20"/>
          <w:szCs w:val="20"/>
        </w:rPr>
        <w:t xml:space="preserve"> w czasie wykonywania robót wymienionych w pkt. 1.1. a mianowicie:</w:t>
      </w:r>
    </w:p>
    <w:p w:rsidR="004A54E8" w:rsidRDefault="004A54E8" w:rsidP="004A54E8">
      <w:pPr>
        <w:widowControl w:val="0"/>
        <w:rPr>
          <w:sz w:val="20"/>
          <w:szCs w:val="20"/>
        </w:rPr>
      </w:pPr>
      <w:r>
        <w:rPr>
          <w:sz w:val="20"/>
          <w:szCs w:val="20"/>
        </w:rPr>
        <w:t xml:space="preserve">-  wykonanie wykopów w gruntach nieskalistych kat. I - V </w:t>
      </w:r>
    </w:p>
    <w:p w:rsidR="004A54E8" w:rsidRPr="00260977" w:rsidRDefault="004A54E8" w:rsidP="004A54E8">
      <w:pPr>
        <w:widowControl w:val="0"/>
        <w:rPr>
          <w:b/>
          <w:snapToGrid w:val="0"/>
          <w:sz w:val="20"/>
          <w:szCs w:val="20"/>
        </w:rPr>
      </w:pPr>
      <w:r>
        <w:rPr>
          <w:sz w:val="20"/>
          <w:szCs w:val="20"/>
        </w:rPr>
        <w:t>-  wykonywanie nasypów</w:t>
      </w:r>
    </w:p>
    <w:p w:rsidR="004A54E8" w:rsidRPr="00EA10A6" w:rsidRDefault="004A54E8" w:rsidP="004A54E8">
      <w:pPr>
        <w:pStyle w:val="Standardowytekst"/>
        <w:textAlignment w:val="baseline"/>
      </w:pPr>
      <w:r>
        <w:t xml:space="preserve">-  </w:t>
      </w:r>
      <w:r w:rsidRPr="00EA10A6">
        <w:t>wykonanie zasypek,</w:t>
      </w:r>
    </w:p>
    <w:p w:rsidR="004A54E8" w:rsidRPr="00EA10A6" w:rsidRDefault="004A54E8" w:rsidP="004A54E8">
      <w:pPr>
        <w:pStyle w:val="Nagwek2"/>
        <w:spacing w:before="0" w:after="0"/>
        <w:rPr>
          <w:rFonts w:ascii="Times New Roman" w:hAnsi="Times New Roman" w:cs="Times New Roman"/>
          <w:i w:val="0"/>
          <w:sz w:val="20"/>
          <w:szCs w:val="20"/>
        </w:rPr>
      </w:pPr>
      <w:bookmarkStart w:id="16" w:name="_Toc405615034"/>
      <w:bookmarkStart w:id="17" w:name="_Toc407161182"/>
      <w:r w:rsidRPr="00EA10A6">
        <w:rPr>
          <w:rFonts w:ascii="Times New Roman" w:hAnsi="Times New Roman" w:cs="Times New Roman"/>
          <w:i w:val="0"/>
          <w:sz w:val="20"/>
          <w:szCs w:val="20"/>
        </w:rPr>
        <w:t>1.4. Określenia podstawowe</w:t>
      </w:r>
      <w:bookmarkEnd w:id="16"/>
      <w:bookmarkEnd w:id="17"/>
    </w:p>
    <w:p w:rsidR="004A54E8" w:rsidRPr="00EA10A6" w:rsidRDefault="004A54E8" w:rsidP="004A54E8">
      <w:pPr>
        <w:pStyle w:val="Standardowytekst"/>
        <w:tabs>
          <w:tab w:val="right" w:pos="-1985"/>
          <w:tab w:val="left" w:pos="567"/>
        </w:tabs>
      </w:pPr>
      <w:r w:rsidRPr="00EA10A6">
        <w:rPr>
          <w:b/>
        </w:rPr>
        <w:t>1.4.1.</w:t>
      </w:r>
      <w:r w:rsidRPr="00EA10A6">
        <w:rPr>
          <w:b/>
        </w:rPr>
        <w:tab/>
        <w:t>Budowla ziemna</w:t>
      </w:r>
      <w:r w:rsidRPr="00EA10A6">
        <w:t xml:space="preserve"> - budowla wykonana w gruncie lub z gruntu naturalnego lub z gruntu antropogenicznego spełniająca warunki stateczności i odwodnienia.</w:t>
      </w:r>
    </w:p>
    <w:p w:rsidR="004A54E8" w:rsidRPr="00EA10A6" w:rsidRDefault="004A54E8" w:rsidP="004A54E8">
      <w:pPr>
        <w:pStyle w:val="Standardowytekst"/>
        <w:tabs>
          <w:tab w:val="right" w:pos="-1985"/>
          <w:tab w:val="left" w:pos="567"/>
        </w:tabs>
      </w:pPr>
      <w:r w:rsidRPr="00EA10A6">
        <w:rPr>
          <w:b/>
        </w:rPr>
        <w:t>1.4.2.</w:t>
      </w:r>
      <w:r w:rsidRPr="00EA10A6">
        <w:rPr>
          <w:b/>
        </w:rPr>
        <w:tab/>
        <w:t>Korpus drogowy</w:t>
      </w:r>
      <w:r w:rsidRPr="00EA10A6">
        <w:t xml:space="preserve"> - nasyp lub ta część wykopu, która jest ograniczona koroną drogi i skarpami rowów. </w:t>
      </w:r>
    </w:p>
    <w:p w:rsidR="004A54E8" w:rsidRPr="00EA10A6" w:rsidRDefault="004A54E8" w:rsidP="004A54E8">
      <w:pPr>
        <w:pStyle w:val="Standardowytekst"/>
        <w:tabs>
          <w:tab w:val="right" w:pos="-1985"/>
          <w:tab w:val="left" w:pos="567"/>
        </w:tabs>
      </w:pPr>
      <w:r w:rsidRPr="00EA10A6">
        <w:rPr>
          <w:b/>
        </w:rPr>
        <w:t>1.4.3.</w:t>
      </w:r>
      <w:r w:rsidRPr="00EA10A6">
        <w:rPr>
          <w:b/>
        </w:rPr>
        <w:tab/>
        <w:t>Wysokość nasypu lub głębokość wykopu</w:t>
      </w:r>
      <w:r w:rsidRPr="00EA10A6">
        <w:t xml:space="preserve"> - różnica rzędnej terenu i rzędnej robót ziemnych, wyznaczonych w osi nasypu lub wykopu.</w:t>
      </w:r>
    </w:p>
    <w:p w:rsidR="004A54E8" w:rsidRPr="00EA10A6" w:rsidRDefault="004A54E8" w:rsidP="004A54E8">
      <w:pPr>
        <w:pStyle w:val="Standardowytekst"/>
        <w:tabs>
          <w:tab w:val="right" w:pos="-1985"/>
          <w:tab w:val="left" w:pos="567"/>
        </w:tabs>
      </w:pPr>
      <w:r w:rsidRPr="00EA10A6">
        <w:rPr>
          <w:b/>
        </w:rPr>
        <w:t>1.4.4.</w:t>
      </w:r>
      <w:r w:rsidRPr="00EA10A6">
        <w:rPr>
          <w:b/>
        </w:rPr>
        <w:tab/>
        <w:t>Nasyp niski</w:t>
      </w:r>
      <w:r w:rsidRPr="00EA10A6">
        <w:t xml:space="preserve"> - nasyp, którego wysokość jest mniejsza niż 1 m.</w:t>
      </w:r>
    </w:p>
    <w:p w:rsidR="004A54E8" w:rsidRPr="00EA10A6" w:rsidRDefault="004A54E8" w:rsidP="004A54E8">
      <w:pPr>
        <w:pStyle w:val="Standardowytekst"/>
        <w:tabs>
          <w:tab w:val="left" w:pos="567"/>
        </w:tabs>
      </w:pPr>
      <w:r w:rsidRPr="00EA10A6">
        <w:rPr>
          <w:b/>
        </w:rPr>
        <w:t>1.4.5.</w:t>
      </w:r>
      <w:r w:rsidRPr="00EA10A6">
        <w:rPr>
          <w:b/>
        </w:rPr>
        <w:tab/>
        <w:t>Nasyp średni</w:t>
      </w:r>
      <w:r w:rsidRPr="00EA10A6">
        <w:t xml:space="preserve"> - nasyp, którego wysokość jest zawarta w granicach od 1 do 3 m.</w:t>
      </w:r>
    </w:p>
    <w:p w:rsidR="004A54E8" w:rsidRPr="00EA10A6" w:rsidRDefault="004A54E8" w:rsidP="004A54E8">
      <w:pPr>
        <w:pStyle w:val="Standardowytekst"/>
        <w:tabs>
          <w:tab w:val="left" w:pos="567"/>
        </w:tabs>
      </w:pPr>
      <w:r w:rsidRPr="00EA10A6">
        <w:rPr>
          <w:b/>
        </w:rPr>
        <w:t>1.4.6.</w:t>
      </w:r>
      <w:r w:rsidRPr="00EA10A6">
        <w:rPr>
          <w:b/>
        </w:rPr>
        <w:tab/>
        <w:t>Nasyp wysoki</w:t>
      </w:r>
      <w:r w:rsidRPr="00EA10A6">
        <w:t xml:space="preserve"> - nasyp, którego wysokość przekracza 3 m.</w:t>
      </w:r>
    </w:p>
    <w:p w:rsidR="004A54E8" w:rsidRPr="00EA10A6" w:rsidRDefault="004A54E8" w:rsidP="004A54E8">
      <w:pPr>
        <w:pStyle w:val="Standardowytekst"/>
        <w:tabs>
          <w:tab w:val="left" w:pos="567"/>
        </w:tabs>
      </w:pPr>
      <w:r w:rsidRPr="00EA10A6">
        <w:rPr>
          <w:b/>
        </w:rPr>
        <w:t>1.4.7.</w:t>
      </w:r>
      <w:r w:rsidRPr="00EA10A6">
        <w:rPr>
          <w:b/>
        </w:rPr>
        <w:tab/>
        <w:t>Wykop płytki</w:t>
      </w:r>
      <w:r w:rsidRPr="00EA10A6">
        <w:t xml:space="preserve"> - wykop, którego głębokość jest mniejsza niż 1 m.</w:t>
      </w:r>
    </w:p>
    <w:p w:rsidR="004A54E8" w:rsidRPr="00EA10A6" w:rsidRDefault="004A54E8" w:rsidP="004A54E8">
      <w:pPr>
        <w:pStyle w:val="Standardowytekst"/>
        <w:tabs>
          <w:tab w:val="left" w:pos="567"/>
        </w:tabs>
      </w:pPr>
      <w:r w:rsidRPr="00EA10A6">
        <w:rPr>
          <w:b/>
        </w:rPr>
        <w:t>1.4.8.</w:t>
      </w:r>
      <w:r w:rsidRPr="00EA10A6">
        <w:rPr>
          <w:b/>
        </w:rPr>
        <w:tab/>
        <w:t>Wykop średni</w:t>
      </w:r>
      <w:r w:rsidRPr="00EA10A6">
        <w:t xml:space="preserve"> - wykop, którego głębokość jest zawarta w granicach od 1 do 3 m.</w:t>
      </w:r>
    </w:p>
    <w:p w:rsidR="004A54E8" w:rsidRPr="00EA10A6" w:rsidRDefault="004A54E8" w:rsidP="004A54E8">
      <w:pPr>
        <w:pStyle w:val="Standardowytekst"/>
        <w:tabs>
          <w:tab w:val="left" w:pos="567"/>
        </w:tabs>
      </w:pPr>
      <w:r w:rsidRPr="00EA10A6">
        <w:rPr>
          <w:b/>
        </w:rPr>
        <w:t>1.4.9.</w:t>
      </w:r>
      <w:r w:rsidRPr="00EA10A6">
        <w:rPr>
          <w:b/>
        </w:rPr>
        <w:tab/>
        <w:t>Wykop głęboki</w:t>
      </w:r>
      <w:r w:rsidRPr="00EA10A6">
        <w:t xml:space="preserve"> - wykop, którego głębokość przekracza 3 m.</w:t>
      </w:r>
    </w:p>
    <w:p w:rsidR="004A54E8" w:rsidRPr="00EA10A6" w:rsidRDefault="004A54E8" w:rsidP="004A54E8">
      <w:pPr>
        <w:pStyle w:val="Standardowytekst"/>
        <w:numPr>
          <w:ilvl w:val="0"/>
          <w:numId w:val="24"/>
        </w:numPr>
        <w:ind w:left="0" w:firstLine="0"/>
        <w:textAlignment w:val="baseline"/>
      </w:pPr>
      <w:r w:rsidRPr="00EA10A6">
        <w:rPr>
          <w:b/>
        </w:rPr>
        <w:t xml:space="preserve">Bagno </w:t>
      </w:r>
      <w:r w:rsidRPr="00EA10A6">
        <w:t>- grunt organiczny nasycony wodą, o małej nośności, charakteryzujący się znacznym i długotrwałym osiadaniem pod obciążeniem.</w:t>
      </w:r>
    </w:p>
    <w:p w:rsidR="004A54E8" w:rsidRPr="00EA10A6" w:rsidRDefault="004A54E8" w:rsidP="004A54E8">
      <w:pPr>
        <w:pStyle w:val="Standardowytekst"/>
        <w:numPr>
          <w:ilvl w:val="0"/>
          <w:numId w:val="25"/>
        </w:numPr>
        <w:ind w:left="0" w:firstLine="0"/>
        <w:textAlignment w:val="baseline"/>
      </w:pPr>
      <w:r w:rsidRPr="00EA10A6">
        <w:rPr>
          <w:b/>
        </w:rPr>
        <w:t>Grunt nieskalisty</w:t>
      </w:r>
      <w:r w:rsidRPr="00EA10A6">
        <w:t xml:space="preserve"> - każdy grunt rodzimy, nie określony w punkcie 1.4.12 jako grunt skalisty.</w:t>
      </w:r>
    </w:p>
    <w:p w:rsidR="004A54E8" w:rsidRPr="00EA10A6" w:rsidRDefault="004A54E8" w:rsidP="004A54E8">
      <w:pPr>
        <w:pStyle w:val="Standardowytekst"/>
      </w:pPr>
      <w:r w:rsidRPr="00EA10A6">
        <w:rPr>
          <w:b/>
        </w:rPr>
        <w:t>1.4.12.</w:t>
      </w:r>
      <w:r w:rsidRPr="00EA10A6">
        <w:rPr>
          <w:b/>
        </w:rPr>
        <w:tab/>
        <w:t>Grunt skalisty</w:t>
      </w:r>
      <w:r w:rsidRPr="00EA10A6">
        <w:t xml:space="preserve"> - grunt rodzimy, lity lub spękany o nieprzesuniętych blokach, którego próbki nie wykazują zmian objętości ani nie rozpadają się pod działaniem wody destylowanej; mają wytrzymałość na ściskanie </w:t>
      </w:r>
      <w:proofErr w:type="spellStart"/>
      <w:r w:rsidRPr="00EA10A6">
        <w:t>R</w:t>
      </w:r>
      <w:r w:rsidRPr="00EA10A6">
        <w:rPr>
          <w:vertAlign w:val="subscript"/>
        </w:rPr>
        <w:t>c</w:t>
      </w:r>
      <w:proofErr w:type="spellEnd"/>
      <w:r w:rsidRPr="00EA10A6">
        <w:t xml:space="preserve"> ponad 0,2 MPa; wymaga użycia środków wybuchowych albo narzędzi pneumatycznych lub hydraulicznych do odspojenia.</w:t>
      </w:r>
    </w:p>
    <w:p w:rsidR="004A54E8" w:rsidRPr="00EA10A6" w:rsidRDefault="004A54E8" w:rsidP="004A54E8">
      <w:pPr>
        <w:pStyle w:val="Standardowytekst"/>
      </w:pPr>
      <w:r w:rsidRPr="00EA10A6">
        <w:rPr>
          <w:b/>
        </w:rPr>
        <w:t>1.4.13.</w:t>
      </w:r>
      <w:r w:rsidRPr="00EA10A6">
        <w:rPr>
          <w:b/>
        </w:rPr>
        <w:tab/>
        <w:t>Ukop</w:t>
      </w:r>
      <w:r w:rsidRPr="00EA10A6">
        <w:t xml:space="preserve"> - miejsce pozyskania gruntu do wykonania nasypów, położone w obrębie pasa robót drogowych.</w:t>
      </w:r>
    </w:p>
    <w:p w:rsidR="004A54E8" w:rsidRPr="00EA10A6" w:rsidRDefault="004A54E8" w:rsidP="004A54E8">
      <w:pPr>
        <w:pStyle w:val="Standardowytekst"/>
      </w:pPr>
      <w:r w:rsidRPr="00EA10A6">
        <w:rPr>
          <w:b/>
        </w:rPr>
        <w:t>1.4.14.</w:t>
      </w:r>
      <w:r w:rsidRPr="00EA10A6">
        <w:rPr>
          <w:b/>
        </w:rPr>
        <w:tab/>
        <w:t>Dokop</w:t>
      </w:r>
      <w:r w:rsidRPr="00EA10A6">
        <w:t xml:space="preserve"> - miejsce pozyskania gruntu do wykonania nasypów, położone poza pasem robót drogowych.</w:t>
      </w:r>
    </w:p>
    <w:p w:rsidR="004A54E8" w:rsidRPr="00EA10A6" w:rsidRDefault="004A54E8" w:rsidP="004A54E8">
      <w:pPr>
        <w:pStyle w:val="Standardowytekst"/>
      </w:pPr>
      <w:r w:rsidRPr="00EA10A6">
        <w:rPr>
          <w:b/>
        </w:rPr>
        <w:t>1.4.15.</w:t>
      </w:r>
      <w:r w:rsidRPr="00EA10A6">
        <w:rPr>
          <w:b/>
        </w:rPr>
        <w:tab/>
        <w:t>Odkład</w:t>
      </w:r>
      <w:r w:rsidRPr="00EA10A6">
        <w:t xml:space="preserve"> - miejsce wbudowania lub składowania (odwiezienia) gruntów pozyskanych w czasie wykonywania wykopów, a nie wykorzystanych do budowy nasypów oraz innych prac związanych z trasą drogową.</w:t>
      </w:r>
    </w:p>
    <w:p w:rsidR="004A54E8" w:rsidRPr="00EA10A6" w:rsidRDefault="004A54E8" w:rsidP="004A54E8">
      <w:pPr>
        <w:pStyle w:val="Standardowytekst"/>
      </w:pPr>
      <w:r w:rsidRPr="00EA10A6">
        <w:rPr>
          <w:b/>
        </w:rPr>
        <w:t>1.4.16.</w:t>
      </w:r>
      <w:r w:rsidRPr="00EA10A6">
        <w:rPr>
          <w:b/>
        </w:rPr>
        <w:tab/>
        <w:t>Wskaźnik zagęszczenia gruntu</w:t>
      </w:r>
      <w:r w:rsidRPr="00EA10A6">
        <w:t xml:space="preserve"> - wielkość charakteryzująca stan zagęszczenia gruntu, określona wg wzoru: </w:t>
      </w:r>
    </w:p>
    <w:p w:rsidR="004A54E8" w:rsidRPr="00EA10A6" w:rsidRDefault="004A54E8" w:rsidP="004A54E8">
      <w:pPr>
        <w:pStyle w:val="Standardowytekst"/>
        <w:jc w:val="center"/>
      </w:pPr>
      <w:r w:rsidRPr="00EA10A6">
        <w:rPr>
          <w:position w:val="-26"/>
        </w:rPr>
        <w:object w:dxaOrig="78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0pt" o:ole="">
            <v:imagedata r:id="rId7" o:title=""/>
          </v:shape>
          <o:OLEObject Type="Embed" ProgID="Equation.3" ShapeID="_x0000_i1025" DrawAspect="Content" ObjectID="_1565696125" r:id="rId8"/>
        </w:object>
      </w:r>
    </w:p>
    <w:p w:rsidR="004A54E8" w:rsidRPr="00EA10A6" w:rsidRDefault="004A54E8" w:rsidP="004A54E8">
      <w:pPr>
        <w:pStyle w:val="Standardowytekst"/>
        <w:jc w:val="left"/>
      </w:pPr>
      <w:r w:rsidRPr="00EA10A6">
        <w:t>gdzie:</w:t>
      </w:r>
    </w:p>
    <w:p w:rsidR="004A54E8" w:rsidRPr="00EA10A6" w:rsidRDefault="004A54E8" w:rsidP="004A54E8">
      <w:pPr>
        <w:pStyle w:val="Standardowytekst"/>
        <w:tabs>
          <w:tab w:val="left" w:pos="426"/>
          <w:tab w:val="left" w:pos="709"/>
        </w:tabs>
        <w:ind w:left="709" w:hanging="709"/>
      </w:pPr>
      <w:r w:rsidRPr="00EA10A6">
        <w:rPr>
          <w:i/>
        </w:rPr>
        <w:sym w:font="Symbol" w:char="F072"/>
      </w:r>
      <w:r w:rsidRPr="00EA10A6">
        <w:rPr>
          <w:vertAlign w:val="subscript"/>
        </w:rPr>
        <w:t>d</w:t>
      </w:r>
      <w:r w:rsidRPr="00EA10A6">
        <w:tab/>
        <w:t>-</w:t>
      </w:r>
      <w:r w:rsidRPr="00EA10A6">
        <w:tab/>
        <w:t>gęstość objętościowa szkieletu zagęszczonego gruntu, zgodnie z BN-77/8931-12 [9], (Mg/m</w:t>
      </w:r>
      <w:r w:rsidRPr="00EA10A6">
        <w:rPr>
          <w:vertAlign w:val="superscript"/>
        </w:rPr>
        <w:t>3</w:t>
      </w:r>
      <w:r w:rsidRPr="00EA10A6">
        <w:t>),</w:t>
      </w:r>
    </w:p>
    <w:p w:rsidR="004A54E8" w:rsidRPr="00EA10A6" w:rsidRDefault="004A54E8" w:rsidP="004A54E8">
      <w:pPr>
        <w:pStyle w:val="Standardowytekst"/>
        <w:tabs>
          <w:tab w:val="left" w:pos="426"/>
          <w:tab w:val="left" w:pos="709"/>
        </w:tabs>
        <w:ind w:left="709" w:hanging="709"/>
      </w:pPr>
      <w:r w:rsidRPr="00EA10A6">
        <w:rPr>
          <w:i/>
        </w:rPr>
        <w:sym w:font="Symbol" w:char="F072"/>
      </w:r>
      <w:proofErr w:type="spellStart"/>
      <w:r w:rsidRPr="00EA10A6">
        <w:rPr>
          <w:vertAlign w:val="subscript"/>
        </w:rPr>
        <w:t>ds</w:t>
      </w:r>
      <w:proofErr w:type="spellEnd"/>
      <w:r w:rsidRPr="00EA10A6">
        <w:tab/>
        <w:t>-</w:t>
      </w:r>
      <w:r w:rsidRPr="00EA10A6">
        <w:tab/>
        <w:t>maksymalna gęstość objętościowa szkieletu gruntowego przy wilgotności optymalnej, zgodnie z PN-B-04481:1988 [2], służąca do oceny zagęszczenia gruntu w robotach ziemnych, (Mg/m</w:t>
      </w:r>
      <w:r w:rsidRPr="00EA10A6">
        <w:rPr>
          <w:vertAlign w:val="superscript"/>
        </w:rPr>
        <w:t>3</w:t>
      </w:r>
      <w:r w:rsidRPr="00EA10A6">
        <w:t>).</w:t>
      </w:r>
    </w:p>
    <w:p w:rsidR="004A54E8" w:rsidRPr="00EA10A6" w:rsidRDefault="004A54E8" w:rsidP="004A54E8">
      <w:pPr>
        <w:pStyle w:val="Standardowytekst"/>
      </w:pPr>
      <w:r w:rsidRPr="00EA10A6">
        <w:t>1.4.17. Wskaźnik różnoziarnistości - wielkość charakteryzująca zagęszczalność gruntów niespoistych, określona wg wzoru:</w:t>
      </w:r>
    </w:p>
    <w:p w:rsidR="004A54E8" w:rsidRPr="00EA10A6" w:rsidRDefault="004A54E8" w:rsidP="004A54E8">
      <w:pPr>
        <w:pStyle w:val="Standardowytekst"/>
        <w:jc w:val="center"/>
      </w:pPr>
      <w:r w:rsidRPr="00EA10A6">
        <w:rPr>
          <w:position w:val="-26"/>
        </w:rPr>
        <w:object w:dxaOrig="780" w:dyaOrig="600">
          <v:shape id="_x0000_i1026" type="#_x0000_t75" style="width:39pt;height:30pt" o:ole="">
            <v:imagedata r:id="rId9" o:title=""/>
          </v:shape>
          <o:OLEObject Type="Embed" ProgID="Equation.3" ShapeID="_x0000_i1026" DrawAspect="Content" ObjectID="_1565696126" r:id="rId10"/>
        </w:object>
      </w:r>
    </w:p>
    <w:p w:rsidR="004A54E8" w:rsidRPr="00EA10A6" w:rsidRDefault="004A54E8" w:rsidP="004A54E8">
      <w:pPr>
        <w:pStyle w:val="Standardowytekst"/>
      </w:pPr>
      <w:r w:rsidRPr="00EA10A6">
        <w:t>gdzie:</w:t>
      </w:r>
    </w:p>
    <w:p w:rsidR="004A54E8" w:rsidRPr="00EA10A6" w:rsidRDefault="004A54E8" w:rsidP="004A54E8">
      <w:pPr>
        <w:pStyle w:val="Standardowytekst"/>
        <w:tabs>
          <w:tab w:val="left" w:pos="426"/>
          <w:tab w:val="left" w:pos="709"/>
        </w:tabs>
      </w:pPr>
      <w:r w:rsidRPr="00EA10A6">
        <w:rPr>
          <w:i/>
        </w:rPr>
        <w:t>d</w:t>
      </w:r>
      <w:r w:rsidRPr="00EA10A6">
        <w:rPr>
          <w:i/>
          <w:vertAlign w:val="subscript"/>
        </w:rPr>
        <w:t>60</w:t>
      </w:r>
      <w:r w:rsidRPr="00EA10A6">
        <w:tab/>
        <w:t>-</w:t>
      </w:r>
      <w:r w:rsidRPr="00EA10A6">
        <w:tab/>
        <w:t>średnica oczek sita, przez które przechodzi 60% gruntu, (mm),</w:t>
      </w:r>
    </w:p>
    <w:p w:rsidR="004A54E8" w:rsidRPr="00EA10A6" w:rsidRDefault="004A54E8" w:rsidP="004A54E8">
      <w:pPr>
        <w:pStyle w:val="Standardowytekst"/>
        <w:tabs>
          <w:tab w:val="left" w:pos="426"/>
          <w:tab w:val="left" w:pos="709"/>
        </w:tabs>
      </w:pPr>
      <w:r w:rsidRPr="00EA10A6">
        <w:rPr>
          <w:i/>
        </w:rPr>
        <w:t>d</w:t>
      </w:r>
      <w:r w:rsidRPr="00EA10A6">
        <w:rPr>
          <w:i/>
          <w:vertAlign w:val="subscript"/>
        </w:rPr>
        <w:t>10</w:t>
      </w:r>
      <w:r w:rsidRPr="00EA10A6">
        <w:tab/>
        <w:t>-</w:t>
      </w:r>
      <w:r w:rsidRPr="00EA10A6">
        <w:tab/>
        <w:t>średnica oczek sita, przez które przechodzi 10% gruntu, (mm).</w:t>
      </w:r>
    </w:p>
    <w:p w:rsidR="004A54E8" w:rsidRPr="00EA10A6" w:rsidRDefault="004A54E8" w:rsidP="004A54E8">
      <w:pPr>
        <w:pStyle w:val="Standardowytekst"/>
      </w:pPr>
      <w:r w:rsidRPr="00EA10A6">
        <w:rPr>
          <w:b/>
        </w:rPr>
        <w:t>1.4.18. Wskaźnik odkształcenia gruntu</w:t>
      </w:r>
      <w:r w:rsidRPr="00EA10A6">
        <w:t xml:space="preserve"> - wielkość charakteryzująca stan zagęszczenia gruntu, określona wg wzoru: </w:t>
      </w:r>
    </w:p>
    <w:p w:rsidR="004A54E8" w:rsidRPr="00EA10A6" w:rsidRDefault="004A54E8" w:rsidP="004A54E8">
      <w:pPr>
        <w:pStyle w:val="Standardowytekst"/>
        <w:tabs>
          <w:tab w:val="left" w:pos="426"/>
          <w:tab w:val="left" w:pos="709"/>
        </w:tabs>
        <w:jc w:val="center"/>
      </w:pPr>
      <w:r w:rsidRPr="00EA10A6">
        <w:rPr>
          <w:position w:val="-26"/>
        </w:rPr>
        <w:object w:dxaOrig="720" w:dyaOrig="600">
          <v:shape id="_x0000_i1027" type="#_x0000_t75" style="width:36.75pt;height:30pt" o:ole="">
            <v:imagedata r:id="rId11" o:title=""/>
          </v:shape>
          <o:OLEObject Type="Embed" ProgID="Equation.3" ShapeID="_x0000_i1027" DrawAspect="Content" ObjectID="_1565696127" r:id="rId12"/>
        </w:object>
      </w:r>
    </w:p>
    <w:p w:rsidR="004A54E8" w:rsidRPr="00EA10A6" w:rsidRDefault="004A54E8" w:rsidP="004A54E8">
      <w:pPr>
        <w:pStyle w:val="Standardowytekst"/>
        <w:tabs>
          <w:tab w:val="left" w:pos="426"/>
          <w:tab w:val="left" w:pos="709"/>
        </w:tabs>
      </w:pPr>
      <w:r w:rsidRPr="00EA10A6">
        <w:t>gdzie:</w:t>
      </w:r>
    </w:p>
    <w:p w:rsidR="004A54E8" w:rsidRPr="00EA10A6" w:rsidRDefault="004A54E8" w:rsidP="004A54E8">
      <w:pPr>
        <w:pStyle w:val="Standardowytekst"/>
        <w:tabs>
          <w:tab w:val="left" w:pos="426"/>
          <w:tab w:val="left" w:pos="709"/>
        </w:tabs>
      </w:pPr>
      <w:r w:rsidRPr="00EA10A6">
        <w:rPr>
          <w:i/>
        </w:rPr>
        <w:t>E</w:t>
      </w:r>
      <w:r w:rsidRPr="00EA10A6">
        <w:rPr>
          <w:i/>
          <w:vertAlign w:val="subscript"/>
        </w:rPr>
        <w:t>1</w:t>
      </w:r>
      <w:r w:rsidRPr="00EA10A6">
        <w:tab/>
        <w:t>-</w:t>
      </w:r>
      <w:r w:rsidRPr="00EA10A6">
        <w:tab/>
        <w:t>moduł odkształcenia gruntu oznaczony w pierwszym obciążeniu badanej warstwy zgodnie z PN-S-02205:1998,</w:t>
      </w:r>
    </w:p>
    <w:p w:rsidR="004A54E8" w:rsidRPr="00EA10A6" w:rsidRDefault="004A54E8" w:rsidP="004A54E8">
      <w:pPr>
        <w:pStyle w:val="Standardowytekst"/>
        <w:tabs>
          <w:tab w:val="left" w:pos="426"/>
          <w:tab w:val="left" w:pos="709"/>
        </w:tabs>
      </w:pPr>
      <w:r w:rsidRPr="00EA10A6">
        <w:rPr>
          <w:i/>
        </w:rPr>
        <w:t>E</w:t>
      </w:r>
      <w:r w:rsidRPr="00EA10A6">
        <w:rPr>
          <w:i/>
          <w:vertAlign w:val="subscript"/>
        </w:rPr>
        <w:t>2</w:t>
      </w:r>
      <w:r w:rsidRPr="00EA10A6">
        <w:tab/>
        <w:t>-</w:t>
      </w:r>
      <w:r w:rsidRPr="00EA10A6">
        <w:tab/>
        <w:t>moduł odkształcenia gruntu oznaczony w powtórnym obciążeniu badanej warstwy zgodnie z PN-S-02205:1998.</w:t>
      </w:r>
    </w:p>
    <w:p w:rsidR="004A54E8" w:rsidRPr="00EA10A6" w:rsidRDefault="004A54E8" w:rsidP="004A54E8">
      <w:pPr>
        <w:pStyle w:val="Standardowytekst"/>
      </w:pPr>
      <w:r w:rsidRPr="00EA10A6">
        <w:rPr>
          <w:b/>
        </w:rPr>
        <w:t xml:space="preserve">1.4.19. </w:t>
      </w:r>
      <w:proofErr w:type="spellStart"/>
      <w:r w:rsidRPr="00EA10A6">
        <w:rPr>
          <w:b/>
        </w:rPr>
        <w:t>Geosyntetyk</w:t>
      </w:r>
      <w:proofErr w:type="spellEnd"/>
      <w:r w:rsidRPr="00EA10A6">
        <w:t xml:space="preserve"> - materiał stosowany w budownictwie drogowym, wytwarzany  z wysoko polimeryzowanych włókien syntetycznych, w tym tworzyw termoplastycznych polietylenowych, polipropylenowych i poliestrowych, charakteryzujący się między innymi dużą wytrzymałością oraz wodoprzepuszczalnością, zgodny z PN-ISO10318:1993, PN-EN-963:1999.</w:t>
      </w:r>
    </w:p>
    <w:p w:rsidR="004A54E8" w:rsidRPr="00EA10A6" w:rsidRDefault="004A54E8" w:rsidP="004A54E8">
      <w:pPr>
        <w:pStyle w:val="Standardowytekst"/>
      </w:pPr>
      <w:proofErr w:type="spellStart"/>
      <w:r w:rsidRPr="00EA10A6">
        <w:t>Geosyntetyki</w:t>
      </w:r>
      <w:proofErr w:type="spellEnd"/>
      <w:r w:rsidRPr="00EA10A6">
        <w:t xml:space="preserve"> obejmują: </w:t>
      </w:r>
      <w:proofErr w:type="spellStart"/>
      <w:r w:rsidRPr="00EA10A6">
        <w:t>geotkaniny</w:t>
      </w:r>
      <w:proofErr w:type="spellEnd"/>
      <w:r w:rsidRPr="00EA10A6">
        <w:t xml:space="preserve">, geowłókniny, </w:t>
      </w:r>
      <w:proofErr w:type="spellStart"/>
      <w:r w:rsidRPr="00EA10A6">
        <w:t>geodzianiny</w:t>
      </w:r>
      <w:proofErr w:type="spellEnd"/>
      <w:r w:rsidRPr="00EA10A6">
        <w:t xml:space="preserve">, </w:t>
      </w:r>
      <w:proofErr w:type="spellStart"/>
      <w:r w:rsidRPr="00EA10A6">
        <w:t>georuszty</w:t>
      </w:r>
      <w:proofErr w:type="spellEnd"/>
      <w:r w:rsidRPr="00EA10A6">
        <w:t xml:space="preserve">, </w:t>
      </w:r>
      <w:proofErr w:type="spellStart"/>
      <w:r w:rsidRPr="00EA10A6">
        <w:t>geosiatki</w:t>
      </w:r>
      <w:proofErr w:type="spellEnd"/>
      <w:r w:rsidRPr="00EA10A6">
        <w:t xml:space="preserve">, </w:t>
      </w:r>
      <w:proofErr w:type="spellStart"/>
      <w:r w:rsidRPr="00EA10A6">
        <w:t>geokompozyty</w:t>
      </w:r>
      <w:proofErr w:type="spellEnd"/>
      <w:r w:rsidRPr="00EA10A6">
        <w:t xml:space="preserve">, </w:t>
      </w:r>
      <w:proofErr w:type="spellStart"/>
      <w:r w:rsidRPr="00EA10A6">
        <w:t>geomembrany</w:t>
      </w:r>
      <w:proofErr w:type="spellEnd"/>
      <w:r w:rsidRPr="00EA10A6">
        <w:t xml:space="preserve">, zgodnie z wytycznymi </w:t>
      </w:r>
      <w:proofErr w:type="spellStart"/>
      <w:r w:rsidRPr="00EA10A6">
        <w:t>IBDiM</w:t>
      </w:r>
      <w:proofErr w:type="spellEnd"/>
      <w:r w:rsidRPr="00EA10A6">
        <w:t>.</w:t>
      </w:r>
    </w:p>
    <w:p w:rsidR="004A54E8" w:rsidRDefault="004A54E8" w:rsidP="004A54E8">
      <w:pPr>
        <w:pStyle w:val="Standardowytekst"/>
      </w:pPr>
      <w:r w:rsidRPr="00EA10A6">
        <w:rPr>
          <w:b/>
        </w:rPr>
        <w:t>1.4.20. Pozostałe określenia podstawowe</w:t>
      </w:r>
      <w:r w:rsidRPr="00EA10A6">
        <w:t xml:space="preserve"> są zgodne z obowiązującymi, odpowiednimi polskimi normami i z definicjami podanymi w ST D-M 00.00.00 „Wymagania ogólne”. </w:t>
      </w:r>
    </w:p>
    <w:p w:rsidR="004A54E8" w:rsidRPr="00EA10A6" w:rsidRDefault="004A54E8" w:rsidP="004A54E8">
      <w:pPr>
        <w:pStyle w:val="Standardowytekst"/>
      </w:pPr>
    </w:p>
    <w:p w:rsidR="004A54E8" w:rsidRPr="00EA10A6" w:rsidRDefault="004A54E8" w:rsidP="004A54E8">
      <w:pPr>
        <w:pStyle w:val="Nagwek2"/>
        <w:spacing w:before="0" w:after="0"/>
        <w:rPr>
          <w:rFonts w:ascii="Times New Roman" w:hAnsi="Times New Roman" w:cs="Times New Roman"/>
          <w:i w:val="0"/>
          <w:sz w:val="20"/>
          <w:szCs w:val="20"/>
        </w:rPr>
      </w:pPr>
      <w:bookmarkStart w:id="18" w:name="_Toc405615035"/>
      <w:bookmarkStart w:id="19" w:name="_Toc407161183"/>
      <w:r w:rsidRPr="00EA10A6">
        <w:rPr>
          <w:rFonts w:ascii="Times New Roman" w:hAnsi="Times New Roman" w:cs="Times New Roman"/>
          <w:i w:val="0"/>
          <w:sz w:val="20"/>
          <w:szCs w:val="20"/>
        </w:rPr>
        <w:t>1.5. Ogólne wymagania dotyczące robót</w:t>
      </w:r>
      <w:bookmarkEnd w:id="18"/>
      <w:bookmarkEnd w:id="19"/>
    </w:p>
    <w:p w:rsidR="004A54E8" w:rsidRPr="00EA10A6" w:rsidRDefault="004A54E8" w:rsidP="004A54E8">
      <w:pPr>
        <w:pStyle w:val="Standardowytekst"/>
      </w:pPr>
      <w:r w:rsidRPr="00EA10A6">
        <w:tab/>
        <w:t xml:space="preserve">Ogólne wymagania </w:t>
      </w:r>
      <w:r>
        <w:t>dotyczące robót podano w ST D-</w:t>
      </w:r>
      <w:r w:rsidRPr="00EA10A6">
        <w:t>00.00.00 „Wymagania ogólne”.</w:t>
      </w:r>
    </w:p>
    <w:p w:rsidR="004A54E8" w:rsidRPr="009D15D4" w:rsidRDefault="004A54E8" w:rsidP="004A54E8">
      <w:pPr>
        <w:pStyle w:val="Nagwek1"/>
        <w:spacing w:before="120"/>
        <w:rPr>
          <w:b w:val="0"/>
          <w:sz w:val="20"/>
          <w:szCs w:val="20"/>
        </w:rPr>
      </w:pPr>
      <w:bookmarkStart w:id="20" w:name="_Toc405615036"/>
      <w:bookmarkStart w:id="21" w:name="_Toc407161184"/>
      <w:bookmarkStart w:id="22" w:name="_Toc418996323"/>
      <w:bookmarkStart w:id="23" w:name="_Toc418996692"/>
      <w:bookmarkStart w:id="24" w:name="_Toc418997079"/>
      <w:bookmarkStart w:id="25" w:name="_Toc418998489"/>
      <w:bookmarkStart w:id="26" w:name="_Toc418998845"/>
      <w:bookmarkStart w:id="27" w:name="_Toc419000090"/>
      <w:r w:rsidRPr="009D15D4">
        <w:rPr>
          <w:sz w:val="20"/>
          <w:szCs w:val="20"/>
        </w:rPr>
        <w:t>2. MATERIAŁY (GRUNTY)</w:t>
      </w:r>
      <w:bookmarkStart w:id="28" w:name="_Toc405615037"/>
      <w:bookmarkStart w:id="29" w:name="_Toc407161185"/>
      <w:bookmarkEnd w:id="20"/>
      <w:bookmarkEnd w:id="21"/>
      <w:bookmarkEnd w:id="22"/>
      <w:bookmarkEnd w:id="23"/>
      <w:bookmarkEnd w:id="24"/>
      <w:bookmarkEnd w:id="25"/>
      <w:bookmarkEnd w:id="26"/>
      <w:bookmarkEnd w:id="27"/>
      <w:r w:rsidRPr="009D15D4">
        <w:rPr>
          <w:sz w:val="20"/>
          <w:szCs w:val="20"/>
        </w:rPr>
        <w:t xml:space="preserve">                                                                                                                                        </w:t>
      </w:r>
      <w:r w:rsidRPr="009D15D4">
        <w:rPr>
          <w:b w:val="0"/>
          <w:sz w:val="20"/>
          <w:szCs w:val="20"/>
        </w:rPr>
        <w:t>2.1. Ogólne wymagania dotyczące materiałów</w:t>
      </w:r>
      <w:bookmarkEnd w:id="28"/>
      <w:bookmarkEnd w:id="29"/>
      <w:r>
        <w:rPr>
          <w:b w:val="0"/>
          <w:sz w:val="20"/>
          <w:szCs w:val="20"/>
        </w:rPr>
        <w:t xml:space="preserve"> </w:t>
      </w:r>
      <w:r w:rsidRPr="009D15D4">
        <w:rPr>
          <w:b w:val="0"/>
          <w:sz w:val="20"/>
          <w:szCs w:val="20"/>
        </w:rPr>
        <w:t>Ogólne wymagania dotyczące materiałów, ich pozyskiwania</w:t>
      </w:r>
      <w:r>
        <w:rPr>
          <w:b w:val="0"/>
          <w:sz w:val="20"/>
          <w:szCs w:val="20"/>
        </w:rPr>
        <w:t xml:space="preserve"> i składowania, podano w ST D-</w:t>
      </w:r>
      <w:r w:rsidRPr="009D15D4">
        <w:rPr>
          <w:b w:val="0"/>
          <w:sz w:val="20"/>
          <w:szCs w:val="20"/>
        </w:rPr>
        <w:t>00.00.00 „Wymagania ogólne” .</w:t>
      </w:r>
    </w:p>
    <w:p w:rsidR="004A54E8" w:rsidRPr="00EA10A6" w:rsidRDefault="004A54E8" w:rsidP="004A54E8">
      <w:pPr>
        <w:pStyle w:val="Nagwek2"/>
        <w:spacing w:before="0" w:after="0"/>
        <w:rPr>
          <w:rFonts w:ascii="Times New Roman" w:hAnsi="Times New Roman" w:cs="Times New Roman"/>
          <w:i w:val="0"/>
          <w:sz w:val="20"/>
          <w:szCs w:val="20"/>
        </w:rPr>
      </w:pPr>
      <w:bookmarkStart w:id="30" w:name="_Toc405615038"/>
      <w:bookmarkStart w:id="31" w:name="_Toc407161186"/>
      <w:r w:rsidRPr="00EA10A6">
        <w:rPr>
          <w:rFonts w:ascii="Times New Roman" w:hAnsi="Times New Roman" w:cs="Times New Roman"/>
          <w:i w:val="0"/>
          <w:sz w:val="20"/>
          <w:szCs w:val="20"/>
        </w:rPr>
        <w:t>2.2. Podział gruntów</w:t>
      </w:r>
      <w:bookmarkEnd w:id="30"/>
      <w:bookmarkEnd w:id="31"/>
    </w:p>
    <w:p w:rsidR="004A54E8" w:rsidRPr="00EA10A6" w:rsidRDefault="004A54E8" w:rsidP="004A54E8">
      <w:pPr>
        <w:pStyle w:val="Standardowytekst"/>
      </w:pPr>
      <w:r w:rsidRPr="00EA10A6">
        <w:tab/>
        <w:t xml:space="preserve">Podział gruntów pod względem </w:t>
      </w:r>
      <w:proofErr w:type="spellStart"/>
      <w:r w:rsidRPr="00EA10A6">
        <w:t>wysadzinowości</w:t>
      </w:r>
      <w:proofErr w:type="spellEnd"/>
      <w:r w:rsidRPr="00EA10A6">
        <w:t xml:space="preserve"> podaje tablica 1.</w:t>
      </w:r>
    </w:p>
    <w:p w:rsidR="004A54E8" w:rsidRDefault="004A54E8" w:rsidP="004A54E8">
      <w:pPr>
        <w:pStyle w:val="Standardowytekst"/>
      </w:pPr>
      <w:r w:rsidRPr="00EA10A6">
        <w:tab/>
        <w:t>Podział gruntów pod względem przydatności do budowy nasypów podano w ST D-02.03.01 .</w:t>
      </w:r>
    </w:p>
    <w:p w:rsidR="004A54E8" w:rsidRPr="00EA10A6" w:rsidRDefault="004A54E8" w:rsidP="004A54E8">
      <w:pPr>
        <w:pStyle w:val="Standardowytekst"/>
      </w:pPr>
    </w:p>
    <w:p w:rsidR="004A54E8" w:rsidRPr="00EA10A6" w:rsidRDefault="004A54E8" w:rsidP="004A54E8">
      <w:pPr>
        <w:pStyle w:val="Nagwek2"/>
        <w:spacing w:before="0" w:after="0"/>
        <w:rPr>
          <w:rFonts w:ascii="Times New Roman" w:hAnsi="Times New Roman" w:cs="Times New Roman"/>
          <w:i w:val="0"/>
          <w:sz w:val="20"/>
          <w:szCs w:val="20"/>
        </w:rPr>
      </w:pPr>
      <w:bookmarkStart w:id="32" w:name="_Toc405615039"/>
      <w:bookmarkStart w:id="33" w:name="_Toc407161187"/>
      <w:r w:rsidRPr="00EA10A6">
        <w:rPr>
          <w:rFonts w:ascii="Times New Roman" w:hAnsi="Times New Roman" w:cs="Times New Roman"/>
          <w:i w:val="0"/>
          <w:sz w:val="20"/>
          <w:szCs w:val="20"/>
        </w:rPr>
        <w:t>2.3. Zasady wykorzystania gruntów</w:t>
      </w:r>
      <w:bookmarkEnd w:id="32"/>
      <w:bookmarkEnd w:id="33"/>
    </w:p>
    <w:p w:rsidR="004A54E8" w:rsidRPr="00EA10A6" w:rsidRDefault="004A54E8" w:rsidP="004A54E8">
      <w:pPr>
        <w:pStyle w:val="Standardowytekst"/>
      </w:pPr>
      <w:r w:rsidRPr="00EA10A6">
        <w:tab/>
        <w:t>Grunty uzyskane przy wykonywaniu wykopów powinny być przez Wykonawcę wykorzystane w maksymalnym stopniu do budowy nasypów. Grunty przydatne do budowy nasypów mogą być wywiezione poza teren budowy tylko wówczas, gdy stanowią nadmiar objętości robót ziemnych i za zezwoleniem Inżyniera.</w:t>
      </w:r>
    </w:p>
    <w:p w:rsidR="004A54E8" w:rsidRPr="00EA10A6" w:rsidRDefault="004A54E8" w:rsidP="004A54E8">
      <w:pPr>
        <w:pStyle w:val="Standardowytekst"/>
      </w:pPr>
      <w:r w:rsidRPr="00EA10A6">
        <w:tab/>
        <w:t>Jeżeli grunty przydatne, uzyskane przy wykonaniu wykopów, nie będąc nadmiarem objętości robót ziemnych, zostały za zgodą Inżyniera wywiezione przez Wykonawcę poza teren budowy z przeznaczeniem innym niż budowa nasypów lub wykonanie prac objętych kontraktem, Wykonawca jest zobowiązany do dostarczenia równoważnej objętości gruntów przydatnych ze źródeł własnych, zaakceptowanych przez Inżyniera.</w:t>
      </w:r>
    </w:p>
    <w:p w:rsidR="004A54E8" w:rsidRDefault="004A54E8" w:rsidP="004A54E8">
      <w:pPr>
        <w:pStyle w:val="Standardowytekst"/>
      </w:pPr>
      <w:r w:rsidRPr="00EA10A6">
        <w:tab/>
        <w:t>Grunty i materiały nieprzydatne do budowy nasypów, określone w ST D-02.03.01, powinny być wywiezione przez Wykonawcę na odkład. Zapewnienie terenów na odkład należy do obowiązków Zamawiającego, o ile nie określono tego inaczej w kontrakcie. Inżynier może nakazać pozostawienie na terenie budowy gruntów, których czasowa nieprzydatność wynika jedynie z powodu zamarznięcia lub nadmiernej wilgotności.</w:t>
      </w:r>
    </w:p>
    <w:p w:rsidR="004A54E8" w:rsidRPr="00EA10A6" w:rsidRDefault="004A54E8" w:rsidP="004A54E8">
      <w:pPr>
        <w:pStyle w:val="Standardowytekst"/>
      </w:pPr>
    </w:p>
    <w:p w:rsidR="004A54E8" w:rsidRPr="00EA10A6" w:rsidRDefault="004A54E8" w:rsidP="004A54E8">
      <w:pPr>
        <w:pStyle w:val="Standardowytekst"/>
        <w:keepNext/>
        <w:rPr>
          <w:b/>
        </w:rPr>
      </w:pPr>
      <w:r w:rsidRPr="00EA10A6">
        <w:rPr>
          <w:b/>
        </w:rPr>
        <w:lastRenderedPageBreak/>
        <w:t xml:space="preserve">2.4. </w:t>
      </w:r>
      <w:proofErr w:type="spellStart"/>
      <w:r w:rsidRPr="00EA10A6">
        <w:rPr>
          <w:b/>
        </w:rPr>
        <w:t>Geosyntetyk</w:t>
      </w:r>
      <w:proofErr w:type="spellEnd"/>
    </w:p>
    <w:p w:rsidR="004A54E8" w:rsidRPr="00EA10A6" w:rsidRDefault="004A54E8" w:rsidP="004A54E8">
      <w:pPr>
        <w:pStyle w:val="Tekstpodstawowy"/>
        <w:tabs>
          <w:tab w:val="clear" w:pos="576"/>
          <w:tab w:val="clear" w:pos="1008"/>
        </w:tabs>
        <w:rPr>
          <w:rFonts w:ascii="Times New Roman" w:hAnsi="Times New Roman"/>
          <w:snapToGrid/>
        </w:rPr>
      </w:pPr>
      <w:r w:rsidRPr="00EA10A6">
        <w:rPr>
          <w:rFonts w:ascii="Times New Roman" w:hAnsi="Times New Roman"/>
          <w:snapToGrid/>
        </w:rPr>
        <w:tab/>
      </w:r>
      <w:proofErr w:type="spellStart"/>
      <w:r w:rsidRPr="00EA10A6">
        <w:rPr>
          <w:rFonts w:ascii="Times New Roman" w:hAnsi="Times New Roman"/>
          <w:snapToGrid/>
        </w:rPr>
        <w:t>Geosyntetyk</w:t>
      </w:r>
      <w:proofErr w:type="spellEnd"/>
      <w:r w:rsidRPr="00EA10A6">
        <w:rPr>
          <w:rFonts w:ascii="Times New Roman" w:hAnsi="Times New Roman"/>
          <w:snapToGrid/>
        </w:rPr>
        <w:t xml:space="preserve"> powinien być materiałem odpornym na działanie wilgoci, środowiska agresywnego chemicznie i biologicznie oraz temperatury. Powinien być to materiał bez rozdarć, dziur i przerw ciągłości z dobrą przyczepnością do gruntu. Właściwości stosowanych geosyntetyków powinny być zgodne z PN-EN-963:1999 i dokumentacją projektową. </w:t>
      </w:r>
      <w:proofErr w:type="spellStart"/>
      <w:r w:rsidRPr="00EA10A6">
        <w:rPr>
          <w:rFonts w:ascii="Times New Roman" w:hAnsi="Times New Roman"/>
          <w:snapToGrid/>
        </w:rPr>
        <w:t>Geosyntetyk</w:t>
      </w:r>
      <w:proofErr w:type="spellEnd"/>
      <w:r w:rsidRPr="00EA10A6">
        <w:rPr>
          <w:rFonts w:ascii="Times New Roman" w:hAnsi="Times New Roman"/>
          <w:snapToGrid/>
        </w:rPr>
        <w:t xml:space="preserve"> powinien posiadać aprobatę techniczna wydaną przez uprawnioną jednostkę.</w:t>
      </w:r>
    </w:p>
    <w:p w:rsidR="004A54E8" w:rsidRPr="00EA10A6" w:rsidRDefault="004A54E8" w:rsidP="004A54E8">
      <w:pPr>
        <w:pStyle w:val="Standardowytekst"/>
      </w:pPr>
      <w:r w:rsidRPr="00EA10A6">
        <w:t xml:space="preserve">Tablica 1. Podział gruntów pod względem </w:t>
      </w:r>
      <w:proofErr w:type="spellStart"/>
      <w:r w:rsidRPr="00EA10A6">
        <w:t>wysadzinowości</w:t>
      </w:r>
      <w:proofErr w:type="spellEnd"/>
      <w:r w:rsidRPr="00EA10A6">
        <w:t xml:space="preserve"> wg PN-S-02205:1998</w:t>
      </w:r>
    </w:p>
    <w:tbl>
      <w:tblPr>
        <w:tblpPr w:leftFromText="141" w:rightFromText="141" w:vertAnchor="text" w:horzAnchor="margin" w:tblpY="175"/>
        <w:tblW w:w="0" w:type="auto"/>
        <w:tblLayout w:type="fixed"/>
        <w:tblCellMar>
          <w:left w:w="70" w:type="dxa"/>
          <w:right w:w="70" w:type="dxa"/>
        </w:tblCellMar>
        <w:tblLook w:val="0000"/>
      </w:tblPr>
      <w:tblGrid>
        <w:gridCol w:w="496"/>
        <w:gridCol w:w="1417"/>
        <w:gridCol w:w="709"/>
        <w:gridCol w:w="1628"/>
        <w:gridCol w:w="1628"/>
        <w:gridCol w:w="1629"/>
      </w:tblGrid>
      <w:tr w:rsidR="004A54E8" w:rsidRPr="00EA10A6" w:rsidTr="005410CF">
        <w:tc>
          <w:tcPr>
            <w:tcW w:w="496" w:type="dxa"/>
            <w:tcBorders>
              <w:top w:val="single" w:sz="6" w:space="0" w:color="auto"/>
              <w:left w:val="single" w:sz="6" w:space="0" w:color="auto"/>
            </w:tcBorders>
          </w:tcPr>
          <w:p w:rsidR="004A54E8" w:rsidRPr="00EA10A6" w:rsidRDefault="004A54E8" w:rsidP="005410CF">
            <w:pPr>
              <w:pStyle w:val="Standardowytekst"/>
              <w:jc w:val="center"/>
            </w:pPr>
            <w:r w:rsidRPr="00EA10A6">
              <w:t>Lp.</w:t>
            </w:r>
          </w:p>
        </w:tc>
        <w:tc>
          <w:tcPr>
            <w:tcW w:w="1417" w:type="dxa"/>
            <w:tcBorders>
              <w:top w:val="single" w:sz="6" w:space="0" w:color="auto"/>
              <w:left w:val="single" w:sz="6" w:space="0" w:color="auto"/>
            </w:tcBorders>
          </w:tcPr>
          <w:p w:rsidR="004A54E8" w:rsidRPr="00EA10A6" w:rsidRDefault="004A54E8" w:rsidP="005410CF">
            <w:pPr>
              <w:pStyle w:val="Standardowytekst"/>
              <w:jc w:val="center"/>
            </w:pPr>
            <w:r w:rsidRPr="00EA10A6">
              <w:t>Wyszczególnienie</w:t>
            </w:r>
          </w:p>
        </w:tc>
        <w:tc>
          <w:tcPr>
            <w:tcW w:w="709" w:type="dxa"/>
            <w:tcBorders>
              <w:top w:val="single" w:sz="6" w:space="0" w:color="auto"/>
              <w:left w:val="single" w:sz="6" w:space="0" w:color="auto"/>
            </w:tcBorders>
          </w:tcPr>
          <w:p w:rsidR="004A54E8" w:rsidRPr="00EA10A6" w:rsidRDefault="004A54E8" w:rsidP="005410CF">
            <w:pPr>
              <w:pStyle w:val="Standardowytekst"/>
              <w:jc w:val="center"/>
            </w:pPr>
            <w:proofErr w:type="spellStart"/>
            <w:r w:rsidRPr="00EA10A6">
              <w:t>Jed</w:t>
            </w:r>
            <w:proofErr w:type="spellEnd"/>
            <w:r w:rsidRPr="00EA10A6">
              <w:t>-</w:t>
            </w:r>
          </w:p>
        </w:tc>
        <w:tc>
          <w:tcPr>
            <w:tcW w:w="4885" w:type="dxa"/>
            <w:gridSpan w:val="3"/>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jc w:val="center"/>
            </w:pPr>
            <w:r w:rsidRPr="00EA10A6">
              <w:t>Grupy gruntów</w:t>
            </w:r>
          </w:p>
        </w:tc>
      </w:tr>
      <w:tr w:rsidR="004A54E8" w:rsidRPr="00EA10A6" w:rsidTr="005410CF">
        <w:tc>
          <w:tcPr>
            <w:tcW w:w="496" w:type="dxa"/>
            <w:tcBorders>
              <w:left w:val="single" w:sz="6" w:space="0" w:color="auto"/>
              <w:bottom w:val="double" w:sz="6" w:space="0" w:color="auto"/>
            </w:tcBorders>
          </w:tcPr>
          <w:p w:rsidR="004A54E8" w:rsidRPr="00EA10A6" w:rsidRDefault="004A54E8" w:rsidP="005410CF">
            <w:pPr>
              <w:pStyle w:val="Standardowytekst"/>
              <w:jc w:val="center"/>
            </w:pPr>
          </w:p>
        </w:tc>
        <w:tc>
          <w:tcPr>
            <w:tcW w:w="1417" w:type="dxa"/>
            <w:tcBorders>
              <w:left w:val="single" w:sz="6" w:space="0" w:color="auto"/>
              <w:bottom w:val="double" w:sz="6" w:space="0" w:color="auto"/>
            </w:tcBorders>
          </w:tcPr>
          <w:p w:rsidR="004A54E8" w:rsidRPr="00EA10A6" w:rsidRDefault="004A54E8" w:rsidP="005410CF">
            <w:pPr>
              <w:pStyle w:val="Standardowytekst"/>
              <w:jc w:val="center"/>
            </w:pPr>
            <w:r w:rsidRPr="00EA10A6">
              <w:t>właściwości</w:t>
            </w:r>
          </w:p>
        </w:tc>
        <w:tc>
          <w:tcPr>
            <w:tcW w:w="709" w:type="dxa"/>
            <w:tcBorders>
              <w:left w:val="single" w:sz="6" w:space="0" w:color="auto"/>
              <w:bottom w:val="double" w:sz="6" w:space="0" w:color="auto"/>
            </w:tcBorders>
          </w:tcPr>
          <w:p w:rsidR="004A54E8" w:rsidRPr="00EA10A6" w:rsidRDefault="004A54E8" w:rsidP="005410CF">
            <w:pPr>
              <w:pStyle w:val="Standardowytekst"/>
              <w:jc w:val="center"/>
            </w:pPr>
            <w:proofErr w:type="spellStart"/>
            <w:r w:rsidRPr="00EA10A6">
              <w:t>nostki</w:t>
            </w:r>
            <w:proofErr w:type="spellEnd"/>
          </w:p>
        </w:tc>
        <w:tc>
          <w:tcPr>
            <w:tcW w:w="1628" w:type="dxa"/>
            <w:tcBorders>
              <w:top w:val="single" w:sz="6" w:space="0" w:color="auto"/>
              <w:left w:val="single" w:sz="6" w:space="0" w:color="auto"/>
              <w:bottom w:val="double" w:sz="6" w:space="0" w:color="auto"/>
              <w:right w:val="single" w:sz="6" w:space="0" w:color="auto"/>
            </w:tcBorders>
          </w:tcPr>
          <w:p w:rsidR="004A54E8" w:rsidRPr="00EA10A6" w:rsidRDefault="004A54E8" w:rsidP="005410CF">
            <w:pPr>
              <w:pStyle w:val="Standardowytekst"/>
              <w:jc w:val="center"/>
            </w:pPr>
            <w:r w:rsidRPr="00EA10A6">
              <w:t>niewysadzinowe</w:t>
            </w:r>
          </w:p>
        </w:tc>
        <w:tc>
          <w:tcPr>
            <w:tcW w:w="1628" w:type="dxa"/>
            <w:tcBorders>
              <w:top w:val="single" w:sz="6" w:space="0" w:color="auto"/>
              <w:left w:val="single" w:sz="6" w:space="0" w:color="auto"/>
              <w:bottom w:val="double" w:sz="6" w:space="0" w:color="auto"/>
              <w:right w:val="single" w:sz="6" w:space="0" w:color="auto"/>
            </w:tcBorders>
          </w:tcPr>
          <w:p w:rsidR="004A54E8" w:rsidRPr="00EA10A6" w:rsidRDefault="004A54E8" w:rsidP="005410CF">
            <w:pPr>
              <w:pStyle w:val="Standardowytekst"/>
              <w:jc w:val="center"/>
            </w:pPr>
            <w:r w:rsidRPr="00EA10A6">
              <w:t>wątpliwe</w:t>
            </w:r>
          </w:p>
        </w:tc>
        <w:tc>
          <w:tcPr>
            <w:tcW w:w="1629" w:type="dxa"/>
            <w:tcBorders>
              <w:top w:val="single" w:sz="6" w:space="0" w:color="auto"/>
              <w:left w:val="single" w:sz="6" w:space="0" w:color="auto"/>
              <w:bottom w:val="double" w:sz="6" w:space="0" w:color="auto"/>
              <w:right w:val="single" w:sz="6" w:space="0" w:color="auto"/>
            </w:tcBorders>
          </w:tcPr>
          <w:p w:rsidR="004A54E8" w:rsidRPr="00EA10A6" w:rsidRDefault="004A54E8" w:rsidP="005410CF">
            <w:pPr>
              <w:pStyle w:val="Standardowytekst"/>
              <w:jc w:val="center"/>
            </w:pPr>
            <w:proofErr w:type="spellStart"/>
            <w:r w:rsidRPr="00EA10A6">
              <w:t>wysadzinowe</w:t>
            </w:r>
            <w:proofErr w:type="spellEnd"/>
          </w:p>
        </w:tc>
      </w:tr>
      <w:tr w:rsidR="004A54E8" w:rsidRPr="00EA10A6" w:rsidTr="005410CF">
        <w:tc>
          <w:tcPr>
            <w:tcW w:w="496" w:type="dxa"/>
            <w:tcBorders>
              <w:left w:val="single" w:sz="6" w:space="0" w:color="auto"/>
              <w:bottom w:val="single" w:sz="6" w:space="0" w:color="auto"/>
              <w:right w:val="single" w:sz="6" w:space="0" w:color="auto"/>
            </w:tcBorders>
          </w:tcPr>
          <w:p w:rsidR="004A54E8" w:rsidRPr="00EA10A6" w:rsidRDefault="004A54E8" w:rsidP="005410CF">
            <w:pPr>
              <w:pStyle w:val="Standardowytekst"/>
              <w:jc w:val="center"/>
            </w:pPr>
            <w:r w:rsidRPr="00EA10A6">
              <w:t>1</w:t>
            </w:r>
          </w:p>
        </w:tc>
        <w:tc>
          <w:tcPr>
            <w:tcW w:w="1417" w:type="dxa"/>
            <w:tcBorders>
              <w:left w:val="single" w:sz="6" w:space="0" w:color="auto"/>
              <w:bottom w:val="single" w:sz="6" w:space="0" w:color="auto"/>
              <w:right w:val="single" w:sz="6" w:space="0" w:color="auto"/>
            </w:tcBorders>
          </w:tcPr>
          <w:p w:rsidR="004A54E8" w:rsidRPr="00EA10A6" w:rsidRDefault="004A54E8" w:rsidP="005410CF">
            <w:pPr>
              <w:pStyle w:val="Standardowytekst"/>
            </w:pPr>
            <w:r w:rsidRPr="00EA10A6">
              <w:t>Rodzaj gruntu</w:t>
            </w:r>
          </w:p>
        </w:tc>
        <w:tc>
          <w:tcPr>
            <w:tcW w:w="709" w:type="dxa"/>
            <w:tcBorders>
              <w:left w:val="single" w:sz="6" w:space="0" w:color="auto"/>
              <w:bottom w:val="single" w:sz="6" w:space="0" w:color="auto"/>
              <w:right w:val="single" w:sz="6" w:space="0" w:color="auto"/>
            </w:tcBorders>
          </w:tcPr>
          <w:p w:rsidR="004A54E8" w:rsidRPr="00EA10A6" w:rsidRDefault="004A54E8" w:rsidP="005410CF">
            <w:pPr>
              <w:pStyle w:val="Standardowytekst"/>
              <w:jc w:val="center"/>
            </w:pPr>
          </w:p>
        </w:tc>
        <w:tc>
          <w:tcPr>
            <w:tcW w:w="1628" w:type="dxa"/>
            <w:tcBorders>
              <w:left w:val="single" w:sz="6" w:space="0" w:color="auto"/>
              <w:bottom w:val="single" w:sz="6" w:space="0" w:color="auto"/>
              <w:right w:val="single" w:sz="6" w:space="0" w:color="auto"/>
            </w:tcBorders>
          </w:tcPr>
          <w:p w:rsidR="004A54E8" w:rsidRPr="00EA10A6" w:rsidRDefault="004A54E8" w:rsidP="005410CF">
            <w:pPr>
              <w:pStyle w:val="Standardowytekst"/>
              <w:numPr>
                <w:ilvl w:val="0"/>
                <w:numId w:val="23"/>
              </w:numPr>
              <w:textAlignment w:val="baseline"/>
            </w:pPr>
            <w:r w:rsidRPr="00EA10A6">
              <w:t>rumosz niegliniasty</w:t>
            </w:r>
          </w:p>
          <w:p w:rsidR="004A54E8" w:rsidRPr="00EA10A6" w:rsidRDefault="004A54E8" w:rsidP="005410CF">
            <w:pPr>
              <w:pStyle w:val="Standardowytekst"/>
              <w:numPr>
                <w:ilvl w:val="0"/>
                <w:numId w:val="23"/>
              </w:numPr>
              <w:textAlignment w:val="baseline"/>
            </w:pPr>
            <w:r w:rsidRPr="00EA10A6">
              <w:t>żwir</w:t>
            </w:r>
          </w:p>
          <w:p w:rsidR="004A54E8" w:rsidRPr="00EA10A6" w:rsidRDefault="004A54E8" w:rsidP="005410CF">
            <w:pPr>
              <w:pStyle w:val="Standardowytekst"/>
              <w:numPr>
                <w:ilvl w:val="0"/>
                <w:numId w:val="23"/>
              </w:numPr>
              <w:textAlignment w:val="baseline"/>
            </w:pPr>
            <w:r w:rsidRPr="00EA10A6">
              <w:t>pospółka</w:t>
            </w:r>
          </w:p>
          <w:p w:rsidR="004A54E8" w:rsidRPr="00EA10A6" w:rsidRDefault="004A54E8" w:rsidP="005410CF">
            <w:pPr>
              <w:pStyle w:val="Standardowytekst"/>
              <w:numPr>
                <w:ilvl w:val="0"/>
                <w:numId w:val="23"/>
              </w:numPr>
              <w:textAlignment w:val="baseline"/>
            </w:pPr>
            <w:r w:rsidRPr="00EA10A6">
              <w:t>piasek gruby</w:t>
            </w:r>
          </w:p>
          <w:p w:rsidR="004A54E8" w:rsidRPr="00EA10A6" w:rsidRDefault="004A54E8" w:rsidP="005410CF">
            <w:pPr>
              <w:pStyle w:val="Standardowytekst"/>
              <w:numPr>
                <w:ilvl w:val="0"/>
                <w:numId w:val="23"/>
              </w:numPr>
              <w:textAlignment w:val="baseline"/>
            </w:pPr>
            <w:r w:rsidRPr="00EA10A6">
              <w:t>piasek średni</w:t>
            </w:r>
          </w:p>
          <w:p w:rsidR="004A54E8" w:rsidRPr="00EA10A6" w:rsidRDefault="004A54E8" w:rsidP="005410CF">
            <w:pPr>
              <w:pStyle w:val="Standardowytekst"/>
              <w:numPr>
                <w:ilvl w:val="0"/>
                <w:numId w:val="23"/>
              </w:numPr>
              <w:textAlignment w:val="baseline"/>
            </w:pPr>
            <w:r w:rsidRPr="00EA10A6">
              <w:t>piasek drobny</w:t>
            </w:r>
          </w:p>
          <w:p w:rsidR="004A54E8" w:rsidRPr="00EA10A6" w:rsidRDefault="004A54E8" w:rsidP="005410CF">
            <w:pPr>
              <w:pStyle w:val="Standardowytekst"/>
              <w:numPr>
                <w:ilvl w:val="0"/>
                <w:numId w:val="23"/>
              </w:numPr>
              <w:textAlignment w:val="baseline"/>
            </w:pPr>
            <w:r w:rsidRPr="00EA10A6">
              <w:t xml:space="preserve">żużel </w:t>
            </w:r>
            <w:proofErr w:type="spellStart"/>
            <w:r w:rsidRPr="00EA10A6">
              <w:t>nierozpadowy</w:t>
            </w:r>
            <w:proofErr w:type="spellEnd"/>
          </w:p>
        </w:tc>
        <w:tc>
          <w:tcPr>
            <w:tcW w:w="1628" w:type="dxa"/>
            <w:tcBorders>
              <w:left w:val="single" w:sz="6" w:space="0" w:color="auto"/>
              <w:bottom w:val="single" w:sz="6" w:space="0" w:color="auto"/>
              <w:right w:val="single" w:sz="6" w:space="0" w:color="auto"/>
            </w:tcBorders>
          </w:tcPr>
          <w:p w:rsidR="004A54E8" w:rsidRPr="00EA10A6" w:rsidRDefault="004A54E8" w:rsidP="005410CF">
            <w:pPr>
              <w:pStyle w:val="Standardowytekst"/>
              <w:numPr>
                <w:ilvl w:val="0"/>
                <w:numId w:val="23"/>
              </w:numPr>
              <w:textAlignment w:val="baseline"/>
            </w:pPr>
            <w:r w:rsidRPr="00EA10A6">
              <w:t>piasek pylasty</w:t>
            </w:r>
          </w:p>
          <w:p w:rsidR="004A54E8" w:rsidRPr="00EA10A6" w:rsidRDefault="004A54E8" w:rsidP="005410CF">
            <w:pPr>
              <w:pStyle w:val="Standardowytekst"/>
              <w:numPr>
                <w:ilvl w:val="0"/>
                <w:numId w:val="23"/>
              </w:numPr>
              <w:textAlignment w:val="baseline"/>
            </w:pPr>
            <w:r w:rsidRPr="00EA10A6">
              <w:t>zwietrzelina gliniasta</w:t>
            </w:r>
          </w:p>
          <w:p w:rsidR="004A54E8" w:rsidRPr="00EA10A6" w:rsidRDefault="004A54E8" w:rsidP="005410CF">
            <w:pPr>
              <w:pStyle w:val="Standardowytekst"/>
              <w:numPr>
                <w:ilvl w:val="0"/>
                <w:numId w:val="23"/>
              </w:numPr>
              <w:textAlignment w:val="baseline"/>
            </w:pPr>
            <w:r w:rsidRPr="00EA10A6">
              <w:t>rumosz gliniasty</w:t>
            </w:r>
          </w:p>
          <w:p w:rsidR="004A54E8" w:rsidRPr="00EA10A6" w:rsidRDefault="004A54E8" w:rsidP="005410CF">
            <w:pPr>
              <w:pStyle w:val="Standardowytekst"/>
              <w:numPr>
                <w:ilvl w:val="0"/>
                <w:numId w:val="23"/>
              </w:numPr>
              <w:textAlignment w:val="baseline"/>
            </w:pPr>
            <w:r w:rsidRPr="00EA10A6">
              <w:t>żwir gliniasty</w:t>
            </w:r>
          </w:p>
          <w:p w:rsidR="004A54E8" w:rsidRPr="00EA10A6" w:rsidRDefault="004A54E8" w:rsidP="005410CF">
            <w:pPr>
              <w:pStyle w:val="Standardowytekst"/>
              <w:numPr>
                <w:ilvl w:val="0"/>
                <w:numId w:val="23"/>
              </w:numPr>
              <w:textAlignment w:val="baseline"/>
            </w:pPr>
            <w:r w:rsidRPr="00EA10A6">
              <w:t>pospółka gliniasta</w:t>
            </w:r>
          </w:p>
        </w:tc>
        <w:tc>
          <w:tcPr>
            <w:tcW w:w="1629" w:type="dxa"/>
            <w:tcBorders>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pPr>
            <w:r w:rsidRPr="00EA10A6">
              <w:t xml:space="preserve">mało </w:t>
            </w:r>
            <w:proofErr w:type="spellStart"/>
            <w:r w:rsidRPr="00EA10A6">
              <w:t>wysadzinowe</w:t>
            </w:r>
            <w:proofErr w:type="spellEnd"/>
          </w:p>
          <w:p w:rsidR="004A54E8" w:rsidRPr="00EA10A6" w:rsidRDefault="004A54E8" w:rsidP="005410CF">
            <w:pPr>
              <w:pStyle w:val="Standardowytekst"/>
              <w:numPr>
                <w:ilvl w:val="0"/>
                <w:numId w:val="23"/>
              </w:numPr>
              <w:jc w:val="left"/>
              <w:textAlignment w:val="baseline"/>
            </w:pPr>
            <w:r w:rsidRPr="00EA10A6">
              <w:t xml:space="preserve">glina </w:t>
            </w:r>
            <w:proofErr w:type="spellStart"/>
            <w:r w:rsidRPr="00EA10A6">
              <w:t>piasz</w:t>
            </w:r>
            <w:proofErr w:type="spellEnd"/>
            <w:r w:rsidRPr="00EA10A6">
              <w:t>-    czysta zwięzła, glina zwięzła, glina pylasta zwięzła</w:t>
            </w:r>
          </w:p>
          <w:p w:rsidR="004A54E8" w:rsidRPr="00EA10A6" w:rsidRDefault="004A54E8" w:rsidP="005410CF">
            <w:pPr>
              <w:pStyle w:val="Standardowytekst"/>
              <w:numPr>
                <w:ilvl w:val="0"/>
                <w:numId w:val="23"/>
              </w:numPr>
              <w:jc w:val="left"/>
              <w:textAlignment w:val="baseline"/>
            </w:pPr>
            <w:r w:rsidRPr="00EA10A6">
              <w:t xml:space="preserve">ił, ił </w:t>
            </w:r>
            <w:proofErr w:type="spellStart"/>
            <w:r w:rsidRPr="00EA10A6">
              <w:t>piaszczys-ty</w:t>
            </w:r>
            <w:proofErr w:type="spellEnd"/>
            <w:r w:rsidRPr="00EA10A6">
              <w:t>, ił pylasty</w:t>
            </w:r>
          </w:p>
          <w:p w:rsidR="004A54E8" w:rsidRPr="00EA10A6" w:rsidRDefault="004A54E8" w:rsidP="005410CF">
            <w:pPr>
              <w:pStyle w:val="Standardowytekst"/>
              <w:numPr>
                <w:ilvl w:val="12"/>
                <w:numId w:val="0"/>
              </w:numPr>
              <w:jc w:val="left"/>
            </w:pPr>
            <w:r w:rsidRPr="00EA10A6">
              <w:t xml:space="preserve">bardzo </w:t>
            </w:r>
            <w:proofErr w:type="spellStart"/>
            <w:r w:rsidRPr="00EA10A6">
              <w:t>wysadzinowe</w:t>
            </w:r>
            <w:proofErr w:type="spellEnd"/>
          </w:p>
          <w:p w:rsidR="004A54E8" w:rsidRPr="00EA10A6" w:rsidRDefault="004A54E8" w:rsidP="005410CF">
            <w:pPr>
              <w:pStyle w:val="Standardowytekst"/>
              <w:numPr>
                <w:ilvl w:val="0"/>
                <w:numId w:val="23"/>
              </w:numPr>
              <w:jc w:val="left"/>
              <w:textAlignment w:val="baseline"/>
            </w:pPr>
            <w:r w:rsidRPr="00EA10A6">
              <w:t>piasek gliniasty</w:t>
            </w:r>
          </w:p>
          <w:p w:rsidR="004A54E8" w:rsidRPr="00EA10A6" w:rsidRDefault="004A54E8" w:rsidP="005410CF">
            <w:pPr>
              <w:pStyle w:val="Standardowytekst"/>
              <w:numPr>
                <w:ilvl w:val="0"/>
                <w:numId w:val="23"/>
              </w:numPr>
              <w:jc w:val="left"/>
              <w:textAlignment w:val="baseline"/>
            </w:pPr>
            <w:r w:rsidRPr="00EA10A6">
              <w:t xml:space="preserve">pył, pył </w:t>
            </w:r>
            <w:proofErr w:type="spellStart"/>
            <w:r w:rsidRPr="00EA10A6">
              <w:t>piasz-czysty</w:t>
            </w:r>
            <w:proofErr w:type="spellEnd"/>
          </w:p>
          <w:p w:rsidR="004A54E8" w:rsidRPr="00EA10A6" w:rsidRDefault="004A54E8" w:rsidP="005410CF">
            <w:pPr>
              <w:pStyle w:val="Standardowytekst"/>
              <w:numPr>
                <w:ilvl w:val="0"/>
                <w:numId w:val="23"/>
              </w:numPr>
              <w:jc w:val="left"/>
              <w:textAlignment w:val="baseline"/>
            </w:pPr>
            <w:r w:rsidRPr="00EA10A6">
              <w:t xml:space="preserve">glina </w:t>
            </w:r>
            <w:proofErr w:type="spellStart"/>
            <w:r w:rsidRPr="00EA10A6">
              <w:t>piasz</w:t>
            </w:r>
            <w:proofErr w:type="spellEnd"/>
            <w:r w:rsidRPr="00EA10A6">
              <w:t>-  czysta, glina, glina pylasta</w:t>
            </w:r>
          </w:p>
          <w:p w:rsidR="004A54E8" w:rsidRPr="00EA10A6" w:rsidRDefault="004A54E8" w:rsidP="005410CF">
            <w:pPr>
              <w:pStyle w:val="Standardowytekst"/>
              <w:numPr>
                <w:ilvl w:val="0"/>
                <w:numId w:val="23"/>
              </w:numPr>
              <w:jc w:val="left"/>
              <w:textAlignment w:val="baseline"/>
            </w:pPr>
            <w:r w:rsidRPr="00EA10A6">
              <w:t>ił warwowy</w:t>
            </w:r>
          </w:p>
        </w:tc>
      </w:tr>
      <w:tr w:rsidR="004A54E8" w:rsidRPr="00EA10A6" w:rsidTr="005410CF">
        <w:tc>
          <w:tcPr>
            <w:tcW w:w="496"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r w:rsidRPr="00EA10A6">
              <w:t>2</w:t>
            </w:r>
          </w:p>
        </w:tc>
        <w:tc>
          <w:tcPr>
            <w:tcW w:w="1417"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pPr>
            <w:r w:rsidRPr="00EA10A6">
              <w:t>Zawartość cząstek</w:t>
            </w:r>
          </w:p>
          <w:p w:rsidR="004A54E8" w:rsidRPr="00EA10A6" w:rsidRDefault="004A54E8" w:rsidP="005410CF">
            <w:pPr>
              <w:pStyle w:val="Standardowytekst"/>
              <w:numPr>
                <w:ilvl w:val="12"/>
                <w:numId w:val="0"/>
              </w:numPr>
            </w:pPr>
            <w:r w:rsidRPr="00EA10A6">
              <w:sym w:font="Symbol" w:char="F0A3"/>
            </w:r>
            <w:r w:rsidRPr="00EA10A6">
              <w:t xml:space="preserve"> 0,075 mm</w:t>
            </w:r>
          </w:p>
          <w:p w:rsidR="004A54E8" w:rsidRPr="00EA10A6" w:rsidRDefault="004A54E8" w:rsidP="005410CF">
            <w:pPr>
              <w:pStyle w:val="Standardowytekst"/>
              <w:numPr>
                <w:ilvl w:val="12"/>
                <w:numId w:val="0"/>
              </w:numPr>
            </w:pPr>
            <w:r w:rsidRPr="00EA10A6">
              <w:sym w:font="Symbol" w:char="F0A3"/>
            </w:r>
            <w:r w:rsidRPr="00EA10A6">
              <w:t xml:space="preserve"> 0,02   mm</w:t>
            </w:r>
          </w:p>
        </w:tc>
        <w:tc>
          <w:tcPr>
            <w:tcW w:w="709"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r w:rsidRPr="00EA10A6">
              <w:t>%</w:t>
            </w:r>
          </w:p>
        </w:tc>
        <w:tc>
          <w:tcPr>
            <w:tcW w:w="1628"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r w:rsidRPr="00EA10A6">
              <w:sym w:font="Symbol" w:char="F03C"/>
            </w:r>
            <w:r w:rsidRPr="00EA10A6">
              <w:t xml:space="preserve"> 15</w:t>
            </w:r>
          </w:p>
          <w:p w:rsidR="004A54E8" w:rsidRPr="00EA10A6" w:rsidRDefault="004A54E8" w:rsidP="005410CF">
            <w:pPr>
              <w:pStyle w:val="Standardowytekst"/>
              <w:numPr>
                <w:ilvl w:val="12"/>
                <w:numId w:val="0"/>
              </w:numPr>
              <w:jc w:val="center"/>
            </w:pPr>
            <w:r w:rsidRPr="00EA10A6">
              <w:sym w:font="Symbol" w:char="F03C"/>
            </w:r>
            <w:r w:rsidRPr="00EA10A6">
              <w:t xml:space="preserve"> 3</w:t>
            </w:r>
          </w:p>
        </w:tc>
        <w:tc>
          <w:tcPr>
            <w:tcW w:w="1628"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r w:rsidRPr="00EA10A6">
              <w:t>od 15 do 30</w:t>
            </w:r>
          </w:p>
          <w:p w:rsidR="004A54E8" w:rsidRPr="00EA10A6" w:rsidRDefault="004A54E8" w:rsidP="005410CF">
            <w:pPr>
              <w:pStyle w:val="Standardowytekst"/>
              <w:numPr>
                <w:ilvl w:val="12"/>
                <w:numId w:val="0"/>
              </w:numPr>
              <w:jc w:val="center"/>
            </w:pPr>
            <w:r w:rsidRPr="00EA10A6">
              <w:t>od 3 do 10</w:t>
            </w:r>
          </w:p>
        </w:tc>
        <w:tc>
          <w:tcPr>
            <w:tcW w:w="1629"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r w:rsidRPr="00EA10A6">
              <w:sym w:font="Symbol" w:char="F03E"/>
            </w:r>
            <w:r w:rsidRPr="00EA10A6">
              <w:t xml:space="preserve"> 30</w:t>
            </w:r>
          </w:p>
          <w:p w:rsidR="004A54E8" w:rsidRPr="00EA10A6" w:rsidRDefault="004A54E8" w:rsidP="005410CF">
            <w:pPr>
              <w:pStyle w:val="Standardowytekst"/>
              <w:numPr>
                <w:ilvl w:val="12"/>
                <w:numId w:val="0"/>
              </w:numPr>
              <w:jc w:val="center"/>
            </w:pPr>
            <w:r w:rsidRPr="00EA10A6">
              <w:sym w:font="Symbol" w:char="F03E"/>
            </w:r>
            <w:r w:rsidRPr="00EA10A6">
              <w:t xml:space="preserve"> 10</w:t>
            </w:r>
          </w:p>
        </w:tc>
      </w:tr>
      <w:tr w:rsidR="004A54E8" w:rsidRPr="00EA10A6" w:rsidTr="005410CF">
        <w:tc>
          <w:tcPr>
            <w:tcW w:w="496"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r w:rsidRPr="00EA10A6">
              <w:t>3</w:t>
            </w:r>
          </w:p>
        </w:tc>
        <w:tc>
          <w:tcPr>
            <w:tcW w:w="1417"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pPr>
            <w:r w:rsidRPr="00EA10A6">
              <w:t xml:space="preserve">Kapilarność bierna </w:t>
            </w:r>
            <w:proofErr w:type="spellStart"/>
            <w:r w:rsidRPr="00EA10A6">
              <w:t>H</w:t>
            </w:r>
            <w:r w:rsidRPr="00EA10A6">
              <w:rPr>
                <w:vertAlign w:val="subscript"/>
              </w:rPr>
              <w:t>kb</w:t>
            </w:r>
            <w:proofErr w:type="spellEnd"/>
          </w:p>
        </w:tc>
        <w:tc>
          <w:tcPr>
            <w:tcW w:w="709"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r w:rsidRPr="00EA10A6">
              <w:t>m</w:t>
            </w:r>
          </w:p>
        </w:tc>
        <w:tc>
          <w:tcPr>
            <w:tcW w:w="1628"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r w:rsidRPr="00EA10A6">
              <w:sym w:font="Symbol" w:char="F03C"/>
            </w:r>
            <w:r w:rsidRPr="00EA10A6">
              <w:t xml:space="preserve"> 1,0</w:t>
            </w:r>
          </w:p>
        </w:tc>
        <w:tc>
          <w:tcPr>
            <w:tcW w:w="1628"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r w:rsidRPr="00EA10A6">
              <w:sym w:font="Symbol" w:char="F0B3"/>
            </w:r>
            <w:r w:rsidRPr="00EA10A6">
              <w:t xml:space="preserve"> 1,0</w:t>
            </w:r>
          </w:p>
        </w:tc>
        <w:tc>
          <w:tcPr>
            <w:tcW w:w="1629"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r w:rsidRPr="00EA10A6">
              <w:sym w:font="Symbol" w:char="F03E"/>
            </w:r>
            <w:r w:rsidRPr="00EA10A6">
              <w:t xml:space="preserve"> 1,0</w:t>
            </w:r>
          </w:p>
        </w:tc>
      </w:tr>
      <w:tr w:rsidR="004A54E8" w:rsidRPr="00EA10A6" w:rsidTr="005410CF">
        <w:tc>
          <w:tcPr>
            <w:tcW w:w="496"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r w:rsidRPr="00EA10A6">
              <w:t>4</w:t>
            </w:r>
          </w:p>
        </w:tc>
        <w:tc>
          <w:tcPr>
            <w:tcW w:w="1417"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pPr>
            <w:r w:rsidRPr="00EA10A6">
              <w:t>Wskaźnik piaskowy WP</w:t>
            </w:r>
          </w:p>
        </w:tc>
        <w:tc>
          <w:tcPr>
            <w:tcW w:w="709"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tc>
        <w:tc>
          <w:tcPr>
            <w:tcW w:w="1628"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r w:rsidRPr="00EA10A6">
              <w:sym w:font="Symbol" w:char="F03E"/>
            </w:r>
            <w:r w:rsidRPr="00EA10A6">
              <w:t xml:space="preserve"> 35</w:t>
            </w:r>
          </w:p>
        </w:tc>
        <w:tc>
          <w:tcPr>
            <w:tcW w:w="1628"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r w:rsidRPr="00EA10A6">
              <w:t>od 25 do 35</w:t>
            </w:r>
          </w:p>
        </w:tc>
        <w:tc>
          <w:tcPr>
            <w:tcW w:w="1629"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numPr>
                <w:ilvl w:val="12"/>
                <w:numId w:val="0"/>
              </w:numPr>
              <w:jc w:val="center"/>
            </w:pPr>
          </w:p>
          <w:p w:rsidR="004A54E8" w:rsidRPr="00EA10A6" w:rsidRDefault="004A54E8" w:rsidP="005410CF">
            <w:pPr>
              <w:pStyle w:val="Standardowytekst"/>
              <w:numPr>
                <w:ilvl w:val="12"/>
                <w:numId w:val="0"/>
              </w:numPr>
              <w:jc w:val="center"/>
            </w:pPr>
            <w:r w:rsidRPr="00EA10A6">
              <w:sym w:font="Symbol" w:char="F03C"/>
            </w:r>
            <w:r w:rsidRPr="00EA10A6">
              <w:t xml:space="preserve"> 25</w:t>
            </w:r>
          </w:p>
        </w:tc>
      </w:tr>
    </w:tbl>
    <w:p w:rsidR="004A54E8" w:rsidRPr="00EA10A6" w:rsidRDefault="004A54E8" w:rsidP="004A54E8">
      <w:pPr>
        <w:pStyle w:val="Standardowytekst"/>
      </w:pPr>
    </w:p>
    <w:p w:rsidR="004A54E8" w:rsidRDefault="004A54E8" w:rsidP="004A54E8">
      <w:pPr>
        <w:pStyle w:val="Nagwek1"/>
        <w:numPr>
          <w:ilvl w:val="12"/>
          <w:numId w:val="0"/>
        </w:numPr>
        <w:spacing w:before="120"/>
        <w:rPr>
          <w:sz w:val="20"/>
          <w:szCs w:val="20"/>
          <w:u w:val="single"/>
        </w:rPr>
      </w:pPr>
      <w:bookmarkStart w:id="34" w:name="_Toc418996324"/>
      <w:bookmarkStart w:id="35" w:name="_Toc418996693"/>
      <w:bookmarkStart w:id="36" w:name="_Toc418997080"/>
      <w:bookmarkStart w:id="37" w:name="_Toc418998490"/>
      <w:bookmarkStart w:id="38" w:name="_Toc418998846"/>
      <w:bookmarkStart w:id="39" w:name="_Toc419000091"/>
      <w:bookmarkStart w:id="40" w:name="_Toc405615042"/>
    </w:p>
    <w:p w:rsidR="004A54E8" w:rsidRDefault="004A54E8" w:rsidP="004A54E8">
      <w:pPr>
        <w:pStyle w:val="Nagwek1"/>
        <w:numPr>
          <w:ilvl w:val="12"/>
          <w:numId w:val="0"/>
        </w:numPr>
        <w:spacing w:before="120"/>
        <w:rPr>
          <w:sz w:val="20"/>
          <w:szCs w:val="20"/>
          <w:u w:val="single"/>
        </w:rPr>
      </w:pPr>
    </w:p>
    <w:p w:rsidR="004A54E8" w:rsidRDefault="004A54E8" w:rsidP="004A54E8">
      <w:pPr>
        <w:pStyle w:val="Nagwek1"/>
        <w:numPr>
          <w:ilvl w:val="12"/>
          <w:numId w:val="0"/>
        </w:numPr>
        <w:spacing w:before="120"/>
        <w:rPr>
          <w:sz w:val="20"/>
          <w:szCs w:val="20"/>
          <w:u w:val="single"/>
        </w:rPr>
      </w:pPr>
    </w:p>
    <w:p w:rsidR="004A54E8" w:rsidRDefault="004A54E8" w:rsidP="004A54E8">
      <w:pPr>
        <w:pStyle w:val="Nagwek1"/>
        <w:numPr>
          <w:ilvl w:val="12"/>
          <w:numId w:val="0"/>
        </w:numPr>
        <w:spacing w:before="120"/>
        <w:rPr>
          <w:sz w:val="20"/>
          <w:szCs w:val="20"/>
          <w:u w:val="single"/>
        </w:rPr>
      </w:pPr>
    </w:p>
    <w:p w:rsidR="004A54E8" w:rsidRPr="009D15D4" w:rsidRDefault="004A54E8" w:rsidP="004A54E8">
      <w:pPr>
        <w:pStyle w:val="Nagwek1"/>
        <w:numPr>
          <w:ilvl w:val="12"/>
          <w:numId w:val="0"/>
        </w:numPr>
        <w:spacing w:before="120"/>
        <w:rPr>
          <w:sz w:val="20"/>
          <w:szCs w:val="20"/>
          <w:u w:val="single"/>
        </w:rPr>
      </w:pPr>
      <w:r w:rsidRPr="009D15D4">
        <w:rPr>
          <w:sz w:val="20"/>
          <w:szCs w:val="20"/>
          <w:u w:val="single"/>
        </w:rPr>
        <w:t>3. SPRZĘT</w:t>
      </w:r>
      <w:bookmarkEnd w:id="34"/>
      <w:bookmarkEnd w:id="35"/>
      <w:bookmarkEnd w:id="36"/>
      <w:bookmarkEnd w:id="37"/>
      <w:bookmarkEnd w:id="38"/>
      <w:bookmarkEnd w:id="39"/>
    </w:p>
    <w:p w:rsidR="004A54E8" w:rsidRPr="00EA10A6" w:rsidRDefault="004A54E8" w:rsidP="004A54E8">
      <w:pPr>
        <w:pStyle w:val="Nagwek2"/>
        <w:numPr>
          <w:ilvl w:val="12"/>
          <w:numId w:val="0"/>
        </w:numPr>
        <w:spacing w:before="0" w:after="0"/>
        <w:rPr>
          <w:rFonts w:ascii="Times New Roman" w:hAnsi="Times New Roman" w:cs="Times New Roman"/>
          <w:i w:val="0"/>
          <w:sz w:val="20"/>
          <w:szCs w:val="20"/>
        </w:rPr>
      </w:pPr>
      <w:r w:rsidRPr="00EA10A6">
        <w:rPr>
          <w:rFonts w:ascii="Times New Roman" w:hAnsi="Times New Roman" w:cs="Times New Roman"/>
          <w:i w:val="0"/>
          <w:sz w:val="20"/>
          <w:szCs w:val="20"/>
        </w:rPr>
        <w:t>3.1. Ogólne wymagania dotyczące sprzętu</w:t>
      </w:r>
    </w:p>
    <w:p w:rsidR="004A54E8" w:rsidRPr="00EA10A6" w:rsidRDefault="004A54E8" w:rsidP="004A54E8">
      <w:pPr>
        <w:pStyle w:val="StylIwony"/>
        <w:numPr>
          <w:ilvl w:val="12"/>
          <w:numId w:val="0"/>
        </w:numPr>
        <w:spacing w:before="0" w:after="0"/>
        <w:rPr>
          <w:rFonts w:ascii="Times New Roman" w:hAnsi="Times New Roman"/>
          <w:sz w:val="20"/>
        </w:rPr>
      </w:pPr>
      <w:r w:rsidRPr="00EA10A6">
        <w:rPr>
          <w:rFonts w:ascii="Times New Roman" w:hAnsi="Times New Roman"/>
          <w:sz w:val="20"/>
        </w:rPr>
        <w:tab/>
        <w:t>Ogólne wymagania d</w:t>
      </w:r>
      <w:r>
        <w:rPr>
          <w:rFonts w:ascii="Times New Roman" w:hAnsi="Times New Roman"/>
          <w:sz w:val="20"/>
        </w:rPr>
        <w:t>otyczące sprzętu podano w ST D-</w:t>
      </w:r>
      <w:r w:rsidRPr="00EA10A6">
        <w:rPr>
          <w:rFonts w:ascii="Times New Roman" w:hAnsi="Times New Roman"/>
          <w:sz w:val="20"/>
        </w:rPr>
        <w:t xml:space="preserve"> 00.00.00 „Wymagania ogólne” .</w:t>
      </w:r>
    </w:p>
    <w:p w:rsidR="004A54E8" w:rsidRPr="00EA10A6" w:rsidRDefault="004A54E8" w:rsidP="004A54E8">
      <w:pPr>
        <w:pStyle w:val="Nagwek2"/>
        <w:numPr>
          <w:ilvl w:val="12"/>
          <w:numId w:val="0"/>
        </w:numPr>
        <w:spacing w:before="0" w:after="0"/>
        <w:rPr>
          <w:rFonts w:ascii="Times New Roman" w:hAnsi="Times New Roman" w:cs="Times New Roman"/>
          <w:i w:val="0"/>
          <w:sz w:val="20"/>
          <w:szCs w:val="20"/>
        </w:rPr>
      </w:pPr>
      <w:bookmarkStart w:id="41" w:name="_Toc407161190"/>
      <w:r w:rsidRPr="00EA10A6">
        <w:rPr>
          <w:rFonts w:ascii="Times New Roman" w:hAnsi="Times New Roman" w:cs="Times New Roman"/>
          <w:i w:val="0"/>
          <w:sz w:val="20"/>
          <w:szCs w:val="20"/>
        </w:rPr>
        <w:t>3.2. Sprzęt do robót ziemnych</w:t>
      </w:r>
      <w:bookmarkEnd w:id="40"/>
      <w:bookmarkEnd w:id="41"/>
    </w:p>
    <w:p w:rsidR="004A54E8" w:rsidRPr="00EA10A6" w:rsidRDefault="004A54E8" w:rsidP="004A54E8">
      <w:pPr>
        <w:pStyle w:val="Standardowytekst"/>
        <w:numPr>
          <w:ilvl w:val="12"/>
          <w:numId w:val="0"/>
        </w:numPr>
      </w:pPr>
      <w:r w:rsidRPr="00EA10A6">
        <w:tab/>
        <w:t>Wykonawca przystępujący do wykonania robót ziemnych powinien wykazać się możliwością korzystania z następującego sprzętu do:</w:t>
      </w:r>
    </w:p>
    <w:p w:rsidR="004A54E8" w:rsidRPr="00EA10A6" w:rsidRDefault="004A54E8" w:rsidP="004A54E8">
      <w:pPr>
        <w:pStyle w:val="Standardowytekst"/>
        <w:numPr>
          <w:ilvl w:val="0"/>
          <w:numId w:val="26"/>
        </w:numPr>
        <w:textAlignment w:val="baseline"/>
      </w:pPr>
      <w:r w:rsidRPr="00EA10A6">
        <w:t>odspajania i wydobywania gruntów (narzędzia mechaniczne, młoty pneumatyczne, zrywarki, koparki, ładowarki, wiertarki mechaniczne itp.),</w:t>
      </w:r>
    </w:p>
    <w:p w:rsidR="004A54E8" w:rsidRPr="00EA10A6" w:rsidRDefault="004A54E8" w:rsidP="004A54E8">
      <w:pPr>
        <w:pStyle w:val="Standardowytekst"/>
        <w:numPr>
          <w:ilvl w:val="0"/>
          <w:numId w:val="26"/>
        </w:numPr>
        <w:textAlignment w:val="baseline"/>
      </w:pPr>
      <w:r w:rsidRPr="00EA10A6">
        <w:t>jednoczesnego wydobywania i przemieszczania gruntów (spycharki, zgarniarki, równiarki, urządzenia do hydromechanizacji itp.),</w:t>
      </w:r>
    </w:p>
    <w:p w:rsidR="004A54E8" w:rsidRPr="00EA10A6" w:rsidRDefault="004A54E8" w:rsidP="004A54E8">
      <w:pPr>
        <w:pStyle w:val="Standardowytekst"/>
        <w:numPr>
          <w:ilvl w:val="0"/>
          <w:numId w:val="26"/>
        </w:numPr>
        <w:textAlignment w:val="baseline"/>
      </w:pPr>
      <w:r w:rsidRPr="00EA10A6">
        <w:t>transportu mas ziemnych (samochody wywrotki, samochody skrzyniowe, taśmociągi itp.),</w:t>
      </w:r>
    </w:p>
    <w:p w:rsidR="004A54E8" w:rsidRPr="00EA10A6" w:rsidRDefault="004A54E8" w:rsidP="004A54E8">
      <w:pPr>
        <w:pStyle w:val="Standardowytekst"/>
        <w:numPr>
          <w:ilvl w:val="0"/>
          <w:numId w:val="26"/>
        </w:numPr>
        <w:textAlignment w:val="baseline"/>
      </w:pPr>
      <w:r w:rsidRPr="00EA10A6">
        <w:t>sprzętu zagęszczającego (walce, ubijaki, płyty wibracyjne itp.).</w:t>
      </w:r>
    </w:p>
    <w:p w:rsidR="004A54E8" w:rsidRPr="00EA10A6" w:rsidRDefault="004A54E8" w:rsidP="004A54E8">
      <w:pPr>
        <w:rPr>
          <w:b/>
          <w:sz w:val="20"/>
          <w:szCs w:val="20"/>
        </w:rPr>
      </w:pPr>
      <w:r w:rsidRPr="00EA10A6">
        <w:rPr>
          <w:b/>
          <w:sz w:val="20"/>
          <w:szCs w:val="20"/>
        </w:rPr>
        <w:t>3.3. Sprzęt do przenoszenia i układania geosyntetyków</w:t>
      </w:r>
    </w:p>
    <w:p w:rsidR="004A54E8" w:rsidRPr="00EA10A6" w:rsidRDefault="004A54E8" w:rsidP="004A54E8">
      <w:pPr>
        <w:ind w:firstLine="709"/>
        <w:rPr>
          <w:sz w:val="20"/>
          <w:szCs w:val="20"/>
        </w:rPr>
      </w:pPr>
      <w:r w:rsidRPr="00EA10A6">
        <w:rPr>
          <w:sz w:val="20"/>
          <w:szCs w:val="20"/>
        </w:rPr>
        <w:t>Do przenoszenia i układania geosyntetyków Wykonawca powinien używać odpowiedniego sprzętu zalecanego przez producenta. Wykonawca nie powinien stosować sprzętu mogącego spowodować uszkodzenie układanego materiału.</w:t>
      </w:r>
    </w:p>
    <w:p w:rsidR="004A54E8" w:rsidRPr="009D15D4" w:rsidRDefault="004A54E8" w:rsidP="004A54E8">
      <w:pPr>
        <w:pStyle w:val="Nagwek1"/>
        <w:spacing w:before="120"/>
        <w:rPr>
          <w:sz w:val="20"/>
          <w:szCs w:val="20"/>
          <w:u w:val="single"/>
        </w:rPr>
      </w:pPr>
      <w:bookmarkStart w:id="42" w:name="_Toc405615043"/>
      <w:bookmarkStart w:id="43" w:name="_Toc407161191"/>
      <w:bookmarkStart w:id="44" w:name="_Toc418996325"/>
      <w:bookmarkStart w:id="45" w:name="_Toc418996694"/>
      <w:bookmarkStart w:id="46" w:name="_Toc418997081"/>
      <w:bookmarkStart w:id="47" w:name="_Toc418998491"/>
      <w:bookmarkStart w:id="48" w:name="_Toc418998847"/>
      <w:bookmarkStart w:id="49" w:name="_Toc419000092"/>
      <w:r w:rsidRPr="009D15D4">
        <w:rPr>
          <w:sz w:val="20"/>
          <w:szCs w:val="20"/>
          <w:u w:val="single"/>
        </w:rPr>
        <w:t>4. TRANSPORT</w:t>
      </w:r>
      <w:bookmarkEnd w:id="42"/>
      <w:bookmarkEnd w:id="43"/>
      <w:bookmarkEnd w:id="44"/>
      <w:bookmarkEnd w:id="45"/>
      <w:bookmarkEnd w:id="46"/>
      <w:bookmarkEnd w:id="47"/>
      <w:bookmarkEnd w:id="48"/>
      <w:bookmarkEnd w:id="49"/>
    </w:p>
    <w:p w:rsidR="004A54E8" w:rsidRPr="00EA10A6" w:rsidRDefault="004A54E8" w:rsidP="004A54E8">
      <w:pPr>
        <w:pStyle w:val="Nagwek2"/>
        <w:spacing w:before="0" w:after="0"/>
        <w:rPr>
          <w:rFonts w:ascii="Times New Roman" w:hAnsi="Times New Roman" w:cs="Times New Roman"/>
          <w:i w:val="0"/>
          <w:sz w:val="20"/>
          <w:szCs w:val="20"/>
        </w:rPr>
      </w:pPr>
      <w:bookmarkStart w:id="50" w:name="_Toc405615044"/>
      <w:bookmarkStart w:id="51" w:name="_Toc407161192"/>
      <w:r w:rsidRPr="00EA10A6">
        <w:rPr>
          <w:rFonts w:ascii="Times New Roman" w:hAnsi="Times New Roman" w:cs="Times New Roman"/>
          <w:i w:val="0"/>
          <w:sz w:val="20"/>
          <w:szCs w:val="20"/>
        </w:rPr>
        <w:t>4.1. Ogólne wymagania dotyczące transportu</w:t>
      </w:r>
      <w:bookmarkEnd w:id="50"/>
      <w:bookmarkEnd w:id="51"/>
    </w:p>
    <w:p w:rsidR="004A54E8" w:rsidRPr="00EA10A6" w:rsidRDefault="004A54E8" w:rsidP="004A54E8">
      <w:pPr>
        <w:pStyle w:val="Standardowytekst"/>
      </w:pPr>
      <w:r w:rsidRPr="00EA10A6">
        <w:tab/>
        <w:t>Ogólne wymagania dotyczące transportu po</w:t>
      </w:r>
      <w:r>
        <w:t>dano w ST D-</w:t>
      </w:r>
      <w:r w:rsidRPr="00EA10A6">
        <w:t>00.00.00 „Wymagania ogólne” .</w:t>
      </w:r>
    </w:p>
    <w:p w:rsidR="004A54E8" w:rsidRPr="00EA10A6" w:rsidRDefault="004A54E8" w:rsidP="004A54E8">
      <w:pPr>
        <w:pStyle w:val="Nagwek2"/>
        <w:spacing w:before="0" w:after="0"/>
        <w:rPr>
          <w:rFonts w:ascii="Times New Roman" w:hAnsi="Times New Roman" w:cs="Times New Roman"/>
          <w:i w:val="0"/>
          <w:sz w:val="20"/>
          <w:szCs w:val="20"/>
        </w:rPr>
      </w:pPr>
      <w:bookmarkStart w:id="52" w:name="_Toc405615045"/>
      <w:bookmarkStart w:id="53" w:name="_Toc407161193"/>
      <w:r w:rsidRPr="00EA10A6">
        <w:rPr>
          <w:rFonts w:ascii="Times New Roman" w:hAnsi="Times New Roman" w:cs="Times New Roman"/>
          <w:i w:val="0"/>
          <w:sz w:val="20"/>
          <w:szCs w:val="20"/>
        </w:rPr>
        <w:t>4.2. Transport gruntów</w:t>
      </w:r>
      <w:bookmarkEnd w:id="52"/>
      <w:bookmarkEnd w:id="53"/>
    </w:p>
    <w:p w:rsidR="004A54E8" w:rsidRPr="00EA10A6" w:rsidRDefault="004A54E8" w:rsidP="004A54E8">
      <w:pPr>
        <w:pStyle w:val="Standardowytekst"/>
      </w:pPr>
      <w:r w:rsidRPr="00EA10A6">
        <w:tab/>
        <w:t xml:space="preserve">Wybór środków transportowych oraz metod transportu powinien być dostosowany do rodzaju gruntu (materiału), jego objętości, sposobu odspajania i załadunku oraz do odległości transportu. Wydajność środków </w:t>
      </w:r>
      <w:r w:rsidRPr="00EA10A6">
        <w:lastRenderedPageBreak/>
        <w:t>transportowych powinna być ponadto dostosowana do wydajności sprzętu stosowanego do urabiania i wbudowania gruntu (materiału).</w:t>
      </w:r>
    </w:p>
    <w:p w:rsidR="004A54E8" w:rsidRPr="00EA10A6" w:rsidRDefault="004A54E8" w:rsidP="004A54E8">
      <w:pPr>
        <w:pStyle w:val="Standardowytekst"/>
      </w:pPr>
      <w:r w:rsidRPr="00EA10A6">
        <w:tab/>
        <w:t>Zwiększenie odległości transportu ponad wartości zatwierdzone nie może być podstawą roszczeń Wykonawcy, dotyczących dodatkowej zapłaty za transport, o ile zwiększone odległości nie zostały wcześniej zaakceptowane na piśmie przez Inżyniera.</w:t>
      </w:r>
    </w:p>
    <w:p w:rsidR="004A54E8" w:rsidRPr="00EA10A6" w:rsidRDefault="004A54E8" w:rsidP="004A54E8">
      <w:pPr>
        <w:rPr>
          <w:b/>
          <w:sz w:val="20"/>
          <w:szCs w:val="20"/>
        </w:rPr>
      </w:pPr>
      <w:r w:rsidRPr="00EA10A6">
        <w:rPr>
          <w:b/>
          <w:sz w:val="20"/>
          <w:szCs w:val="20"/>
        </w:rPr>
        <w:t>4.3. Transport i składowanie geosyntetyków</w:t>
      </w:r>
    </w:p>
    <w:p w:rsidR="004A54E8" w:rsidRPr="00EA10A6" w:rsidRDefault="004A54E8" w:rsidP="004A54E8">
      <w:pPr>
        <w:ind w:firstLine="709"/>
        <w:rPr>
          <w:sz w:val="20"/>
          <w:szCs w:val="20"/>
        </w:rPr>
      </w:pPr>
      <w:r w:rsidRPr="00EA10A6">
        <w:rPr>
          <w:sz w:val="20"/>
          <w:szCs w:val="20"/>
        </w:rPr>
        <w:t xml:space="preserve">Wykonawca powinien zadbać, aby transport, przenoszenie, przechowywanie i zabezpieczanie geosyntetyków były wykonywane w sposób nie powodujący mechanicznych lub chemicznych ich uszkodzeń. </w:t>
      </w:r>
      <w:proofErr w:type="spellStart"/>
      <w:r w:rsidRPr="00EA10A6">
        <w:rPr>
          <w:sz w:val="20"/>
          <w:szCs w:val="20"/>
        </w:rPr>
        <w:t>Geosyntetyki</w:t>
      </w:r>
      <w:proofErr w:type="spellEnd"/>
      <w:r w:rsidRPr="00EA10A6">
        <w:rPr>
          <w:sz w:val="20"/>
          <w:szCs w:val="20"/>
        </w:rPr>
        <w:t xml:space="preserve"> wrażliwe na światło słoneczne powinny pozostawać zakryte w czasie od ich wyprodukowania do wbudowania. </w:t>
      </w:r>
    </w:p>
    <w:p w:rsidR="004A54E8" w:rsidRPr="009D15D4" w:rsidRDefault="004A54E8" w:rsidP="004A54E8">
      <w:pPr>
        <w:pStyle w:val="Nagwek1"/>
        <w:spacing w:before="120"/>
        <w:rPr>
          <w:sz w:val="20"/>
          <w:szCs w:val="20"/>
          <w:u w:val="single"/>
        </w:rPr>
      </w:pPr>
      <w:bookmarkStart w:id="54" w:name="_Toc405615046"/>
      <w:bookmarkStart w:id="55" w:name="_Toc407161194"/>
      <w:bookmarkStart w:id="56" w:name="_Toc418996326"/>
      <w:bookmarkStart w:id="57" w:name="_Toc418996695"/>
      <w:bookmarkStart w:id="58" w:name="_Toc418997082"/>
      <w:bookmarkStart w:id="59" w:name="_Toc418998492"/>
      <w:bookmarkStart w:id="60" w:name="_Toc418998848"/>
      <w:bookmarkStart w:id="61" w:name="_Toc419000093"/>
      <w:r w:rsidRPr="009D15D4">
        <w:rPr>
          <w:sz w:val="20"/>
          <w:szCs w:val="20"/>
          <w:u w:val="single"/>
        </w:rPr>
        <w:t>5. WYKONANIE ROBÓT</w:t>
      </w:r>
      <w:bookmarkEnd w:id="54"/>
      <w:bookmarkEnd w:id="55"/>
      <w:bookmarkEnd w:id="56"/>
      <w:bookmarkEnd w:id="57"/>
      <w:bookmarkEnd w:id="58"/>
      <w:bookmarkEnd w:id="59"/>
      <w:bookmarkEnd w:id="60"/>
      <w:bookmarkEnd w:id="61"/>
    </w:p>
    <w:p w:rsidR="004A54E8" w:rsidRPr="00260977" w:rsidRDefault="004A54E8" w:rsidP="004A54E8">
      <w:pPr>
        <w:pStyle w:val="Nagwek2"/>
        <w:spacing w:before="0" w:after="0"/>
        <w:rPr>
          <w:rFonts w:ascii="Times New Roman" w:hAnsi="Times New Roman" w:cs="Times New Roman"/>
          <w:i w:val="0"/>
          <w:sz w:val="20"/>
          <w:szCs w:val="20"/>
        </w:rPr>
      </w:pPr>
      <w:bookmarkStart w:id="62" w:name="_Toc405615047"/>
      <w:bookmarkStart w:id="63" w:name="_Toc407161195"/>
      <w:r w:rsidRPr="00260977">
        <w:rPr>
          <w:rFonts w:ascii="Times New Roman" w:hAnsi="Times New Roman" w:cs="Times New Roman"/>
          <w:i w:val="0"/>
          <w:sz w:val="20"/>
          <w:szCs w:val="20"/>
        </w:rPr>
        <w:t>5.1. Ogólne zasady wykonania robót</w:t>
      </w:r>
      <w:bookmarkEnd w:id="62"/>
      <w:bookmarkEnd w:id="63"/>
    </w:p>
    <w:p w:rsidR="004A54E8" w:rsidRPr="00EA10A6" w:rsidRDefault="004A54E8" w:rsidP="004A54E8">
      <w:pPr>
        <w:pStyle w:val="Standardowytekst"/>
      </w:pPr>
      <w:r w:rsidRPr="00EA10A6">
        <w:tab/>
        <w:t xml:space="preserve">Ogólne zasady </w:t>
      </w:r>
      <w:r>
        <w:t>wykonania robót podano w ST D-</w:t>
      </w:r>
      <w:r w:rsidRPr="00EA10A6">
        <w:t xml:space="preserve">00.00.00 „Wymagania ogólne” </w:t>
      </w:r>
    </w:p>
    <w:p w:rsidR="004A54E8" w:rsidRPr="005201FC" w:rsidRDefault="004A54E8" w:rsidP="004A54E8">
      <w:pPr>
        <w:pStyle w:val="Nagwek2"/>
        <w:spacing w:before="0" w:after="0"/>
        <w:rPr>
          <w:rFonts w:ascii="Times New Roman" w:hAnsi="Times New Roman" w:cs="Times New Roman"/>
          <w:i w:val="0"/>
          <w:sz w:val="20"/>
          <w:szCs w:val="20"/>
        </w:rPr>
      </w:pPr>
      <w:bookmarkStart w:id="64" w:name="_Toc405615048"/>
      <w:bookmarkStart w:id="65" w:name="_Toc407161196"/>
      <w:r w:rsidRPr="005201FC">
        <w:rPr>
          <w:rFonts w:ascii="Times New Roman" w:hAnsi="Times New Roman" w:cs="Times New Roman"/>
          <w:i w:val="0"/>
          <w:sz w:val="20"/>
          <w:szCs w:val="20"/>
        </w:rPr>
        <w:t>5.2. Dokładność wykonania wykopów i nasypów</w:t>
      </w:r>
      <w:bookmarkEnd w:id="64"/>
      <w:bookmarkEnd w:id="65"/>
    </w:p>
    <w:p w:rsidR="004A54E8" w:rsidRPr="00EA10A6" w:rsidRDefault="004A54E8" w:rsidP="004A54E8">
      <w:pPr>
        <w:pStyle w:val="Standardowytekst"/>
      </w:pPr>
      <w:r w:rsidRPr="00EA10A6">
        <w:tab/>
        <w:t xml:space="preserve">Odchylenie osi korpusu ziemnego, w wykopie lub nasypie, od osi projektowanej nie powinny być większe niż </w:t>
      </w:r>
      <w:r w:rsidRPr="00EA10A6">
        <w:sym w:font="Symbol" w:char="F0B1"/>
      </w:r>
      <w:r w:rsidRPr="00EA10A6">
        <w:t xml:space="preserve"> 10 cm. Różnica w stosunku do projektowanych rzędnych robót ziemnych nie może przekraczać + 1 cm i –3cm.</w:t>
      </w:r>
    </w:p>
    <w:p w:rsidR="004A54E8" w:rsidRPr="00EA10A6" w:rsidRDefault="004A54E8" w:rsidP="004A54E8">
      <w:pPr>
        <w:pStyle w:val="Standardowytekst"/>
      </w:pPr>
      <w:r w:rsidRPr="00EA10A6">
        <w:tab/>
        <w:t xml:space="preserve">Szerokość górnej powierzchni korpusu nie może różnić się od szerokości projektowanej o więcej niż </w:t>
      </w:r>
      <w:r w:rsidRPr="00EA10A6">
        <w:sym w:font="Symbol" w:char="F0B1"/>
      </w:r>
      <w:r w:rsidRPr="00EA10A6">
        <w:t xml:space="preserve"> 10 cm, a krawędzie korony drogi nie powinny mieć wyraźnych załamań w planie.</w:t>
      </w:r>
    </w:p>
    <w:p w:rsidR="004A54E8" w:rsidRPr="00EA10A6" w:rsidRDefault="004A54E8" w:rsidP="004A54E8">
      <w:pPr>
        <w:pStyle w:val="Standardowytekst"/>
      </w:pPr>
      <w:r w:rsidRPr="00EA10A6">
        <w:tab/>
        <w:t xml:space="preserve">Pochylenie skarp nie powinno różnić się od projektowanego o więcej niż 10% jego wartości wyrażonej tangensem kąta. Maksymalne nierówności na powierzchni skarp nie powinny przekraczać </w:t>
      </w:r>
      <w:r w:rsidRPr="00EA10A6">
        <w:sym w:font="Symbol" w:char="F0B1"/>
      </w:r>
      <w:r w:rsidRPr="00EA10A6">
        <w:t xml:space="preserve"> 10 cm przy pomiarze łatą 3-metrową, albo powinny być spełnione inne wymagania dotyczące nierówności, wynikające ze sposobu umocnienia powierzchni skarpy.</w:t>
      </w:r>
    </w:p>
    <w:p w:rsidR="004A54E8" w:rsidRPr="00EA10A6" w:rsidRDefault="004A54E8" w:rsidP="004A54E8">
      <w:pPr>
        <w:pStyle w:val="Standardowytekst"/>
      </w:pPr>
      <w:r w:rsidRPr="00EA10A6">
        <w:tab/>
        <w:t>W gruntach skalistych wymagania, dotyczące równości powierzchni dna wykopu oraz pochylenia i równości skarp, powinny być określone w dokumentacji projektowej i ST.</w:t>
      </w:r>
    </w:p>
    <w:p w:rsidR="004A54E8" w:rsidRPr="005201FC" w:rsidRDefault="004A54E8" w:rsidP="004A54E8">
      <w:pPr>
        <w:pStyle w:val="Nagwek2"/>
        <w:spacing w:before="0" w:after="0"/>
        <w:rPr>
          <w:rFonts w:ascii="Times New Roman" w:hAnsi="Times New Roman" w:cs="Times New Roman"/>
          <w:i w:val="0"/>
          <w:sz w:val="20"/>
          <w:szCs w:val="20"/>
        </w:rPr>
      </w:pPr>
      <w:bookmarkStart w:id="66" w:name="_Toc405615049"/>
      <w:bookmarkStart w:id="67" w:name="_Toc407161197"/>
      <w:r w:rsidRPr="005201FC">
        <w:rPr>
          <w:rFonts w:ascii="Times New Roman" w:hAnsi="Times New Roman" w:cs="Times New Roman"/>
          <w:i w:val="0"/>
          <w:sz w:val="20"/>
          <w:szCs w:val="20"/>
        </w:rPr>
        <w:t>5.3. Odwodnienia pasa robót ziemnych</w:t>
      </w:r>
      <w:bookmarkEnd w:id="66"/>
      <w:bookmarkEnd w:id="67"/>
    </w:p>
    <w:p w:rsidR="004A54E8" w:rsidRPr="00EA10A6" w:rsidRDefault="004A54E8" w:rsidP="004A54E8">
      <w:pPr>
        <w:pStyle w:val="Standardowytekst"/>
      </w:pPr>
      <w:r w:rsidRPr="00EA10A6">
        <w:tab/>
        <w:t xml:space="preserve">Niezależnie od budowy urządzeń, stanowiących elementy systemów odwadniających, ujętych w dokumentacji projektowej, Wykonawca powinien, o ile wymagają tego warunki terenowe, wykonać urządzenia, które zapewnią odprowadzenie wód gruntowych i opadowych poza obszar robót ziemnych tak, aby zabezpieczyć grunty przed </w:t>
      </w:r>
      <w:proofErr w:type="spellStart"/>
      <w:r w:rsidRPr="00EA10A6">
        <w:t>przewilgoceniem</w:t>
      </w:r>
      <w:proofErr w:type="spellEnd"/>
      <w:r w:rsidRPr="00EA10A6">
        <w:t xml:space="preserve"> i nawodnieniem. Wykonawca ma obowiązek takiego wykonywania wykopów i nasypów, aby powierzchniom gruntu nadawać w całym okresie trwania robót spadki, zapewniające prawidłowe odwodnienie.</w:t>
      </w:r>
    </w:p>
    <w:p w:rsidR="004A54E8" w:rsidRPr="00EA10A6" w:rsidRDefault="004A54E8" w:rsidP="004A54E8">
      <w:pPr>
        <w:pStyle w:val="Standardowytekst"/>
      </w:pPr>
      <w:r w:rsidRPr="00EA10A6">
        <w:tab/>
        <w:t>Jeżeli, wskutek zaniedbania Wykonawcy, grunty ulegną nawodnieniu, które spowoduje ich długotrwałą nieprzydatność, Wykonawca ma obowiązek usunięcia tych gruntów i zastąpienia ich gruntami przydatnymi na własny koszt bez jakichkolwiek dodatkowych opłat ze strony Zamawiającego za te czynności, jak również za dowieziony grunt.</w:t>
      </w:r>
    </w:p>
    <w:p w:rsidR="004A54E8" w:rsidRPr="00EA10A6" w:rsidRDefault="004A54E8" w:rsidP="004A54E8">
      <w:pPr>
        <w:pStyle w:val="Standardowytekst"/>
      </w:pPr>
      <w:r w:rsidRPr="00EA10A6">
        <w:tab/>
        <w:t>Odprowadzenie wód do istniejących zbiorników naturalnych i urządzeń odwadniających musi być poprzedzone uzgodnieniem z odpowiednimi instytucjami.</w:t>
      </w:r>
    </w:p>
    <w:p w:rsidR="004A54E8" w:rsidRPr="005201FC" w:rsidRDefault="004A54E8" w:rsidP="004A54E8">
      <w:pPr>
        <w:pStyle w:val="Nagwek2"/>
        <w:spacing w:before="0" w:after="0"/>
        <w:rPr>
          <w:rFonts w:ascii="Times New Roman" w:hAnsi="Times New Roman" w:cs="Times New Roman"/>
          <w:i w:val="0"/>
          <w:sz w:val="20"/>
          <w:szCs w:val="20"/>
        </w:rPr>
      </w:pPr>
      <w:bookmarkStart w:id="68" w:name="_Toc405615050"/>
      <w:bookmarkStart w:id="69" w:name="_Toc407161198"/>
      <w:r w:rsidRPr="005201FC">
        <w:rPr>
          <w:rFonts w:ascii="Times New Roman" w:hAnsi="Times New Roman" w:cs="Times New Roman"/>
          <w:i w:val="0"/>
          <w:sz w:val="20"/>
          <w:szCs w:val="20"/>
        </w:rPr>
        <w:t>5.4. Odwodnienie wykopów</w:t>
      </w:r>
      <w:bookmarkEnd w:id="68"/>
      <w:bookmarkEnd w:id="69"/>
    </w:p>
    <w:p w:rsidR="004A54E8" w:rsidRPr="00EA10A6" w:rsidRDefault="004A54E8" w:rsidP="004A54E8">
      <w:pPr>
        <w:pStyle w:val="Standardowytekst"/>
      </w:pPr>
      <w:r w:rsidRPr="00EA10A6">
        <w:tab/>
        <w:t>Technologia wykonania wykopu musi umożliwiać jego prawidłowe odwodnienie w całym okresie trwania robót ziemnych. Wykonanie wykopów powinno postępować w kierunku podnoszenia się niwelety.</w:t>
      </w:r>
    </w:p>
    <w:p w:rsidR="004A54E8" w:rsidRPr="00EA10A6" w:rsidRDefault="004A54E8" w:rsidP="004A54E8">
      <w:pPr>
        <w:pStyle w:val="Standardowytekst"/>
      </w:pPr>
      <w:r w:rsidRPr="00EA10A6">
        <w:tab/>
        <w:t>W czasie robót ziemnych należy zachować odpowiedni spadek podłużny i nadać przekrojom poprzecznym spadki, umożliwiające szybki odpływ wód z wykopu. O ile w dokumentacji projektowej nie zawarto innego wymagania, spadek poprzeczny nie powinien być mniejszy niż 4% w przypadku gruntów spoistych i nie mniejszy niż 2% w przypadku gruntów niespoistych. Należy uwzględnić ewentualny wpływ kolejności i sposobu odspajania gruntów oraz terminów wykonywania innych robót na spełnienie wymagań dotyczących prawidłowego odwodnienia wykopu w czasie postępu robót ziemnych.</w:t>
      </w:r>
    </w:p>
    <w:p w:rsidR="004A54E8" w:rsidRPr="00EA10A6" w:rsidRDefault="004A54E8" w:rsidP="004A54E8">
      <w:pPr>
        <w:pStyle w:val="Standardowytekst"/>
      </w:pPr>
      <w:r w:rsidRPr="00EA10A6">
        <w:tab/>
        <w:t>Źródła wody, odsłonięte przy wykonywaniu wykopów, należy ująć w rowy i /lub dreny. Wody opadowe i gruntowe należy odprowadzić poza teren pasa robót ziemnych.</w:t>
      </w:r>
    </w:p>
    <w:p w:rsidR="004A54E8" w:rsidRPr="005201FC" w:rsidRDefault="004A54E8" w:rsidP="004A54E8">
      <w:pPr>
        <w:pStyle w:val="Nagwek2"/>
        <w:spacing w:before="0" w:after="0"/>
        <w:rPr>
          <w:rFonts w:ascii="Times New Roman" w:hAnsi="Times New Roman" w:cs="Times New Roman"/>
          <w:i w:val="0"/>
          <w:sz w:val="20"/>
          <w:szCs w:val="20"/>
        </w:rPr>
      </w:pPr>
      <w:bookmarkStart w:id="70" w:name="_Toc405615051"/>
      <w:bookmarkStart w:id="71" w:name="_Toc407161199"/>
      <w:r w:rsidRPr="005201FC">
        <w:rPr>
          <w:rFonts w:ascii="Times New Roman" w:hAnsi="Times New Roman" w:cs="Times New Roman"/>
          <w:i w:val="0"/>
          <w:sz w:val="20"/>
          <w:szCs w:val="20"/>
        </w:rPr>
        <w:t>5.5. Rowy</w:t>
      </w:r>
      <w:bookmarkEnd w:id="70"/>
      <w:bookmarkEnd w:id="71"/>
    </w:p>
    <w:p w:rsidR="004A54E8" w:rsidRPr="00EA10A6" w:rsidRDefault="004A54E8" w:rsidP="004A54E8">
      <w:pPr>
        <w:pStyle w:val="Standardowytekst"/>
      </w:pPr>
      <w:r w:rsidRPr="00EA10A6">
        <w:tab/>
        <w:t xml:space="preserve">Rowy boczne oraz rowy stokowe powinny być wykonane zgodnie z dokumentacją projektową i ST. Szerokość dna i głębokość rowu nie mogą różnić się od wymiarów projektowanych o więcej niż </w:t>
      </w:r>
      <w:r w:rsidRPr="00EA10A6">
        <w:sym w:font="Symbol" w:char="F0B1"/>
      </w:r>
      <w:r w:rsidRPr="00EA10A6">
        <w:t xml:space="preserve"> 5 cm. Dokładność wykonania skarp rowów powinna być zgodna z określoną dla skarp wykopów w ST D-02.01.01.</w:t>
      </w:r>
    </w:p>
    <w:p w:rsidR="004A54E8" w:rsidRPr="005201FC" w:rsidRDefault="004A54E8" w:rsidP="004A54E8">
      <w:pPr>
        <w:pStyle w:val="Standardowytekst"/>
        <w:rPr>
          <w:b/>
        </w:rPr>
      </w:pPr>
      <w:r w:rsidRPr="005201FC">
        <w:rPr>
          <w:b/>
        </w:rPr>
        <w:t>5.6. Układanie geosyntetyków</w:t>
      </w:r>
    </w:p>
    <w:p w:rsidR="004A54E8" w:rsidRPr="00EA10A6" w:rsidRDefault="004A54E8" w:rsidP="004A54E8">
      <w:pPr>
        <w:ind w:firstLine="709"/>
        <w:rPr>
          <w:sz w:val="20"/>
          <w:szCs w:val="20"/>
        </w:rPr>
      </w:pPr>
      <w:proofErr w:type="spellStart"/>
      <w:r w:rsidRPr="00EA10A6">
        <w:rPr>
          <w:sz w:val="20"/>
          <w:szCs w:val="20"/>
        </w:rPr>
        <w:t>Geosyntetyki</w:t>
      </w:r>
      <w:proofErr w:type="spellEnd"/>
      <w:r w:rsidRPr="00EA10A6">
        <w:rPr>
          <w:sz w:val="20"/>
          <w:szCs w:val="20"/>
        </w:rPr>
        <w:t xml:space="preserve"> należy układać łącząc je na zakład zgodnie z dokumentacją projektową i ST. Jeżeli dokumentacja projektowa i ST nie podają inaczej, przylegające do siebie arkusze lub pasy geosyntetyków należy układać z zakładem (i kotwieniem) zgodnie z instrukcją producenta lub decyzją projektanta.</w:t>
      </w:r>
    </w:p>
    <w:p w:rsidR="004A54E8" w:rsidRPr="00EA10A6" w:rsidRDefault="004A54E8" w:rsidP="004A54E8">
      <w:pPr>
        <w:ind w:firstLine="709"/>
        <w:rPr>
          <w:sz w:val="20"/>
          <w:szCs w:val="20"/>
        </w:rPr>
      </w:pPr>
      <w:r w:rsidRPr="00EA10A6">
        <w:rPr>
          <w:sz w:val="20"/>
          <w:szCs w:val="20"/>
        </w:rPr>
        <w:lastRenderedPageBreak/>
        <w:t xml:space="preserve">W przypadku uszkodzenia </w:t>
      </w:r>
      <w:proofErr w:type="spellStart"/>
      <w:r w:rsidRPr="00EA10A6">
        <w:rPr>
          <w:sz w:val="20"/>
          <w:szCs w:val="20"/>
        </w:rPr>
        <w:t>geosyntetyku</w:t>
      </w:r>
      <w:proofErr w:type="spellEnd"/>
      <w:r w:rsidRPr="00EA10A6">
        <w:rPr>
          <w:sz w:val="20"/>
          <w:szCs w:val="20"/>
        </w:rPr>
        <w:t xml:space="preserve">, należy w uzgodnieniu z Inżynierem, przykryć to uszkodzenie pasami </w:t>
      </w:r>
      <w:proofErr w:type="spellStart"/>
      <w:r w:rsidRPr="00EA10A6">
        <w:rPr>
          <w:sz w:val="20"/>
          <w:szCs w:val="20"/>
        </w:rPr>
        <w:t>geosyntetyku</w:t>
      </w:r>
      <w:proofErr w:type="spellEnd"/>
      <w:r w:rsidRPr="00EA10A6">
        <w:rPr>
          <w:sz w:val="20"/>
          <w:szCs w:val="20"/>
        </w:rPr>
        <w:t xml:space="preserve"> na długości i szerokości większej o 90 cm od obszaru uszkodzonego.</w:t>
      </w:r>
    </w:p>
    <w:p w:rsidR="004A54E8" w:rsidRPr="00EA10A6" w:rsidRDefault="004A54E8" w:rsidP="004A54E8">
      <w:pPr>
        <w:ind w:firstLine="709"/>
        <w:rPr>
          <w:sz w:val="20"/>
          <w:szCs w:val="20"/>
        </w:rPr>
      </w:pPr>
      <w:r w:rsidRPr="00EA10A6">
        <w:rPr>
          <w:sz w:val="20"/>
          <w:szCs w:val="20"/>
        </w:rPr>
        <w:t xml:space="preserve">Warstwa gruntu, na której przewiduje się ułożenie </w:t>
      </w:r>
      <w:proofErr w:type="spellStart"/>
      <w:r w:rsidRPr="00EA10A6">
        <w:rPr>
          <w:sz w:val="20"/>
          <w:szCs w:val="20"/>
        </w:rPr>
        <w:t>geosyntetyku</w:t>
      </w:r>
      <w:proofErr w:type="spellEnd"/>
      <w:r w:rsidRPr="00EA10A6">
        <w:rPr>
          <w:sz w:val="20"/>
          <w:szCs w:val="20"/>
        </w:rPr>
        <w:t xml:space="preserve"> powinna być równa i bez ostrych występów, mogących spowodować uszkodzenie </w:t>
      </w:r>
      <w:proofErr w:type="spellStart"/>
      <w:r w:rsidRPr="00EA10A6">
        <w:rPr>
          <w:sz w:val="20"/>
          <w:szCs w:val="20"/>
        </w:rPr>
        <w:t>geosyntetyku</w:t>
      </w:r>
      <w:proofErr w:type="spellEnd"/>
      <w:r w:rsidRPr="00EA10A6">
        <w:rPr>
          <w:sz w:val="20"/>
          <w:szCs w:val="20"/>
        </w:rPr>
        <w:t xml:space="preserve"> w czasie układania lub pracy. Metoda układania powinna zapewnić przyleganie </w:t>
      </w:r>
      <w:proofErr w:type="spellStart"/>
      <w:r w:rsidRPr="00EA10A6">
        <w:rPr>
          <w:sz w:val="20"/>
          <w:szCs w:val="20"/>
        </w:rPr>
        <w:t>geosyntetyku</w:t>
      </w:r>
      <w:proofErr w:type="spellEnd"/>
      <w:r w:rsidRPr="00EA10A6">
        <w:rPr>
          <w:sz w:val="20"/>
          <w:szCs w:val="20"/>
        </w:rPr>
        <w:t xml:space="preserve"> do warstwy, na której jest układana, na całej jej powierzchni. Geosyntetyków nie należy naciągać lub powodować ich zawieszenia na wzgórkach (garbach) lub nad dołami. Nie dopuszcza się ruchu maszyn budowlanych bezpośrednio na ułożonych </w:t>
      </w:r>
      <w:proofErr w:type="spellStart"/>
      <w:r w:rsidRPr="00EA10A6">
        <w:rPr>
          <w:sz w:val="20"/>
          <w:szCs w:val="20"/>
        </w:rPr>
        <w:t>geosyntetykach</w:t>
      </w:r>
      <w:proofErr w:type="spellEnd"/>
      <w:r w:rsidRPr="00EA10A6">
        <w:rPr>
          <w:sz w:val="20"/>
          <w:szCs w:val="20"/>
        </w:rPr>
        <w:t>. Należy je przykryć gruntem nasypowym niezwłocznie po ułożeniu.</w:t>
      </w:r>
    </w:p>
    <w:p w:rsidR="004A54E8" w:rsidRPr="009D15D4" w:rsidRDefault="004A54E8" w:rsidP="004A54E8">
      <w:pPr>
        <w:pStyle w:val="Nagwek1"/>
        <w:spacing w:before="120"/>
        <w:rPr>
          <w:sz w:val="20"/>
          <w:szCs w:val="20"/>
          <w:u w:val="single"/>
        </w:rPr>
      </w:pPr>
      <w:bookmarkStart w:id="72" w:name="_Toc405615052"/>
      <w:bookmarkStart w:id="73" w:name="_Toc407161200"/>
      <w:bookmarkStart w:id="74" w:name="_Toc418996327"/>
      <w:bookmarkStart w:id="75" w:name="_Toc418996696"/>
      <w:bookmarkStart w:id="76" w:name="_Toc418997083"/>
      <w:bookmarkStart w:id="77" w:name="_Toc418998493"/>
      <w:bookmarkStart w:id="78" w:name="_Toc418998849"/>
      <w:bookmarkStart w:id="79" w:name="_Toc419000094"/>
      <w:r w:rsidRPr="009D15D4">
        <w:rPr>
          <w:sz w:val="20"/>
          <w:szCs w:val="20"/>
          <w:u w:val="single"/>
        </w:rPr>
        <w:t>6. KONTROLA JAKOŚCI ROBÓT</w:t>
      </w:r>
      <w:bookmarkEnd w:id="72"/>
      <w:bookmarkEnd w:id="73"/>
      <w:bookmarkEnd w:id="74"/>
      <w:bookmarkEnd w:id="75"/>
      <w:bookmarkEnd w:id="76"/>
      <w:bookmarkEnd w:id="77"/>
      <w:bookmarkEnd w:id="78"/>
      <w:bookmarkEnd w:id="79"/>
    </w:p>
    <w:p w:rsidR="004A54E8" w:rsidRPr="005201FC" w:rsidRDefault="004A54E8" w:rsidP="004A54E8">
      <w:pPr>
        <w:pStyle w:val="Nagwek2"/>
        <w:spacing w:before="0" w:after="0"/>
        <w:rPr>
          <w:rFonts w:ascii="Times New Roman" w:hAnsi="Times New Roman" w:cs="Times New Roman"/>
          <w:i w:val="0"/>
          <w:sz w:val="20"/>
          <w:szCs w:val="20"/>
        </w:rPr>
      </w:pPr>
      <w:bookmarkStart w:id="80" w:name="_Toc405615053"/>
      <w:bookmarkStart w:id="81" w:name="_Toc407161201"/>
      <w:r w:rsidRPr="005201FC">
        <w:rPr>
          <w:rFonts w:ascii="Times New Roman" w:hAnsi="Times New Roman" w:cs="Times New Roman"/>
          <w:i w:val="0"/>
          <w:sz w:val="20"/>
          <w:szCs w:val="20"/>
        </w:rPr>
        <w:t>6.1. Ogólne zasady kontroli jakości robót</w:t>
      </w:r>
      <w:bookmarkEnd w:id="80"/>
      <w:bookmarkEnd w:id="81"/>
    </w:p>
    <w:p w:rsidR="004A54E8" w:rsidRPr="00EA10A6" w:rsidRDefault="004A54E8" w:rsidP="004A54E8">
      <w:pPr>
        <w:pStyle w:val="Standardowytekst"/>
      </w:pPr>
      <w:r w:rsidRPr="00EA10A6">
        <w:t>Ogólne zasady kontroli</w:t>
      </w:r>
      <w:r>
        <w:t xml:space="preserve"> jakości robót podano w ST D-</w:t>
      </w:r>
      <w:r w:rsidRPr="00EA10A6">
        <w:t>00.00.00 „Wymagania ogólne” .</w:t>
      </w:r>
    </w:p>
    <w:p w:rsidR="004A54E8" w:rsidRPr="005201FC" w:rsidRDefault="004A54E8" w:rsidP="004A54E8">
      <w:pPr>
        <w:pStyle w:val="Nagwek2"/>
        <w:spacing w:before="0" w:after="0"/>
        <w:rPr>
          <w:rFonts w:ascii="Times New Roman" w:hAnsi="Times New Roman" w:cs="Times New Roman"/>
          <w:i w:val="0"/>
          <w:sz w:val="20"/>
          <w:szCs w:val="20"/>
        </w:rPr>
      </w:pPr>
      <w:bookmarkStart w:id="82" w:name="_Toc405615054"/>
      <w:bookmarkStart w:id="83" w:name="_Toc407161202"/>
      <w:r w:rsidRPr="005201FC">
        <w:rPr>
          <w:rFonts w:ascii="Times New Roman" w:hAnsi="Times New Roman" w:cs="Times New Roman"/>
          <w:i w:val="0"/>
          <w:sz w:val="20"/>
          <w:szCs w:val="20"/>
        </w:rPr>
        <w:t>6.2. Badania i pomiary w czasie wykonywania robót ziemnych</w:t>
      </w:r>
      <w:bookmarkEnd w:id="82"/>
      <w:bookmarkEnd w:id="83"/>
    </w:p>
    <w:p w:rsidR="004A54E8" w:rsidRPr="005201FC" w:rsidRDefault="004A54E8" w:rsidP="004A54E8">
      <w:pPr>
        <w:pStyle w:val="Standardowytekst"/>
        <w:keepNext/>
        <w:rPr>
          <w:b/>
          <w:bCs/>
        </w:rPr>
      </w:pPr>
      <w:r w:rsidRPr="005201FC">
        <w:rPr>
          <w:b/>
          <w:bCs/>
        </w:rPr>
        <w:t>6.2.1. Sprawdzenie odwodnienia</w:t>
      </w:r>
    </w:p>
    <w:p w:rsidR="004A54E8" w:rsidRPr="00EA10A6" w:rsidRDefault="004A54E8" w:rsidP="004A54E8">
      <w:pPr>
        <w:pStyle w:val="Standardowytekst"/>
      </w:pPr>
      <w:r w:rsidRPr="00EA10A6">
        <w:t>Sprawdzenie odwodnienia korpusu ziemnego polega na kontroli zgodności z wymaganiami specyfikacji  oraz z dokumentacją projektową.</w:t>
      </w:r>
    </w:p>
    <w:p w:rsidR="004A54E8" w:rsidRPr="00EA10A6" w:rsidRDefault="004A54E8" w:rsidP="004A54E8">
      <w:pPr>
        <w:pStyle w:val="Standardowytekst"/>
      </w:pPr>
      <w:r w:rsidRPr="00EA10A6">
        <w:t>Szczególną uwagę należy zwrócić na:</w:t>
      </w:r>
    </w:p>
    <w:p w:rsidR="004A54E8" w:rsidRPr="00EA10A6" w:rsidRDefault="004A54E8" w:rsidP="004A54E8">
      <w:pPr>
        <w:pStyle w:val="Standardowytekst"/>
      </w:pPr>
      <w:r w:rsidRPr="00EA10A6">
        <w:t>- właściwe ujęcie i odprowadzenie wód opadowych,</w:t>
      </w:r>
    </w:p>
    <w:p w:rsidR="004A54E8" w:rsidRPr="00EA10A6" w:rsidRDefault="004A54E8" w:rsidP="004A54E8">
      <w:pPr>
        <w:pStyle w:val="Standardowytekst"/>
      </w:pPr>
      <w:r w:rsidRPr="00EA10A6">
        <w:t>- właściwe ujęcie i odprowadzenie wysięków wodnych.</w:t>
      </w:r>
    </w:p>
    <w:p w:rsidR="004A54E8" w:rsidRPr="005201FC" w:rsidRDefault="004A54E8" w:rsidP="004A54E8">
      <w:pPr>
        <w:pStyle w:val="Standardowytekst"/>
        <w:rPr>
          <w:b/>
        </w:rPr>
      </w:pPr>
      <w:r w:rsidRPr="005201FC">
        <w:rPr>
          <w:b/>
        </w:rPr>
        <w:t>6.2.2. Sprawdzenie jakości wykonania robót</w:t>
      </w:r>
    </w:p>
    <w:p w:rsidR="004A54E8" w:rsidRPr="00EA10A6" w:rsidRDefault="004A54E8" w:rsidP="004A54E8">
      <w:pPr>
        <w:pStyle w:val="Standardowytekst"/>
      </w:pPr>
      <w:r w:rsidRPr="00EA10A6">
        <w:t>Czynności wchodzące w zakres sprawdzenia jakości wykonania robót określono w ST D-02.01.01 i D-02.03.01.</w:t>
      </w:r>
    </w:p>
    <w:p w:rsidR="004A54E8" w:rsidRPr="005201FC" w:rsidRDefault="004A54E8" w:rsidP="004A54E8">
      <w:pPr>
        <w:pStyle w:val="Nagwek2"/>
        <w:spacing w:before="0" w:after="0"/>
        <w:rPr>
          <w:rFonts w:ascii="Times New Roman" w:hAnsi="Times New Roman" w:cs="Times New Roman"/>
          <w:i w:val="0"/>
          <w:sz w:val="20"/>
          <w:szCs w:val="20"/>
        </w:rPr>
      </w:pPr>
      <w:bookmarkStart w:id="84" w:name="_Toc405615055"/>
      <w:bookmarkStart w:id="85" w:name="_Toc407161203"/>
      <w:r w:rsidRPr="005201FC">
        <w:rPr>
          <w:rFonts w:ascii="Times New Roman" w:hAnsi="Times New Roman" w:cs="Times New Roman"/>
          <w:i w:val="0"/>
          <w:sz w:val="20"/>
          <w:szCs w:val="20"/>
        </w:rPr>
        <w:t>6.3. Badania do odbioru korpusu ziemnego</w:t>
      </w:r>
      <w:bookmarkEnd w:id="84"/>
      <w:bookmarkEnd w:id="85"/>
    </w:p>
    <w:p w:rsidR="004A54E8" w:rsidRPr="005201FC" w:rsidRDefault="004A54E8" w:rsidP="004A54E8">
      <w:pPr>
        <w:pStyle w:val="Standardowytekst"/>
        <w:rPr>
          <w:b/>
        </w:rPr>
      </w:pPr>
      <w:r w:rsidRPr="005201FC">
        <w:rPr>
          <w:b/>
        </w:rPr>
        <w:t>6.3.1. Częstotliwość oraz zakres badań i pomiarów</w:t>
      </w:r>
    </w:p>
    <w:p w:rsidR="004A54E8" w:rsidRPr="00EA10A6" w:rsidRDefault="004A54E8" w:rsidP="004A54E8">
      <w:pPr>
        <w:pStyle w:val="Standardowytekst"/>
      </w:pPr>
      <w:r w:rsidRPr="00EA10A6">
        <w:t>Częstotliwość oraz zakres badań i pomiarów do odbioru korpusu ziemnego podaje tablica 2.</w:t>
      </w:r>
    </w:p>
    <w:p w:rsidR="004A54E8" w:rsidRPr="00EA10A6" w:rsidRDefault="004A54E8" w:rsidP="004A54E8">
      <w:pPr>
        <w:pStyle w:val="Standardowytekst"/>
      </w:pPr>
      <w:r w:rsidRPr="00EA10A6">
        <w:t>Tablica 2. Częstotliwość oraz zakres badań i pomiarów wykonanych robót ziemnych</w:t>
      </w:r>
    </w:p>
    <w:tbl>
      <w:tblPr>
        <w:tblW w:w="0" w:type="auto"/>
        <w:tblLayout w:type="fixed"/>
        <w:tblCellMar>
          <w:left w:w="70" w:type="dxa"/>
          <w:right w:w="70" w:type="dxa"/>
        </w:tblCellMar>
        <w:tblLook w:val="0000"/>
      </w:tblPr>
      <w:tblGrid>
        <w:gridCol w:w="496"/>
        <w:gridCol w:w="2500"/>
        <w:gridCol w:w="4514"/>
      </w:tblGrid>
      <w:tr w:rsidR="004A54E8" w:rsidRPr="00EA10A6" w:rsidTr="005410CF">
        <w:tc>
          <w:tcPr>
            <w:tcW w:w="496" w:type="dxa"/>
            <w:tcBorders>
              <w:top w:val="single" w:sz="6" w:space="0" w:color="auto"/>
              <w:left w:val="single" w:sz="6" w:space="0" w:color="auto"/>
              <w:bottom w:val="double" w:sz="6" w:space="0" w:color="auto"/>
              <w:right w:val="single" w:sz="6" w:space="0" w:color="auto"/>
            </w:tcBorders>
          </w:tcPr>
          <w:p w:rsidR="004A54E8" w:rsidRPr="00EA10A6" w:rsidRDefault="004A54E8" w:rsidP="005410CF">
            <w:pPr>
              <w:pStyle w:val="Standardowytekst"/>
              <w:jc w:val="center"/>
            </w:pPr>
            <w:r w:rsidRPr="00EA10A6">
              <w:t>Lp.</w:t>
            </w:r>
          </w:p>
        </w:tc>
        <w:tc>
          <w:tcPr>
            <w:tcW w:w="2500" w:type="dxa"/>
            <w:tcBorders>
              <w:top w:val="single" w:sz="6" w:space="0" w:color="auto"/>
              <w:left w:val="single" w:sz="6" w:space="0" w:color="auto"/>
              <w:bottom w:val="double" w:sz="6" w:space="0" w:color="auto"/>
              <w:right w:val="single" w:sz="6" w:space="0" w:color="auto"/>
            </w:tcBorders>
          </w:tcPr>
          <w:p w:rsidR="004A54E8" w:rsidRPr="00EA10A6" w:rsidRDefault="004A54E8" w:rsidP="005410CF">
            <w:pPr>
              <w:pStyle w:val="Standardowytekst"/>
              <w:jc w:val="center"/>
            </w:pPr>
            <w:r w:rsidRPr="00EA10A6">
              <w:t>Badana cecha</w:t>
            </w:r>
          </w:p>
        </w:tc>
        <w:tc>
          <w:tcPr>
            <w:tcW w:w="4514" w:type="dxa"/>
            <w:tcBorders>
              <w:top w:val="single" w:sz="6" w:space="0" w:color="auto"/>
              <w:bottom w:val="double" w:sz="6" w:space="0" w:color="auto"/>
              <w:right w:val="single" w:sz="6" w:space="0" w:color="auto"/>
            </w:tcBorders>
          </w:tcPr>
          <w:p w:rsidR="004A54E8" w:rsidRPr="00EA10A6" w:rsidRDefault="004A54E8" w:rsidP="005410CF">
            <w:pPr>
              <w:pStyle w:val="Standardowytekst"/>
              <w:jc w:val="center"/>
            </w:pPr>
            <w:r w:rsidRPr="00EA10A6">
              <w:t>Minimalna częstotliwość badań i pomiarów</w:t>
            </w:r>
          </w:p>
        </w:tc>
      </w:tr>
      <w:tr w:rsidR="004A54E8" w:rsidRPr="00EA10A6" w:rsidTr="005410CF">
        <w:tc>
          <w:tcPr>
            <w:tcW w:w="496" w:type="dxa"/>
            <w:tcBorders>
              <w:left w:val="single" w:sz="6" w:space="0" w:color="auto"/>
              <w:bottom w:val="single" w:sz="6" w:space="0" w:color="auto"/>
              <w:right w:val="single" w:sz="6" w:space="0" w:color="auto"/>
            </w:tcBorders>
          </w:tcPr>
          <w:p w:rsidR="004A54E8" w:rsidRPr="00EA10A6" w:rsidRDefault="004A54E8" w:rsidP="005410CF">
            <w:pPr>
              <w:pStyle w:val="Standardowytekst"/>
              <w:jc w:val="center"/>
            </w:pPr>
            <w:r w:rsidRPr="00EA10A6">
              <w:t>1</w:t>
            </w:r>
          </w:p>
        </w:tc>
        <w:tc>
          <w:tcPr>
            <w:tcW w:w="2500" w:type="dxa"/>
            <w:tcBorders>
              <w:left w:val="single" w:sz="6" w:space="0" w:color="auto"/>
              <w:bottom w:val="single" w:sz="6" w:space="0" w:color="auto"/>
              <w:right w:val="single" w:sz="6" w:space="0" w:color="auto"/>
            </w:tcBorders>
          </w:tcPr>
          <w:p w:rsidR="004A54E8" w:rsidRPr="00EA10A6" w:rsidRDefault="004A54E8" w:rsidP="005410CF">
            <w:pPr>
              <w:pStyle w:val="Standardowytekst"/>
              <w:jc w:val="left"/>
            </w:pPr>
            <w:r w:rsidRPr="00EA10A6">
              <w:t>Pomiar szerokości korpusu ziemnego</w:t>
            </w:r>
          </w:p>
        </w:tc>
        <w:tc>
          <w:tcPr>
            <w:tcW w:w="4514" w:type="dxa"/>
            <w:tcBorders>
              <w:right w:val="single" w:sz="6" w:space="0" w:color="auto"/>
            </w:tcBorders>
          </w:tcPr>
          <w:p w:rsidR="004A54E8" w:rsidRPr="00EA10A6" w:rsidRDefault="004A54E8" w:rsidP="005410CF">
            <w:pPr>
              <w:pStyle w:val="Standardowytekst"/>
            </w:pPr>
            <w:r w:rsidRPr="00EA10A6">
              <w:t>Pomiar taśmą, szablonem, łatą o długości 3 m i poziomicą lub niwelatorem, w odstępach co 200 m na</w:t>
            </w:r>
          </w:p>
        </w:tc>
      </w:tr>
      <w:tr w:rsidR="004A54E8" w:rsidRPr="00EA10A6" w:rsidTr="005410CF">
        <w:tc>
          <w:tcPr>
            <w:tcW w:w="496"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jc w:val="center"/>
            </w:pPr>
            <w:r w:rsidRPr="00EA10A6">
              <w:t>2</w:t>
            </w:r>
          </w:p>
        </w:tc>
        <w:tc>
          <w:tcPr>
            <w:tcW w:w="2500"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jc w:val="left"/>
            </w:pPr>
            <w:r w:rsidRPr="00EA10A6">
              <w:t>Pomiar szerokości dna rowów</w:t>
            </w:r>
          </w:p>
        </w:tc>
        <w:tc>
          <w:tcPr>
            <w:tcW w:w="4514" w:type="dxa"/>
            <w:tcBorders>
              <w:right w:val="single" w:sz="6" w:space="0" w:color="auto"/>
            </w:tcBorders>
          </w:tcPr>
          <w:p w:rsidR="004A54E8" w:rsidRPr="00EA10A6" w:rsidRDefault="004A54E8" w:rsidP="005410CF">
            <w:pPr>
              <w:pStyle w:val="Standardowytekst"/>
            </w:pPr>
            <w:r w:rsidRPr="00EA10A6">
              <w:t xml:space="preserve">prostych, w punktach głównych łuku, co 100 m na łukach o R </w:t>
            </w:r>
            <w:r w:rsidRPr="00EA10A6">
              <w:sym w:font="Symbol" w:char="F0B3"/>
            </w:r>
            <w:r w:rsidRPr="00EA10A6">
              <w:t xml:space="preserve"> 100 m co 50 m na łukach o R </w:t>
            </w:r>
            <w:r w:rsidRPr="00EA10A6">
              <w:sym w:font="Symbol" w:char="F03C"/>
            </w:r>
            <w:r w:rsidRPr="00EA10A6">
              <w:t xml:space="preserve"> 100 m</w:t>
            </w:r>
          </w:p>
        </w:tc>
      </w:tr>
      <w:tr w:rsidR="004A54E8" w:rsidRPr="00EA10A6" w:rsidTr="005410CF">
        <w:tc>
          <w:tcPr>
            <w:tcW w:w="496"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jc w:val="center"/>
            </w:pPr>
            <w:r w:rsidRPr="00EA10A6">
              <w:t>3</w:t>
            </w:r>
          </w:p>
        </w:tc>
        <w:tc>
          <w:tcPr>
            <w:tcW w:w="2500"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jc w:val="left"/>
            </w:pPr>
            <w:r w:rsidRPr="00EA10A6">
              <w:t>Pomiar rzędnych powierzchni korpusu ziemnego</w:t>
            </w:r>
          </w:p>
        </w:tc>
        <w:tc>
          <w:tcPr>
            <w:tcW w:w="4514" w:type="dxa"/>
            <w:tcBorders>
              <w:right w:val="single" w:sz="6" w:space="0" w:color="auto"/>
            </w:tcBorders>
          </w:tcPr>
          <w:p w:rsidR="004A54E8" w:rsidRPr="00EA10A6" w:rsidRDefault="004A54E8" w:rsidP="005410CF">
            <w:pPr>
              <w:pStyle w:val="Standardowytekst"/>
            </w:pPr>
            <w:r w:rsidRPr="00EA10A6">
              <w:t>oraz w miejscach, które budzą wątpliwości</w:t>
            </w:r>
          </w:p>
        </w:tc>
      </w:tr>
      <w:tr w:rsidR="004A54E8" w:rsidRPr="00EA10A6" w:rsidTr="005410CF">
        <w:tc>
          <w:tcPr>
            <w:tcW w:w="496"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jc w:val="center"/>
            </w:pPr>
            <w:r w:rsidRPr="00EA10A6">
              <w:t>4</w:t>
            </w:r>
          </w:p>
        </w:tc>
        <w:tc>
          <w:tcPr>
            <w:tcW w:w="2500"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pPr>
            <w:r w:rsidRPr="00EA10A6">
              <w:t>Pomiar pochylenia skarp</w:t>
            </w:r>
          </w:p>
        </w:tc>
        <w:tc>
          <w:tcPr>
            <w:tcW w:w="4514" w:type="dxa"/>
            <w:tcBorders>
              <w:right w:val="single" w:sz="6" w:space="0" w:color="auto"/>
            </w:tcBorders>
          </w:tcPr>
          <w:p w:rsidR="004A54E8" w:rsidRPr="00EA10A6" w:rsidRDefault="004A54E8" w:rsidP="005410CF">
            <w:pPr>
              <w:pStyle w:val="Standardowytekst"/>
            </w:pPr>
          </w:p>
        </w:tc>
      </w:tr>
      <w:tr w:rsidR="004A54E8" w:rsidRPr="00EA10A6" w:rsidTr="005410CF">
        <w:tc>
          <w:tcPr>
            <w:tcW w:w="496"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jc w:val="center"/>
            </w:pPr>
            <w:r w:rsidRPr="00EA10A6">
              <w:t>5</w:t>
            </w:r>
          </w:p>
        </w:tc>
        <w:tc>
          <w:tcPr>
            <w:tcW w:w="2500"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jc w:val="left"/>
            </w:pPr>
            <w:r w:rsidRPr="00EA10A6">
              <w:t>Pomiar równości powierzchni korpusu</w:t>
            </w:r>
          </w:p>
        </w:tc>
        <w:tc>
          <w:tcPr>
            <w:tcW w:w="4514" w:type="dxa"/>
            <w:tcBorders>
              <w:right w:val="single" w:sz="6" w:space="0" w:color="auto"/>
            </w:tcBorders>
          </w:tcPr>
          <w:p w:rsidR="004A54E8" w:rsidRPr="00EA10A6" w:rsidRDefault="004A54E8" w:rsidP="005410CF">
            <w:pPr>
              <w:pStyle w:val="Standardowytekst"/>
            </w:pPr>
          </w:p>
        </w:tc>
      </w:tr>
      <w:tr w:rsidR="004A54E8" w:rsidRPr="00EA10A6" w:rsidTr="005410CF">
        <w:tc>
          <w:tcPr>
            <w:tcW w:w="496"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jc w:val="center"/>
            </w:pPr>
            <w:r w:rsidRPr="00EA10A6">
              <w:t>6</w:t>
            </w:r>
          </w:p>
        </w:tc>
        <w:tc>
          <w:tcPr>
            <w:tcW w:w="2500"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pPr>
            <w:r w:rsidRPr="00EA10A6">
              <w:t>Pomiar równości skarp</w:t>
            </w:r>
          </w:p>
        </w:tc>
        <w:tc>
          <w:tcPr>
            <w:tcW w:w="4514" w:type="dxa"/>
            <w:tcBorders>
              <w:bottom w:val="single" w:sz="6" w:space="0" w:color="auto"/>
              <w:right w:val="single" w:sz="6" w:space="0" w:color="auto"/>
            </w:tcBorders>
          </w:tcPr>
          <w:p w:rsidR="004A54E8" w:rsidRPr="00EA10A6" w:rsidRDefault="004A54E8" w:rsidP="005410CF">
            <w:pPr>
              <w:pStyle w:val="Standardowytekst"/>
            </w:pPr>
          </w:p>
        </w:tc>
      </w:tr>
      <w:tr w:rsidR="004A54E8" w:rsidRPr="00EA10A6" w:rsidTr="005410CF">
        <w:tc>
          <w:tcPr>
            <w:tcW w:w="496" w:type="dxa"/>
            <w:tcBorders>
              <w:left w:val="single" w:sz="6" w:space="0" w:color="auto"/>
              <w:bottom w:val="single" w:sz="6" w:space="0" w:color="auto"/>
              <w:right w:val="single" w:sz="6" w:space="0" w:color="auto"/>
            </w:tcBorders>
          </w:tcPr>
          <w:p w:rsidR="004A54E8" w:rsidRPr="00EA10A6" w:rsidRDefault="004A54E8" w:rsidP="005410CF">
            <w:pPr>
              <w:pStyle w:val="Standardowytekst"/>
              <w:jc w:val="center"/>
            </w:pPr>
            <w:r w:rsidRPr="00EA10A6">
              <w:t>7</w:t>
            </w:r>
          </w:p>
        </w:tc>
        <w:tc>
          <w:tcPr>
            <w:tcW w:w="2500" w:type="dxa"/>
            <w:tcBorders>
              <w:left w:val="single" w:sz="6" w:space="0" w:color="auto"/>
              <w:bottom w:val="single" w:sz="6" w:space="0" w:color="auto"/>
              <w:right w:val="single" w:sz="6" w:space="0" w:color="auto"/>
            </w:tcBorders>
          </w:tcPr>
          <w:p w:rsidR="004A54E8" w:rsidRPr="00EA10A6" w:rsidRDefault="004A54E8" w:rsidP="005410CF">
            <w:pPr>
              <w:pStyle w:val="Standardowytekst"/>
            </w:pPr>
            <w:r w:rsidRPr="00EA10A6">
              <w:t>Pomiar spadku podłużnego powierzchni korpusu lub dna rowu</w:t>
            </w:r>
          </w:p>
        </w:tc>
        <w:tc>
          <w:tcPr>
            <w:tcW w:w="4514" w:type="dxa"/>
            <w:tcBorders>
              <w:left w:val="single" w:sz="6" w:space="0" w:color="auto"/>
              <w:bottom w:val="single" w:sz="6" w:space="0" w:color="auto"/>
              <w:right w:val="single" w:sz="6" w:space="0" w:color="auto"/>
            </w:tcBorders>
          </w:tcPr>
          <w:p w:rsidR="004A54E8" w:rsidRPr="00EA10A6" w:rsidRDefault="004A54E8" w:rsidP="005410CF">
            <w:pPr>
              <w:pStyle w:val="Standardowytekst"/>
            </w:pPr>
            <w:r w:rsidRPr="00EA10A6">
              <w:t>Pomiar niwelatorem rzędnych w odstępach co 200 m oraz w punktach wątpliwych</w:t>
            </w:r>
          </w:p>
        </w:tc>
      </w:tr>
      <w:tr w:rsidR="004A54E8" w:rsidRPr="00EA10A6" w:rsidTr="005410CF">
        <w:tc>
          <w:tcPr>
            <w:tcW w:w="496"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jc w:val="center"/>
            </w:pPr>
            <w:r w:rsidRPr="00EA10A6">
              <w:t>8</w:t>
            </w:r>
          </w:p>
        </w:tc>
        <w:tc>
          <w:tcPr>
            <w:tcW w:w="2500"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pPr>
            <w:r w:rsidRPr="00EA10A6">
              <w:t>Badanie zagęszczenia gruntu</w:t>
            </w:r>
          </w:p>
        </w:tc>
        <w:tc>
          <w:tcPr>
            <w:tcW w:w="4514" w:type="dxa"/>
            <w:tcBorders>
              <w:top w:val="single" w:sz="6" w:space="0" w:color="auto"/>
              <w:left w:val="single" w:sz="6" w:space="0" w:color="auto"/>
              <w:bottom w:val="single" w:sz="6" w:space="0" w:color="auto"/>
              <w:right w:val="single" w:sz="6" w:space="0" w:color="auto"/>
            </w:tcBorders>
          </w:tcPr>
          <w:p w:rsidR="004A54E8" w:rsidRPr="00EA10A6" w:rsidRDefault="004A54E8" w:rsidP="005410CF">
            <w:pPr>
              <w:pStyle w:val="Standardowytekst"/>
            </w:pPr>
            <w:r w:rsidRPr="00EA10A6">
              <w:t>Wskaźnik zagęszczenia określać dla każdej ułożonej warstwy lecz nie rzadziej niż w trzech punktach na 1000 m</w:t>
            </w:r>
            <w:r w:rsidRPr="00EA10A6">
              <w:rPr>
                <w:vertAlign w:val="superscript"/>
              </w:rPr>
              <w:t>2</w:t>
            </w:r>
            <w:r w:rsidRPr="00EA10A6">
              <w:t xml:space="preserve"> warstwy</w:t>
            </w:r>
          </w:p>
        </w:tc>
      </w:tr>
    </w:tbl>
    <w:p w:rsidR="004A54E8" w:rsidRPr="00EA10A6" w:rsidRDefault="004A54E8" w:rsidP="004A54E8">
      <w:pPr>
        <w:pStyle w:val="Standardowytekst"/>
      </w:pPr>
    </w:p>
    <w:p w:rsidR="004A54E8" w:rsidRPr="005201FC" w:rsidRDefault="004A54E8" w:rsidP="004A54E8">
      <w:pPr>
        <w:pStyle w:val="Standardowytekst"/>
        <w:rPr>
          <w:b/>
        </w:rPr>
      </w:pPr>
      <w:r w:rsidRPr="005201FC">
        <w:rPr>
          <w:b/>
        </w:rPr>
        <w:t>6.3.2. Szerokość korpusu ziemnego</w:t>
      </w:r>
    </w:p>
    <w:p w:rsidR="004A54E8" w:rsidRPr="00EA10A6" w:rsidRDefault="004A54E8" w:rsidP="004A54E8">
      <w:pPr>
        <w:pStyle w:val="Standardowytekst"/>
      </w:pPr>
      <w:r w:rsidRPr="00EA10A6">
        <w:tab/>
        <w:t xml:space="preserve">Szerokość korpusu ziemnego nie może różnić się od szerokości projektowanej o więcej niż </w:t>
      </w:r>
      <w:r w:rsidRPr="00EA10A6">
        <w:sym w:font="Symbol" w:char="F0B1"/>
      </w:r>
      <w:r w:rsidRPr="00EA10A6">
        <w:t xml:space="preserve"> 10 cm.</w:t>
      </w:r>
    </w:p>
    <w:p w:rsidR="004A54E8" w:rsidRPr="005201FC" w:rsidRDefault="004A54E8" w:rsidP="004A54E8">
      <w:pPr>
        <w:pStyle w:val="Standardowytekst"/>
        <w:keepNext/>
        <w:rPr>
          <w:b/>
        </w:rPr>
      </w:pPr>
      <w:r w:rsidRPr="005201FC">
        <w:rPr>
          <w:b/>
        </w:rPr>
        <w:t>6.3.3. Szerokość dna rowów</w:t>
      </w:r>
    </w:p>
    <w:p w:rsidR="004A54E8" w:rsidRPr="00EA10A6" w:rsidRDefault="004A54E8" w:rsidP="004A54E8">
      <w:pPr>
        <w:pStyle w:val="Standardowytekst"/>
        <w:keepNext/>
      </w:pPr>
      <w:r w:rsidRPr="00EA10A6">
        <w:tab/>
        <w:t xml:space="preserve">Szerokość dna rowów nie może różnić się od szerokości projektowanej o więcej niż </w:t>
      </w:r>
      <w:r w:rsidRPr="00EA10A6">
        <w:sym w:font="Symbol" w:char="F0B1"/>
      </w:r>
      <w:r w:rsidRPr="00EA10A6">
        <w:t xml:space="preserve"> 5 cm.</w:t>
      </w:r>
    </w:p>
    <w:p w:rsidR="004A54E8" w:rsidRPr="005201FC" w:rsidRDefault="004A54E8" w:rsidP="004A54E8">
      <w:pPr>
        <w:pStyle w:val="Standardowytekst"/>
        <w:keepNext/>
        <w:rPr>
          <w:b/>
        </w:rPr>
      </w:pPr>
      <w:r w:rsidRPr="005201FC">
        <w:rPr>
          <w:b/>
        </w:rPr>
        <w:t>6.3.4. Rzędne korony korpusu ziemnego</w:t>
      </w:r>
    </w:p>
    <w:p w:rsidR="004A54E8" w:rsidRPr="00EA10A6" w:rsidRDefault="004A54E8" w:rsidP="004A54E8">
      <w:pPr>
        <w:pStyle w:val="Standardowytekst"/>
      </w:pPr>
      <w:r w:rsidRPr="00EA10A6">
        <w:tab/>
        <w:t>Rzędne korony korpusu ziemnego nie mogą różnić się od rzędnych projektowanych o więcej niż -3 cm lub +1 cm.</w:t>
      </w:r>
    </w:p>
    <w:p w:rsidR="004A54E8" w:rsidRPr="005201FC" w:rsidRDefault="004A54E8" w:rsidP="004A54E8">
      <w:pPr>
        <w:pStyle w:val="Standardowytekst"/>
        <w:rPr>
          <w:b/>
        </w:rPr>
      </w:pPr>
      <w:r w:rsidRPr="005201FC">
        <w:rPr>
          <w:b/>
        </w:rPr>
        <w:t>6.3.5. Pochylenie skarp</w:t>
      </w:r>
    </w:p>
    <w:p w:rsidR="004A54E8" w:rsidRPr="00EA10A6" w:rsidRDefault="004A54E8" w:rsidP="004A54E8">
      <w:pPr>
        <w:pStyle w:val="Standardowytekst"/>
      </w:pPr>
      <w:r w:rsidRPr="00EA10A6">
        <w:tab/>
        <w:t>Pochylenie skarp nie może różnić się od pochylenia projektowanego o więcej niż 10% wartości pochylenia wyrażonego tangensem kąta.</w:t>
      </w:r>
    </w:p>
    <w:p w:rsidR="004A54E8" w:rsidRPr="005201FC" w:rsidRDefault="004A54E8" w:rsidP="004A54E8">
      <w:pPr>
        <w:pStyle w:val="Standardowytekst"/>
        <w:rPr>
          <w:b/>
        </w:rPr>
      </w:pPr>
      <w:r w:rsidRPr="005201FC">
        <w:rPr>
          <w:b/>
        </w:rPr>
        <w:t>6.3.6. Równość korony korpusu</w:t>
      </w:r>
    </w:p>
    <w:p w:rsidR="004A54E8" w:rsidRPr="00EA10A6" w:rsidRDefault="004A54E8" w:rsidP="004A54E8">
      <w:pPr>
        <w:pStyle w:val="Standardowytekst"/>
      </w:pPr>
      <w:r w:rsidRPr="00EA10A6">
        <w:tab/>
        <w:t>Nierówności powierzchni korpusu ziemnego mierzone łatą 3-metrową, nie mogą przekraczać 3 cm.</w:t>
      </w:r>
    </w:p>
    <w:p w:rsidR="004A54E8" w:rsidRPr="005201FC" w:rsidRDefault="004A54E8" w:rsidP="004A54E8">
      <w:pPr>
        <w:pStyle w:val="Standardowytekst"/>
        <w:rPr>
          <w:b/>
        </w:rPr>
      </w:pPr>
      <w:r w:rsidRPr="005201FC">
        <w:rPr>
          <w:b/>
        </w:rPr>
        <w:t>6.3.7. Równość skarp</w:t>
      </w:r>
    </w:p>
    <w:p w:rsidR="004A54E8" w:rsidRPr="00EA10A6" w:rsidRDefault="004A54E8" w:rsidP="004A54E8">
      <w:pPr>
        <w:pStyle w:val="Standardowytekst"/>
      </w:pPr>
      <w:r w:rsidRPr="00EA10A6">
        <w:lastRenderedPageBreak/>
        <w:tab/>
        <w:t xml:space="preserve">Nierówności skarp, mierzone łatą 3-metrową, nie mogą przekraczać </w:t>
      </w:r>
      <w:r w:rsidRPr="00EA10A6">
        <w:sym w:font="Symbol" w:char="F0B1"/>
      </w:r>
      <w:r w:rsidRPr="00EA10A6">
        <w:t xml:space="preserve"> 10 cm.</w:t>
      </w:r>
    </w:p>
    <w:p w:rsidR="004A54E8" w:rsidRPr="005201FC" w:rsidRDefault="004A54E8" w:rsidP="004A54E8">
      <w:pPr>
        <w:pStyle w:val="Standardowytekst"/>
        <w:rPr>
          <w:b/>
        </w:rPr>
      </w:pPr>
      <w:r w:rsidRPr="005201FC">
        <w:rPr>
          <w:b/>
        </w:rPr>
        <w:t>6.3.8. Spadek podłużny korony korpusu lub dna rowu</w:t>
      </w:r>
    </w:p>
    <w:p w:rsidR="004A54E8" w:rsidRPr="00EA10A6" w:rsidRDefault="004A54E8" w:rsidP="004A54E8">
      <w:pPr>
        <w:pStyle w:val="Standardowytekst"/>
      </w:pPr>
      <w:r w:rsidRPr="00EA10A6">
        <w:tab/>
        <w:t>Spadek podłużny powierzchni korpusu ziemnego lub dna rowu, sprawdzony przez pomiar niwelatorem rzędnych wysokościowych, nie może dawać różnic, w stosunku do rzędnych projektowanych, większych niż -3 cm lub +1 cm.</w:t>
      </w:r>
    </w:p>
    <w:p w:rsidR="004A54E8" w:rsidRPr="005201FC" w:rsidRDefault="004A54E8" w:rsidP="004A54E8">
      <w:pPr>
        <w:pStyle w:val="Standardowytekst"/>
        <w:rPr>
          <w:b/>
        </w:rPr>
      </w:pPr>
      <w:r w:rsidRPr="005201FC">
        <w:rPr>
          <w:b/>
        </w:rPr>
        <w:t>6.3.9. Zagęszczenie gruntu</w:t>
      </w:r>
    </w:p>
    <w:p w:rsidR="004A54E8" w:rsidRPr="00EA10A6" w:rsidRDefault="004A54E8" w:rsidP="004A54E8">
      <w:pPr>
        <w:pStyle w:val="Standardowytekst"/>
      </w:pPr>
      <w:r w:rsidRPr="00EA10A6">
        <w:tab/>
        <w:t>Wskaźnik zagęszczenia gruntu określony zgodnie z BN-77/8931-12 powinien być zgodny z założonym dla odpowiedniej kategorii ruchu. W przypadku gruntów dla których nie można określić wskaźnika zagęszczenia należy określić wskaźnik odkształcenia I</w:t>
      </w:r>
      <w:r w:rsidRPr="00EA10A6">
        <w:rPr>
          <w:vertAlign w:val="subscript"/>
        </w:rPr>
        <w:t>0</w:t>
      </w:r>
      <w:r w:rsidRPr="00EA10A6">
        <w:t>, zgodnie z normą PN-S-02205:1998.</w:t>
      </w:r>
    </w:p>
    <w:p w:rsidR="004A54E8" w:rsidRPr="005201FC" w:rsidRDefault="004A54E8" w:rsidP="004A54E8">
      <w:pPr>
        <w:pStyle w:val="Standardowytekst"/>
        <w:rPr>
          <w:b/>
        </w:rPr>
      </w:pPr>
      <w:r w:rsidRPr="005201FC">
        <w:rPr>
          <w:b/>
        </w:rPr>
        <w:t>6.4. Badania geosyntetyków</w:t>
      </w:r>
    </w:p>
    <w:p w:rsidR="004A54E8" w:rsidRPr="00EA10A6" w:rsidRDefault="004A54E8" w:rsidP="004A54E8">
      <w:pPr>
        <w:ind w:firstLine="709"/>
        <w:rPr>
          <w:sz w:val="20"/>
          <w:szCs w:val="20"/>
        </w:rPr>
      </w:pPr>
      <w:r w:rsidRPr="00EA10A6">
        <w:rPr>
          <w:sz w:val="20"/>
          <w:szCs w:val="20"/>
        </w:rPr>
        <w:t xml:space="preserve">Przed zastosowaniem geosyntetyków w robotach ziemnych, Wykonawca powinien przedstawić Inżynierowi świadectwa stwierdzające, iż zastosowany </w:t>
      </w:r>
      <w:proofErr w:type="spellStart"/>
      <w:r w:rsidRPr="00EA10A6">
        <w:rPr>
          <w:sz w:val="20"/>
          <w:szCs w:val="20"/>
        </w:rPr>
        <w:t>geosyntetyk</w:t>
      </w:r>
      <w:proofErr w:type="spellEnd"/>
      <w:r w:rsidRPr="00EA10A6">
        <w:rPr>
          <w:sz w:val="20"/>
          <w:szCs w:val="20"/>
        </w:rPr>
        <w:t xml:space="preserve"> odpowiada wymaganiom norm, aprobaty technicznej i zachowa swoje właściwości w kontakcie z materiałami, które będzie oddzielać lub wzmacniać przez okres czasu nie krótszy od podanego w dokumentacji projektowej i ST.</w:t>
      </w:r>
    </w:p>
    <w:p w:rsidR="004A54E8" w:rsidRPr="005201FC" w:rsidRDefault="004A54E8" w:rsidP="004A54E8">
      <w:pPr>
        <w:pStyle w:val="Nagwek2"/>
        <w:spacing w:before="0" w:after="0"/>
        <w:rPr>
          <w:rFonts w:ascii="Times New Roman" w:hAnsi="Times New Roman" w:cs="Times New Roman"/>
          <w:i w:val="0"/>
          <w:sz w:val="20"/>
          <w:szCs w:val="20"/>
        </w:rPr>
      </w:pPr>
      <w:bookmarkStart w:id="86" w:name="_Toc405615056"/>
      <w:bookmarkStart w:id="87" w:name="_Toc407161204"/>
      <w:r w:rsidRPr="005201FC">
        <w:rPr>
          <w:rFonts w:ascii="Times New Roman" w:hAnsi="Times New Roman" w:cs="Times New Roman"/>
          <w:i w:val="0"/>
          <w:sz w:val="20"/>
          <w:szCs w:val="20"/>
        </w:rPr>
        <w:t>6.5. Zasady postępowania z wadliwie wykonanymi robotami</w:t>
      </w:r>
      <w:bookmarkEnd w:id="86"/>
      <w:bookmarkEnd w:id="87"/>
    </w:p>
    <w:p w:rsidR="004A54E8" w:rsidRPr="00EA10A6" w:rsidRDefault="004A54E8" w:rsidP="004A54E8">
      <w:pPr>
        <w:pStyle w:val="Standardowytekst"/>
      </w:pPr>
      <w:r w:rsidRPr="00EA10A6">
        <w:tab/>
        <w:t>Wszystkie materiały nie spełniające wymagań podanych w odpowiednich punktach specyfikacji, zostaną odrzucone. Jeśli materiały nie spełniające wymagań zostaną wbudowane lub zastosowane, to na polecenie Inżyniera Wykonawca wymieni je na właściwe, na własny koszt.</w:t>
      </w:r>
    </w:p>
    <w:p w:rsidR="004A54E8" w:rsidRPr="00EA10A6" w:rsidRDefault="004A54E8" w:rsidP="004A54E8">
      <w:pPr>
        <w:pStyle w:val="Standardowytekst"/>
      </w:pPr>
      <w:r w:rsidRPr="00EA10A6">
        <w:tab/>
        <w:t>Wszystkie roboty, które wykazują większe odchylenia cech od określonych w punktach 5 i 6 specyfikacji powinny być ponownie wykonane przez Wykonawcę na jego koszt.</w:t>
      </w:r>
    </w:p>
    <w:p w:rsidR="004A54E8" w:rsidRPr="00EA10A6" w:rsidRDefault="004A54E8" w:rsidP="004A54E8">
      <w:pPr>
        <w:pStyle w:val="Standardowytekst"/>
      </w:pPr>
      <w:r w:rsidRPr="00EA10A6">
        <w:tab/>
        <w:t>Na pisemne wystąpienie Wykonawcy, Inżynier może uznać wadę za nie mającą zasadniczego wpływu na cechy eksploatacyjne drogi i ustali zakres i wielkość potrąceń za obniżoną jakość.</w:t>
      </w:r>
    </w:p>
    <w:p w:rsidR="004A54E8" w:rsidRPr="009D15D4" w:rsidRDefault="004A54E8" w:rsidP="004A54E8">
      <w:pPr>
        <w:pStyle w:val="Nagwek1"/>
        <w:spacing w:before="120"/>
        <w:rPr>
          <w:sz w:val="20"/>
          <w:szCs w:val="20"/>
          <w:u w:val="single"/>
        </w:rPr>
      </w:pPr>
      <w:bookmarkStart w:id="88" w:name="_Toc405615057"/>
      <w:bookmarkStart w:id="89" w:name="_Toc407161205"/>
      <w:bookmarkStart w:id="90" w:name="_Toc418996328"/>
      <w:bookmarkStart w:id="91" w:name="_Toc418996697"/>
      <w:bookmarkStart w:id="92" w:name="_Toc418997084"/>
      <w:bookmarkStart w:id="93" w:name="_Toc418998494"/>
      <w:bookmarkStart w:id="94" w:name="_Toc418998850"/>
      <w:bookmarkStart w:id="95" w:name="_Toc419000095"/>
      <w:r w:rsidRPr="009D15D4">
        <w:rPr>
          <w:sz w:val="20"/>
          <w:szCs w:val="20"/>
          <w:u w:val="single"/>
        </w:rPr>
        <w:t>7. OBMIAR ROBÓT</w:t>
      </w:r>
      <w:bookmarkEnd w:id="88"/>
      <w:bookmarkEnd w:id="89"/>
      <w:bookmarkEnd w:id="90"/>
      <w:bookmarkEnd w:id="91"/>
      <w:bookmarkEnd w:id="92"/>
      <w:bookmarkEnd w:id="93"/>
      <w:bookmarkEnd w:id="94"/>
      <w:bookmarkEnd w:id="95"/>
    </w:p>
    <w:p w:rsidR="004A54E8" w:rsidRPr="005201FC" w:rsidRDefault="004A54E8" w:rsidP="004A54E8">
      <w:pPr>
        <w:pStyle w:val="Nagwek2"/>
        <w:spacing w:before="0" w:after="0"/>
        <w:rPr>
          <w:rFonts w:ascii="Times New Roman" w:hAnsi="Times New Roman" w:cs="Times New Roman"/>
          <w:i w:val="0"/>
          <w:sz w:val="20"/>
          <w:szCs w:val="20"/>
        </w:rPr>
      </w:pPr>
      <w:bookmarkStart w:id="96" w:name="_Toc405615058"/>
      <w:bookmarkStart w:id="97" w:name="_Toc407161206"/>
      <w:r w:rsidRPr="005201FC">
        <w:rPr>
          <w:rFonts w:ascii="Times New Roman" w:hAnsi="Times New Roman" w:cs="Times New Roman"/>
          <w:i w:val="0"/>
          <w:sz w:val="20"/>
          <w:szCs w:val="20"/>
        </w:rPr>
        <w:t>7.1. Ogólne zasady obmiaru robót</w:t>
      </w:r>
      <w:bookmarkEnd w:id="96"/>
      <w:bookmarkEnd w:id="97"/>
    </w:p>
    <w:p w:rsidR="004A54E8" w:rsidRPr="00EA10A6" w:rsidRDefault="004A54E8" w:rsidP="004A54E8">
      <w:pPr>
        <w:pStyle w:val="Standardowytekst"/>
      </w:pPr>
      <w:r w:rsidRPr="00EA10A6">
        <w:tab/>
        <w:t>Ogólne zasad</w:t>
      </w:r>
      <w:r>
        <w:t>y obmiaru robót podano w ST D-</w:t>
      </w:r>
      <w:r w:rsidRPr="00EA10A6">
        <w:t>00.00.00 „Wymagania ogólne” .</w:t>
      </w:r>
    </w:p>
    <w:p w:rsidR="004A54E8" w:rsidRPr="005201FC" w:rsidRDefault="004A54E8" w:rsidP="004A54E8">
      <w:pPr>
        <w:pStyle w:val="Nagwek2"/>
        <w:spacing w:before="0" w:after="0"/>
        <w:rPr>
          <w:rFonts w:ascii="Times New Roman" w:hAnsi="Times New Roman" w:cs="Times New Roman"/>
          <w:i w:val="0"/>
          <w:sz w:val="20"/>
          <w:szCs w:val="20"/>
        </w:rPr>
      </w:pPr>
      <w:bookmarkStart w:id="98" w:name="_Toc405615059"/>
      <w:bookmarkStart w:id="99" w:name="_Toc407161207"/>
      <w:r w:rsidRPr="005201FC">
        <w:rPr>
          <w:rFonts w:ascii="Times New Roman" w:hAnsi="Times New Roman" w:cs="Times New Roman"/>
          <w:i w:val="0"/>
          <w:sz w:val="20"/>
          <w:szCs w:val="20"/>
        </w:rPr>
        <w:t>7.2. Obmiar robót ziemnych</w:t>
      </w:r>
      <w:bookmarkEnd w:id="98"/>
      <w:bookmarkEnd w:id="99"/>
    </w:p>
    <w:p w:rsidR="004A54E8" w:rsidRDefault="004A54E8" w:rsidP="004A54E8">
      <w:pPr>
        <w:pStyle w:val="Standardowytekst"/>
      </w:pPr>
      <w:r w:rsidRPr="00EA10A6">
        <w:tab/>
        <w:t>Jednostką obmiarową jest m</w:t>
      </w:r>
      <w:r w:rsidRPr="00EA10A6">
        <w:rPr>
          <w:vertAlign w:val="superscript"/>
        </w:rPr>
        <w:t>3</w:t>
      </w:r>
      <w:r w:rsidRPr="00EA10A6">
        <w:t xml:space="preserve"> (metr sześcienny) wykonanych robót ziemnych.</w:t>
      </w:r>
      <w:bookmarkStart w:id="100" w:name="_Toc405615060"/>
      <w:bookmarkStart w:id="101" w:name="_Toc407161208"/>
      <w:bookmarkStart w:id="102" w:name="_Toc418996329"/>
      <w:bookmarkStart w:id="103" w:name="_Toc418996698"/>
      <w:bookmarkStart w:id="104" w:name="_Toc418997085"/>
      <w:bookmarkStart w:id="105" w:name="_Toc418998495"/>
      <w:bookmarkStart w:id="106" w:name="_Toc418998851"/>
      <w:bookmarkStart w:id="107" w:name="_Toc419000096"/>
    </w:p>
    <w:p w:rsidR="004A54E8" w:rsidRPr="005201FC" w:rsidRDefault="004A54E8" w:rsidP="004A54E8">
      <w:pPr>
        <w:pStyle w:val="Standardowytekst"/>
        <w:jc w:val="left"/>
      </w:pPr>
      <w:r w:rsidRPr="009D15D4">
        <w:rPr>
          <w:b/>
          <w:u w:val="single"/>
        </w:rPr>
        <w:t>8.ODBIÓR ROBÓT</w:t>
      </w:r>
      <w:bookmarkEnd w:id="100"/>
      <w:bookmarkEnd w:id="101"/>
      <w:bookmarkEnd w:id="102"/>
      <w:bookmarkEnd w:id="103"/>
      <w:bookmarkEnd w:id="104"/>
      <w:bookmarkEnd w:id="105"/>
      <w:bookmarkEnd w:id="106"/>
      <w:bookmarkEnd w:id="107"/>
      <w:r w:rsidRPr="009D15D4">
        <w:rPr>
          <w:b/>
          <w:u w:val="single"/>
        </w:rPr>
        <w:t xml:space="preserve">                                                                                                                                                     </w:t>
      </w:r>
      <w:r w:rsidRPr="005201FC">
        <w:t>Ogólne zasad</w:t>
      </w:r>
      <w:r>
        <w:t>y odbioru robót podano w ST D-</w:t>
      </w:r>
      <w:r w:rsidRPr="005201FC">
        <w:t xml:space="preserve">00.00.00 „Wymagania </w:t>
      </w:r>
      <w:proofErr w:type="spellStart"/>
      <w:r w:rsidRPr="005201FC">
        <w:t>ogólne”.Roboty</w:t>
      </w:r>
      <w:proofErr w:type="spellEnd"/>
      <w:r w:rsidRPr="005201FC">
        <w:t xml:space="preserve"> ziemne uznaje się za wykonane zgodnie z dokumentacją projektową, ST i wymaganiami Inżyniera, jeżeli wszystkie pomiary i badania dały wyniki pozytywne.</w:t>
      </w:r>
    </w:p>
    <w:p w:rsidR="004A54E8" w:rsidRPr="009D15D4" w:rsidRDefault="004A54E8" w:rsidP="004A54E8">
      <w:pPr>
        <w:pStyle w:val="Nagwek1"/>
        <w:spacing w:before="120"/>
        <w:rPr>
          <w:sz w:val="20"/>
          <w:szCs w:val="20"/>
          <w:u w:val="single"/>
        </w:rPr>
      </w:pPr>
      <w:bookmarkStart w:id="108" w:name="_Toc405615061"/>
      <w:bookmarkStart w:id="109" w:name="_Toc407161209"/>
      <w:bookmarkStart w:id="110" w:name="_Toc418996330"/>
      <w:bookmarkStart w:id="111" w:name="_Toc418996699"/>
      <w:bookmarkStart w:id="112" w:name="_Toc418997086"/>
      <w:bookmarkStart w:id="113" w:name="_Toc418998496"/>
      <w:bookmarkStart w:id="114" w:name="_Toc418998852"/>
      <w:bookmarkStart w:id="115" w:name="_Toc419000097"/>
      <w:r w:rsidRPr="009D15D4">
        <w:rPr>
          <w:sz w:val="20"/>
          <w:szCs w:val="20"/>
          <w:u w:val="single"/>
        </w:rPr>
        <w:t>9. PODSTAWA PŁATNOŚCI</w:t>
      </w:r>
      <w:bookmarkEnd w:id="108"/>
      <w:bookmarkEnd w:id="109"/>
      <w:bookmarkEnd w:id="110"/>
      <w:bookmarkEnd w:id="111"/>
      <w:bookmarkEnd w:id="112"/>
      <w:bookmarkEnd w:id="113"/>
      <w:bookmarkEnd w:id="114"/>
      <w:bookmarkEnd w:id="115"/>
    </w:p>
    <w:p w:rsidR="004A54E8" w:rsidRPr="00EA10A6" w:rsidRDefault="004A54E8" w:rsidP="004A54E8">
      <w:pPr>
        <w:pStyle w:val="Standardowytekst"/>
      </w:pPr>
      <w:r w:rsidRPr="00EA10A6">
        <w:tab/>
        <w:t>Ogólne ustalenia dotyczące pod</w:t>
      </w:r>
      <w:r>
        <w:t>stawy płatności podano w ST D-</w:t>
      </w:r>
      <w:r w:rsidRPr="00EA10A6">
        <w:t>00.00.00 „Wymagania ogólne”.</w:t>
      </w:r>
    </w:p>
    <w:p w:rsidR="004A54E8" w:rsidRPr="00EA10A6" w:rsidRDefault="004A54E8" w:rsidP="004A54E8">
      <w:pPr>
        <w:pStyle w:val="Standardowytekst"/>
      </w:pPr>
      <w:r w:rsidRPr="00EA10A6">
        <w:tab/>
        <w:t>Zakres czynności objętych ceną jednostkową podano w ST D-02.01.01 oraz D-02.03.01.</w:t>
      </w:r>
    </w:p>
    <w:p w:rsidR="004A54E8" w:rsidRPr="009D15D4" w:rsidRDefault="004A54E8" w:rsidP="004A54E8">
      <w:pPr>
        <w:pStyle w:val="Nagwek1"/>
        <w:spacing w:before="120"/>
        <w:rPr>
          <w:sz w:val="20"/>
          <w:szCs w:val="20"/>
          <w:u w:val="single"/>
        </w:rPr>
      </w:pPr>
      <w:bookmarkStart w:id="116" w:name="_Toc405615062"/>
      <w:bookmarkStart w:id="117" w:name="_Toc407161210"/>
      <w:bookmarkStart w:id="118" w:name="_Toc418994924"/>
      <w:bookmarkStart w:id="119" w:name="_Toc418996331"/>
      <w:bookmarkStart w:id="120" w:name="_Toc418996700"/>
      <w:bookmarkStart w:id="121" w:name="_Toc418997087"/>
      <w:bookmarkStart w:id="122" w:name="_Toc418998497"/>
      <w:bookmarkStart w:id="123" w:name="_Toc418998853"/>
      <w:bookmarkStart w:id="124" w:name="_Toc419000098"/>
      <w:r w:rsidRPr="009D15D4">
        <w:rPr>
          <w:sz w:val="20"/>
          <w:szCs w:val="20"/>
          <w:u w:val="single"/>
        </w:rPr>
        <w:t>10. PRZEPISY ZWIĄZANE</w:t>
      </w:r>
      <w:bookmarkEnd w:id="116"/>
      <w:bookmarkEnd w:id="117"/>
      <w:bookmarkEnd w:id="118"/>
      <w:bookmarkEnd w:id="119"/>
      <w:bookmarkEnd w:id="120"/>
      <w:bookmarkEnd w:id="121"/>
      <w:bookmarkEnd w:id="122"/>
      <w:bookmarkEnd w:id="123"/>
      <w:bookmarkEnd w:id="124"/>
    </w:p>
    <w:p w:rsidR="004A54E8" w:rsidRPr="005201FC" w:rsidRDefault="004A54E8" w:rsidP="004A54E8">
      <w:pPr>
        <w:pStyle w:val="Nagwek2"/>
        <w:rPr>
          <w:rFonts w:ascii="Times New Roman" w:hAnsi="Times New Roman"/>
          <w:i w:val="0"/>
          <w:sz w:val="20"/>
          <w:szCs w:val="20"/>
        </w:rPr>
      </w:pPr>
      <w:bookmarkStart w:id="125" w:name="_Toc405615063"/>
      <w:bookmarkStart w:id="126" w:name="_Toc407161211"/>
      <w:r w:rsidRPr="005201FC">
        <w:rPr>
          <w:rFonts w:ascii="Times New Roman" w:hAnsi="Times New Roman"/>
          <w:i w:val="0"/>
          <w:sz w:val="20"/>
          <w:szCs w:val="20"/>
        </w:rPr>
        <w:t>10.1. Normy</w:t>
      </w:r>
      <w:bookmarkEnd w:id="125"/>
      <w:bookmarkEnd w:id="126"/>
    </w:p>
    <w:tbl>
      <w:tblPr>
        <w:tblW w:w="0" w:type="auto"/>
        <w:tblLayout w:type="fixed"/>
        <w:tblCellMar>
          <w:left w:w="70" w:type="dxa"/>
          <w:right w:w="70" w:type="dxa"/>
        </w:tblCellMar>
        <w:tblLook w:val="0000"/>
      </w:tblPr>
      <w:tblGrid>
        <w:gridCol w:w="2056"/>
        <w:gridCol w:w="5400"/>
      </w:tblGrid>
      <w:tr w:rsidR="004A54E8" w:rsidTr="005410CF">
        <w:tc>
          <w:tcPr>
            <w:tcW w:w="2056" w:type="dxa"/>
          </w:tcPr>
          <w:p w:rsidR="004A54E8" w:rsidRDefault="004A54E8" w:rsidP="005410CF">
            <w:pPr>
              <w:pStyle w:val="Standardowytekst"/>
              <w:rPr>
                <w:szCs w:val="19"/>
              </w:rPr>
            </w:pPr>
            <w:r>
              <w:rPr>
                <w:szCs w:val="19"/>
              </w:rPr>
              <w:t>PN-B-02480:1986</w:t>
            </w:r>
          </w:p>
        </w:tc>
        <w:tc>
          <w:tcPr>
            <w:tcW w:w="5400" w:type="dxa"/>
          </w:tcPr>
          <w:p w:rsidR="004A54E8" w:rsidRDefault="004A54E8" w:rsidP="005410CF">
            <w:pPr>
              <w:pStyle w:val="Standardowytekst"/>
              <w:rPr>
                <w:szCs w:val="19"/>
              </w:rPr>
            </w:pPr>
            <w:r>
              <w:rPr>
                <w:szCs w:val="19"/>
              </w:rPr>
              <w:t>Grunty budowlane. Określenia. Symbole. Podział i opis gruntów</w:t>
            </w:r>
          </w:p>
        </w:tc>
      </w:tr>
      <w:tr w:rsidR="004A54E8" w:rsidTr="005410CF">
        <w:tc>
          <w:tcPr>
            <w:tcW w:w="2056" w:type="dxa"/>
          </w:tcPr>
          <w:p w:rsidR="004A54E8" w:rsidRDefault="004A54E8" w:rsidP="005410CF">
            <w:pPr>
              <w:pStyle w:val="Standardowytekst"/>
              <w:rPr>
                <w:szCs w:val="19"/>
              </w:rPr>
            </w:pPr>
            <w:r>
              <w:rPr>
                <w:szCs w:val="19"/>
              </w:rPr>
              <w:t>PN-B-04481:1988</w:t>
            </w:r>
          </w:p>
        </w:tc>
        <w:tc>
          <w:tcPr>
            <w:tcW w:w="5400" w:type="dxa"/>
          </w:tcPr>
          <w:p w:rsidR="004A54E8" w:rsidRDefault="004A54E8" w:rsidP="005410CF">
            <w:pPr>
              <w:pStyle w:val="Standardowytekst"/>
              <w:rPr>
                <w:szCs w:val="19"/>
              </w:rPr>
            </w:pPr>
            <w:r>
              <w:rPr>
                <w:szCs w:val="19"/>
              </w:rPr>
              <w:t>Grunty budowlane. Badania próbek gruntów</w:t>
            </w:r>
          </w:p>
        </w:tc>
      </w:tr>
      <w:tr w:rsidR="004A54E8" w:rsidTr="005410CF">
        <w:tc>
          <w:tcPr>
            <w:tcW w:w="2056" w:type="dxa"/>
          </w:tcPr>
          <w:p w:rsidR="004A54E8" w:rsidRDefault="004A54E8" w:rsidP="005410CF">
            <w:pPr>
              <w:pStyle w:val="Standardowytekst"/>
              <w:rPr>
                <w:szCs w:val="19"/>
              </w:rPr>
            </w:pPr>
            <w:r>
              <w:rPr>
                <w:szCs w:val="19"/>
              </w:rPr>
              <w:t>PN-B-04493:1960</w:t>
            </w:r>
          </w:p>
        </w:tc>
        <w:tc>
          <w:tcPr>
            <w:tcW w:w="5400" w:type="dxa"/>
          </w:tcPr>
          <w:p w:rsidR="004A54E8" w:rsidRDefault="004A54E8" w:rsidP="005410CF">
            <w:pPr>
              <w:pStyle w:val="Standardowytekst"/>
              <w:rPr>
                <w:szCs w:val="19"/>
              </w:rPr>
            </w:pPr>
            <w:r>
              <w:rPr>
                <w:szCs w:val="19"/>
              </w:rPr>
              <w:t>Grunty budowlane. Oznaczanie kapilarności biernej</w:t>
            </w:r>
          </w:p>
        </w:tc>
      </w:tr>
      <w:tr w:rsidR="004A54E8" w:rsidTr="005410CF">
        <w:tc>
          <w:tcPr>
            <w:tcW w:w="2056" w:type="dxa"/>
          </w:tcPr>
          <w:p w:rsidR="004A54E8" w:rsidRDefault="004A54E8" w:rsidP="005410CF">
            <w:pPr>
              <w:pStyle w:val="Standardowytekst"/>
              <w:rPr>
                <w:szCs w:val="19"/>
              </w:rPr>
            </w:pPr>
            <w:r>
              <w:rPr>
                <w:szCs w:val="19"/>
              </w:rPr>
              <w:t>PN-S-02205:1998</w:t>
            </w:r>
          </w:p>
        </w:tc>
        <w:tc>
          <w:tcPr>
            <w:tcW w:w="5400" w:type="dxa"/>
          </w:tcPr>
          <w:p w:rsidR="004A54E8" w:rsidRDefault="004A54E8" w:rsidP="005410CF">
            <w:pPr>
              <w:pStyle w:val="Standardowytekst"/>
              <w:rPr>
                <w:szCs w:val="19"/>
              </w:rPr>
            </w:pPr>
            <w:r>
              <w:rPr>
                <w:szCs w:val="19"/>
              </w:rPr>
              <w:t>Drogi samochodowe. Roboty ziemne. Wymagania i badania</w:t>
            </w:r>
          </w:p>
        </w:tc>
      </w:tr>
      <w:tr w:rsidR="004A54E8" w:rsidTr="005410CF">
        <w:tc>
          <w:tcPr>
            <w:tcW w:w="2056" w:type="dxa"/>
          </w:tcPr>
          <w:p w:rsidR="004A54E8" w:rsidRDefault="004A54E8" w:rsidP="005410CF">
            <w:pPr>
              <w:pStyle w:val="Standardowytekst"/>
              <w:rPr>
                <w:szCs w:val="19"/>
              </w:rPr>
            </w:pPr>
            <w:r>
              <w:rPr>
                <w:szCs w:val="19"/>
              </w:rPr>
              <w:t>PN-ISO10318:1993</w:t>
            </w:r>
          </w:p>
        </w:tc>
        <w:tc>
          <w:tcPr>
            <w:tcW w:w="5400" w:type="dxa"/>
          </w:tcPr>
          <w:p w:rsidR="004A54E8" w:rsidRDefault="004A54E8" w:rsidP="005410CF">
            <w:pPr>
              <w:pStyle w:val="Standardowytekst"/>
              <w:rPr>
                <w:szCs w:val="19"/>
              </w:rPr>
            </w:pPr>
            <w:proofErr w:type="spellStart"/>
            <w:r>
              <w:rPr>
                <w:szCs w:val="19"/>
              </w:rPr>
              <w:t>Geotekstylia</w:t>
            </w:r>
            <w:proofErr w:type="spellEnd"/>
            <w:r>
              <w:rPr>
                <w:szCs w:val="19"/>
              </w:rPr>
              <w:t xml:space="preserve"> – Terminologia</w:t>
            </w:r>
          </w:p>
        </w:tc>
      </w:tr>
      <w:tr w:rsidR="004A54E8" w:rsidTr="005410CF">
        <w:tc>
          <w:tcPr>
            <w:tcW w:w="2056" w:type="dxa"/>
          </w:tcPr>
          <w:p w:rsidR="004A54E8" w:rsidRDefault="004A54E8" w:rsidP="005410CF">
            <w:pPr>
              <w:pStyle w:val="Standardowytekst"/>
              <w:rPr>
                <w:szCs w:val="19"/>
              </w:rPr>
            </w:pPr>
            <w:r>
              <w:rPr>
                <w:szCs w:val="19"/>
              </w:rPr>
              <w:t>PN-EN-963:1999</w:t>
            </w:r>
          </w:p>
        </w:tc>
        <w:tc>
          <w:tcPr>
            <w:tcW w:w="5400" w:type="dxa"/>
          </w:tcPr>
          <w:p w:rsidR="004A54E8" w:rsidRDefault="004A54E8" w:rsidP="005410CF">
            <w:pPr>
              <w:pStyle w:val="Standardowytekst"/>
              <w:rPr>
                <w:szCs w:val="19"/>
              </w:rPr>
            </w:pPr>
            <w:proofErr w:type="spellStart"/>
            <w:r>
              <w:rPr>
                <w:szCs w:val="19"/>
              </w:rPr>
              <w:t>Geotekstylia</w:t>
            </w:r>
            <w:proofErr w:type="spellEnd"/>
            <w:r>
              <w:rPr>
                <w:szCs w:val="19"/>
              </w:rPr>
              <w:t xml:space="preserve"> i wyroby pokrewne</w:t>
            </w:r>
          </w:p>
        </w:tc>
      </w:tr>
      <w:tr w:rsidR="004A54E8" w:rsidTr="005410CF">
        <w:tc>
          <w:tcPr>
            <w:tcW w:w="2056" w:type="dxa"/>
          </w:tcPr>
          <w:p w:rsidR="004A54E8" w:rsidRDefault="004A54E8" w:rsidP="005410CF">
            <w:pPr>
              <w:pStyle w:val="Standardowytekst"/>
              <w:rPr>
                <w:szCs w:val="19"/>
              </w:rPr>
            </w:pPr>
            <w:r>
              <w:rPr>
                <w:szCs w:val="19"/>
              </w:rPr>
              <w:t>BN-64/8931-01</w:t>
            </w:r>
          </w:p>
        </w:tc>
        <w:tc>
          <w:tcPr>
            <w:tcW w:w="5400" w:type="dxa"/>
          </w:tcPr>
          <w:p w:rsidR="004A54E8" w:rsidRDefault="004A54E8" w:rsidP="005410CF">
            <w:pPr>
              <w:pStyle w:val="Standardowytekst"/>
              <w:rPr>
                <w:szCs w:val="19"/>
              </w:rPr>
            </w:pPr>
            <w:r>
              <w:rPr>
                <w:szCs w:val="19"/>
              </w:rPr>
              <w:t>Drogi samochodowe. Oznaczenie wskaźnika piaskowego</w:t>
            </w:r>
          </w:p>
        </w:tc>
      </w:tr>
      <w:tr w:rsidR="004A54E8" w:rsidTr="005410CF">
        <w:tc>
          <w:tcPr>
            <w:tcW w:w="2056" w:type="dxa"/>
          </w:tcPr>
          <w:p w:rsidR="004A54E8" w:rsidRDefault="004A54E8" w:rsidP="005410CF">
            <w:pPr>
              <w:pStyle w:val="Standardowytekst"/>
              <w:rPr>
                <w:szCs w:val="19"/>
              </w:rPr>
            </w:pPr>
            <w:r>
              <w:rPr>
                <w:szCs w:val="19"/>
              </w:rPr>
              <w:t>BN-64/8931-02</w:t>
            </w:r>
          </w:p>
        </w:tc>
        <w:tc>
          <w:tcPr>
            <w:tcW w:w="5400" w:type="dxa"/>
          </w:tcPr>
          <w:p w:rsidR="004A54E8" w:rsidRDefault="004A54E8" w:rsidP="005410CF">
            <w:pPr>
              <w:pStyle w:val="Standardowytekst"/>
              <w:rPr>
                <w:szCs w:val="19"/>
              </w:rPr>
            </w:pPr>
            <w:r>
              <w:rPr>
                <w:szCs w:val="19"/>
              </w:rPr>
              <w:t>Drogi samochodowe. Oznaczenie modułu odkształcenia nawierzchni podatnych i podłoża przez obciążenie płytą</w:t>
            </w:r>
          </w:p>
        </w:tc>
      </w:tr>
      <w:tr w:rsidR="004A54E8" w:rsidTr="005410CF">
        <w:tc>
          <w:tcPr>
            <w:tcW w:w="2056" w:type="dxa"/>
          </w:tcPr>
          <w:p w:rsidR="004A54E8" w:rsidRDefault="004A54E8" w:rsidP="005410CF">
            <w:pPr>
              <w:pStyle w:val="Standardowytekst"/>
              <w:rPr>
                <w:szCs w:val="19"/>
              </w:rPr>
            </w:pPr>
            <w:r>
              <w:rPr>
                <w:szCs w:val="19"/>
              </w:rPr>
              <w:t>BN-77/8931-12</w:t>
            </w:r>
          </w:p>
        </w:tc>
        <w:tc>
          <w:tcPr>
            <w:tcW w:w="5400" w:type="dxa"/>
          </w:tcPr>
          <w:p w:rsidR="004A54E8" w:rsidRDefault="004A54E8" w:rsidP="005410CF">
            <w:pPr>
              <w:pStyle w:val="Standardowytekst"/>
              <w:rPr>
                <w:szCs w:val="19"/>
              </w:rPr>
            </w:pPr>
            <w:r>
              <w:rPr>
                <w:szCs w:val="19"/>
              </w:rPr>
              <w:t>Oznaczenie wskaźnika zagęszczenia gruntu</w:t>
            </w:r>
          </w:p>
        </w:tc>
      </w:tr>
    </w:tbl>
    <w:p w:rsidR="004A54E8" w:rsidRPr="005201FC" w:rsidRDefault="004A54E8" w:rsidP="004A54E8">
      <w:pPr>
        <w:pStyle w:val="Nagwek2"/>
        <w:rPr>
          <w:rFonts w:ascii="Times New Roman" w:hAnsi="Times New Roman"/>
          <w:i w:val="0"/>
          <w:sz w:val="24"/>
          <w:szCs w:val="24"/>
        </w:rPr>
      </w:pPr>
      <w:bookmarkStart w:id="127" w:name="_Toc405615064"/>
      <w:bookmarkStart w:id="128" w:name="_Toc407161212"/>
      <w:r w:rsidRPr="005201FC">
        <w:rPr>
          <w:rFonts w:ascii="Times New Roman" w:hAnsi="Times New Roman"/>
          <w:i w:val="0"/>
          <w:sz w:val="24"/>
          <w:szCs w:val="24"/>
        </w:rPr>
        <w:t>10.2. Inne dokumenty</w:t>
      </w:r>
      <w:bookmarkEnd w:id="127"/>
      <w:bookmarkEnd w:id="128"/>
    </w:p>
    <w:p w:rsidR="004A54E8" w:rsidRDefault="004A54E8" w:rsidP="004A54E8">
      <w:pPr>
        <w:pStyle w:val="Standardowytekst"/>
        <w:tabs>
          <w:tab w:val="left" w:pos="426"/>
        </w:tabs>
        <w:textAlignment w:val="baseline"/>
        <w:rPr>
          <w:szCs w:val="19"/>
        </w:rPr>
      </w:pPr>
      <w:r>
        <w:rPr>
          <w:szCs w:val="19"/>
        </w:rPr>
        <w:t xml:space="preserve">Instrukcja badań podłoża gruntowego budowli drogowych i mostowych, </w:t>
      </w:r>
      <w:proofErr w:type="spellStart"/>
      <w:r>
        <w:rPr>
          <w:szCs w:val="19"/>
        </w:rPr>
        <w:t>GDDP,Warszawa</w:t>
      </w:r>
      <w:proofErr w:type="spellEnd"/>
      <w:r>
        <w:rPr>
          <w:szCs w:val="19"/>
        </w:rPr>
        <w:t xml:space="preserve"> 1998.</w:t>
      </w:r>
    </w:p>
    <w:p w:rsidR="004A54E8" w:rsidRDefault="004A54E8" w:rsidP="004A54E8">
      <w:pPr>
        <w:pStyle w:val="Standardowytekst"/>
        <w:tabs>
          <w:tab w:val="left" w:pos="426"/>
        </w:tabs>
        <w:textAlignment w:val="baseline"/>
        <w:rPr>
          <w:szCs w:val="19"/>
        </w:rPr>
      </w:pPr>
      <w:r>
        <w:rPr>
          <w:szCs w:val="19"/>
        </w:rPr>
        <w:t xml:space="preserve">Katalog typowych konstrukcji nawierzchni podatnych i półsztywnych, </w:t>
      </w:r>
      <w:proofErr w:type="spellStart"/>
      <w:r>
        <w:rPr>
          <w:szCs w:val="19"/>
        </w:rPr>
        <w:t>IBDiM</w:t>
      </w:r>
      <w:proofErr w:type="spellEnd"/>
      <w:r>
        <w:rPr>
          <w:szCs w:val="19"/>
        </w:rPr>
        <w:t>, Warszawa 1997.</w:t>
      </w:r>
    </w:p>
    <w:p w:rsidR="004A54E8" w:rsidRDefault="004A54E8" w:rsidP="004A54E8">
      <w:pPr>
        <w:pStyle w:val="Standardowytekst"/>
        <w:tabs>
          <w:tab w:val="left" w:pos="426"/>
        </w:tabs>
        <w:textAlignment w:val="baseline"/>
        <w:rPr>
          <w:szCs w:val="19"/>
        </w:rPr>
      </w:pPr>
      <w:r>
        <w:rPr>
          <w:szCs w:val="19"/>
        </w:rPr>
        <w:t xml:space="preserve">Wytyczne wzmacniania podłoża gruntowego w budownictwie drogowym, </w:t>
      </w:r>
      <w:proofErr w:type="spellStart"/>
      <w:r>
        <w:rPr>
          <w:szCs w:val="19"/>
        </w:rPr>
        <w:t>IBDiM</w:t>
      </w:r>
      <w:proofErr w:type="spellEnd"/>
      <w:r>
        <w:rPr>
          <w:szCs w:val="19"/>
        </w:rPr>
        <w:t>, Warszawa 2002.</w:t>
      </w:r>
    </w:p>
    <w:p w:rsidR="004A54E8" w:rsidRDefault="004A54E8" w:rsidP="004A54E8">
      <w:pPr>
        <w:widowControl w:val="0"/>
        <w:ind w:firstLine="708"/>
        <w:rPr>
          <w:szCs w:val="19"/>
        </w:rPr>
      </w:pPr>
    </w:p>
    <w:p w:rsidR="004A54E8" w:rsidRPr="007A4EF1" w:rsidRDefault="004A54E8" w:rsidP="004A54E8">
      <w:pPr>
        <w:pStyle w:val="FR1"/>
        <w:spacing w:before="0"/>
        <w:jc w:val="left"/>
        <w:rPr>
          <w:szCs w:val="19"/>
        </w:rPr>
      </w:pPr>
      <w:r w:rsidRPr="00CA5FA5">
        <w:rPr>
          <w:rFonts w:ascii="Times New Roman" w:hAnsi="Times New Roman" w:cs="Times New Roman"/>
          <w:b/>
          <w:bCs/>
          <w:i w:val="0"/>
          <w:iCs w:val="0"/>
          <w:sz w:val="28"/>
          <w:szCs w:val="28"/>
          <w:u w:val="single"/>
        </w:rPr>
        <w:lastRenderedPageBreak/>
        <w:t>D-02.01.01. WYKONANIE WYKOPÓW W GRUNCIE KAT. I - V</w:t>
      </w:r>
      <w:r w:rsidRPr="00CA5FA5">
        <w:rPr>
          <w:rFonts w:ascii="Times New Roman" w:hAnsi="Times New Roman" w:cs="Times New Roman"/>
          <w:b/>
          <w:bCs/>
          <w:i w:val="0"/>
          <w:iCs w:val="0"/>
          <w:sz w:val="28"/>
          <w:szCs w:val="28"/>
          <w:u w:val="single"/>
        </w:rPr>
        <w:br/>
      </w:r>
    </w:p>
    <w:p w:rsidR="004A54E8" w:rsidRPr="003B56D5" w:rsidRDefault="004A54E8" w:rsidP="004A54E8">
      <w:pPr>
        <w:pStyle w:val="FR1"/>
        <w:spacing w:before="0"/>
        <w:jc w:val="both"/>
        <w:rPr>
          <w:rFonts w:ascii="Times New Roman" w:hAnsi="Times New Roman" w:cs="Times New Roman"/>
          <w:b/>
          <w:bCs/>
          <w:i w:val="0"/>
          <w:iCs w:val="0"/>
          <w:smallCaps/>
          <w:sz w:val="24"/>
          <w:szCs w:val="24"/>
        </w:rPr>
      </w:pPr>
      <w:r w:rsidRPr="003B56D5">
        <w:rPr>
          <w:rFonts w:ascii="Times New Roman" w:hAnsi="Times New Roman" w:cs="Times New Roman"/>
          <w:b/>
          <w:bCs/>
          <w:i w:val="0"/>
          <w:iCs w:val="0"/>
          <w:sz w:val="24"/>
          <w:szCs w:val="24"/>
        </w:rPr>
        <w:t>1.      WSTĘP</w:t>
      </w:r>
    </w:p>
    <w:p w:rsidR="004A54E8" w:rsidRDefault="004A54E8" w:rsidP="004A54E8">
      <w:pPr>
        <w:pStyle w:val="FR1"/>
        <w:spacing w:before="0"/>
        <w:jc w:val="both"/>
        <w:rPr>
          <w:b/>
          <w:bCs/>
          <w:i w:val="0"/>
          <w:iCs w:val="0"/>
          <w:sz w:val="10"/>
          <w:szCs w:val="10"/>
        </w:rPr>
      </w:pPr>
    </w:p>
    <w:p w:rsidR="004A54E8" w:rsidRPr="000D2D19" w:rsidRDefault="004A54E8" w:rsidP="004A54E8">
      <w:pPr>
        <w:rPr>
          <w:b/>
          <w:bCs/>
          <w:sz w:val="20"/>
          <w:szCs w:val="20"/>
        </w:rPr>
      </w:pPr>
      <w:r w:rsidRPr="000D2D19">
        <w:rPr>
          <w:b/>
          <w:bCs/>
          <w:sz w:val="20"/>
          <w:szCs w:val="20"/>
        </w:rPr>
        <w:t>1.1.</w:t>
      </w:r>
      <w:r w:rsidRPr="000D2D19">
        <w:rPr>
          <w:b/>
          <w:bCs/>
          <w:sz w:val="20"/>
          <w:szCs w:val="20"/>
        </w:rPr>
        <w:tab/>
      </w:r>
      <w:r w:rsidRPr="000D2D19">
        <w:rPr>
          <w:b/>
          <w:bCs/>
          <w:sz w:val="20"/>
          <w:szCs w:val="20"/>
          <w:u w:val="single"/>
        </w:rPr>
        <w:t>Przedmiot Specyfikacji Technicznej (ST)</w:t>
      </w:r>
    </w:p>
    <w:p w:rsidR="004A54E8" w:rsidRPr="000D2D19" w:rsidRDefault="004A54E8" w:rsidP="004A54E8">
      <w:pPr>
        <w:rPr>
          <w:sz w:val="10"/>
          <w:szCs w:val="10"/>
        </w:rPr>
      </w:pPr>
    </w:p>
    <w:p w:rsidR="004A54E8" w:rsidRDefault="004A54E8" w:rsidP="004A54E8">
      <w:pPr>
        <w:pStyle w:val="Tekstpodstawowywcity"/>
        <w:ind w:left="0" w:firstLine="0"/>
        <w:rPr>
          <w:rFonts w:ascii="Times New Roman" w:hAnsi="Times New Roman"/>
        </w:rPr>
      </w:pPr>
      <w:r w:rsidRPr="00F62353">
        <w:rPr>
          <w:rFonts w:ascii="Times New Roman" w:hAnsi="Times New Roman"/>
        </w:rPr>
        <w:t>Przedmiotem niniejszej Specyfikacji Technicznej są wymagania dotyczące wykonania i odbioru robót związanych z wykonaniem wykopów w gruntach I-V kategorii w ramach projektu</w:t>
      </w:r>
      <w:r>
        <w:rPr>
          <w:rFonts w:ascii="Times New Roman" w:hAnsi="Times New Roman"/>
        </w:rPr>
        <w:t>:</w:t>
      </w:r>
    </w:p>
    <w:p w:rsidR="004A54E8" w:rsidRDefault="004A54E8" w:rsidP="004A54E8">
      <w:pPr>
        <w:pStyle w:val="Tekstpodstawowywcity"/>
        <w:ind w:left="0" w:firstLine="0"/>
        <w:rPr>
          <w:rFonts w:ascii="Times New Roman" w:hAnsi="Times New Roman"/>
        </w:rPr>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Pr="00F62353" w:rsidRDefault="004A54E8" w:rsidP="004A54E8">
      <w:pPr>
        <w:pStyle w:val="Tekstpodstawowywcity"/>
        <w:ind w:left="0" w:firstLine="0"/>
        <w:rPr>
          <w:rFonts w:ascii="Times New Roman" w:hAnsi="Times New Roman"/>
        </w:rPr>
      </w:pPr>
    </w:p>
    <w:p w:rsidR="004A54E8" w:rsidRPr="00D81CEA" w:rsidRDefault="004A54E8" w:rsidP="004A54E8">
      <w:pPr>
        <w:rPr>
          <w:sz w:val="20"/>
          <w:szCs w:val="20"/>
        </w:rPr>
      </w:pPr>
      <w:r w:rsidRPr="000D2D19">
        <w:rPr>
          <w:b/>
          <w:bCs/>
          <w:sz w:val="20"/>
          <w:szCs w:val="20"/>
        </w:rPr>
        <w:t xml:space="preserve">1.2.       </w:t>
      </w:r>
      <w:r w:rsidRPr="000D2D19">
        <w:rPr>
          <w:b/>
          <w:bCs/>
          <w:sz w:val="20"/>
          <w:szCs w:val="20"/>
          <w:u w:val="single"/>
        </w:rPr>
        <w:t>Zakres stosowania Specyfikacji Technicznej</w:t>
      </w:r>
    </w:p>
    <w:p w:rsidR="004A54E8" w:rsidRPr="000D2D19" w:rsidRDefault="004A54E8" w:rsidP="004A54E8">
      <w:pPr>
        <w:rPr>
          <w:sz w:val="20"/>
          <w:szCs w:val="20"/>
        </w:rPr>
      </w:pPr>
    </w:p>
    <w:p w:rsidR="004A54E8" w:rsidRPr="000D2D19" w:rsidRDefault="004A54E8" w:rsidP="004A54E8">
      <w:pPr>
        <w:rPr>
          <w:sz w:val="20"/>
          <w:szCs w:val="20"/>
        </w:rPr>
      </w:pPr>
      <w:r w:rsidRPr="000D2D19">
        <w:rPr>
          <w:sz w:val="20"/>
          <w:szCs w:val="20"/>
        </w:rPr>
        <w:t>Specyfikacja Techniczna jest stosowana jako dokument przetargowy i kontraktowy przy zlecaniu i realizacji robót wymienionych w punkcie 1.1.</w:t>
      </w:r>
    </w:p>
    <w:p w:rsidR="004A54E8" w:rsidRPr="000D2D19" w:rsidRDefault="004A54E8" w:rsidP="004A54E8">
      <w:pPr>
        <w:rPr>
          <w:sz w:val="20"/>
          <w:szCs w:val="20"/>
        </w:rPr>
      </w:pPr>
    </w:p>
    <w:p w:rsidR="004A54E8" w:rsidRPr="000D2D19" w:rsidRDefault="004A54E8" w:rsidP="004A54E8">
      <w:pPr>
        <w:rPr>
          <w:b/>
          <w:bCs/>
          <w:sz w:val="20"/>
          <w:szCs w:val="20"/>
        </w:rPr>
      </w:pPr>
      <w:r w:rsidRPr="000D2D19">
        <w:rPr>
          <w:b/>
          <w:bCs/>
          <w:sz w:val="20"/>
          <w:szCs w:val="20"/>
        </w:rPr>
        <w:t>1.3.</w:t>
      </w:r>
      <w:r w:rsidRPr="000D2D19">
        <w:rPr>
          <w:b/>
          <w:bCs/>
          <w:sz w:val="20"/>
          <w:szCs w:val="20"/>
        </w:rPr>
        <w:tab/>
      </w:r>
      <w:r w:rsidRPr="000D2D19">
        <w:rPr>
          <w:b/>
          <w:bCs/>
          <w:sz w:val="20"/>
          <w:szCs w:val="20"/>
          <w:u w:val="single"/>
        </w:rPr>
        <w:t>Zakres robót objętych Specyfikacją Techniczną</w:t>
      </w:r>
    </w:p>
    <w:p w:rsidR="004A54E8" w:rsidRPr="000D2D19" w:rsidRDefault="004A54E8" w:rsidP="004A54E8">
      <w:pPr>
        <w:rPr>
          <w:sz w:val="10"/>
          <w:szCs w:val="10"/>
        </w:rPr>
      </w:pPr>
    </w:p>
    <w:p w:rsidR="004A54E8" w:rsidRPr="000D2D19" w:rsidRDefault="004A54E8" w:rsidP="004A54E8">
      <w:pPr>
        <w:rPr>
          <w:sz w:val="20"/>
          <w:szCs w:val="20"/>
        </w:rPr>
      </w:pPr>
      <w:r w:rsidRPr="000D2D19">
        <w:rPr>
          <w:sz w:val="20"/>
          <w:szCs w:val="20"/>
        </w:rPr>
        <w:t>Ustalenia zawarte w niniejszej ST dotyczą zasad prowadzenia robót związanych z wykonaniem wykopów w gruntach I-V kategorii i obejmują:</w:t>
      </w:r>
    </w:p>
    <w:p w:rsidR="004A54E8" w:rsidRDefault="00931F28" w:rsidP="004A54E8">
      <w:pPr>
        <w:pStyle w:val="Standardowytekst"/>
        <w:textAlignment w:val="baseline"/>
      </w:pPr>
      <w:r>
        <w:t xml:space="preserve">- wykopy – odkrywka istniejących kabli </w:t>
      </w:r>
      <w:r w:rsidR="00E82FB8">
        <w:t>podziemnych celem zabezpieczenia</w:t>
      </w:r>
    </w:p>
    <w:p w:rsidR="00E82FB8" w:rsidRDefault="00E82FB8" w:rsidP="004A54E8">
      <w:pPr>
        <w:pStyle w:val="Standardowytekst"/>
        <w:textAlignment w:val="baseline"/>
      </w:pPr>
      <w:r>
        <w:t xml:space="preserve">- wykopy pod studzienki wpustowe i </w:t>
      </w:r>
      <w:proofErr w:type="spellStart"/>
      <w:r>
        <w:t>przykanaliki</w:t>
      </w:r>
      <w:proofErr w:type="spellEnd"/>
    </w:p>
    <w:p w:rsidR="004A54E8" w:rsidRPr="00EA10A6" w:rsidRDefault="004A54E8" w:rsidP="004A54E8">
      <w:pPr>
        <w:pStyle w:val="Standardowytekst"/>
        <w:textAlignment w:val="baseline"/>
      </w:pPr>
      <w:r>
        <w:t xml:space="preserve">- </w:t>
      </w:r>
      <w:r w:rsidR="00931F28">
        <w:t>w</w:t>
      </w:r>
      <w:r w:rsidRPr="00EA10A6">
        <w:t>ykonanie zasypek,</w:t>
      </w:r>
    </w:p>
    <w:p w:rsidR="004A54E8" w:rsidRPr="000D2D19" w:rsidRDefault="004A54E8" w:rsidP="004A54E8">
      <w:pPr>
        <w:rPr>
          <w:sz w:val="20"/>
          <w:szCs w:val="20"/>
        </w:rPr>
      </w:pPr>
    </w:p>
    <w:p w:rsidR="004A54E8" w:rsidRPr="000D2D19" w:rsidRDefault="004A54E8" w:rsidP="004A54E8">
      <w:pPr>
        <w:rPr>
          <w:b/>
          <w:bCs/>
          <w:sz w:val="20"/>
          <w:szCs w:val="20"/>
        </w:rPr>
      </w:pPr>
      <w:r w:rsidRPr="000D2D19">
        <w:rPr>
          <w:b/>
          <w:bCs/>
          <w:sz w:val="20"/>
          <w:szCs w:val="20"/>
        </w:rPr>
        <w:t>1.4.</w:t>
      </w:r>
      <w:r w:rsidRPr="000D2D19">
        <w:rPr>
          <w:b/>
          <w:bCs/>
          <w:sz w:val="20"/>
          <w:szCs w:val="20"/>
        </w:rPr>
        <w:tab/>
      </w:r>
      <w:r w:rsidRPr="000D2D19">
        <w:rPr>
          <w:b/>
          <w:bCs/>
          <w:sz w:val="20"/>
          <w:szCs w:val="20"/>
          <w:u w:val="single"/>
        </w:rPr>
        <w:t>Określenia podstawowe</w:t>
      </w:r>
    </w:p>
    <w:p w:rsidR="004A54E8" w:rsidRPr="000D2D19" w:rsidRDefault="004A54E8" w:rsidP="004A54E8">
      <w:pPr>
        <w:rPr>
          <w:sz w:val="10"/>
          <w:szCs w:val="10"/>
        </w:rPr>
      </w:pPr>
    </w:p>
    <w:p w:rsidR="004A54E8" w:rsidRPr="000D2D19" w:rsidRDefault="004A54E8" w:rsidP="004A54E8">
      <w:pPr>
        <w:rPr>
          <w:sz w:val="20"/>
          <w:szCs w:val="20"/>
        </w:rPr>
      </w:pPr>
      <w:r w:rsidRPr="000D2D19">
        <w:rPr>
          <w:i/>
          <w:iCs/>
          <w:sz w:val="20"/>
          <w:szCs w:val="20"/>
        </w:rPr>
        <w:t>Wykop -</w:t>
      </w:r>
      <w:r w:rsidRPr="000D2D19">
        <w:rPr>
          <w:sz w:val="20"/>
          <w:szCs w:val="20"/>
        </w:rPr>
        <w:t xml:space="preserve"> usunięcie gruntu w obrębie wyznaczonym projektowanym profilem drogi</w:t>
      </w:r>
    </w:p>
    <w:p w:rsidR="004A54E8" w:rsidRPr="000D2D19" w:rsidRDefault="004A54E8" w:rsidP="004A54E8">
      <w:pPr>
        <w:rPr>
          <w:sz w:val="20"/>
          <w:szCs w:val="20"/>
        </w:rPr>
      </w:pPr>
      <w:r w:rsidRPr="000D2D19">
        <w:rPr>
          <w:i/>
          <w:iCs/>
          <w:sz w:val="20"/>
          <w:szCs w:val="20"/>
        </w:rPr>
        <w:t>Odkład -</w:t>
      </w:r>
      <w:r w:rsidRPr="000D2D19">
        <w:rPr>
          <w:sz w:val="20"/>
          <w:szCs w:val="20"/>
        </w:rPr>
        <w:t xml:space="preserve"> miejsce poza placem budowy do składowania materiału z wykopów zakwalifikowanego jako niezdatny do użycia w dalszych robotach. </w:t>
      </w:r>
    </w:p>
    <w:p w:rsidR="004A54E8" w:rsidRPr="000D2D19" w:rsidRDefault="004A54E8" w:rsidP="004A54E8">
      <w:pPr>
        <w:rPr>
          <w:sz w:val="20"/>
          <w:szCs w:val="20"/>
        </w:rPr>
      </w:pPr>
      <w:r w:rsidRPr="000D2D19">
        <w:rPr>
          <w:i/>
          <w:iCs/>
          <w:sz w:val="20"/>
          <w:szCs w:val="20"/>
        </w:rPr>
        <w:t>Dokop –</w:t>
      </w:r>
      <w:r w:rsidRPr="000D2D19">
        <w:rPr>
          <w:sz w:val="20"/>
          <w:szCs w:val="20"/>
        </w:rPr>
        <w:t xml:space="preserve"> miejsce pozyskiwania gruntu do budowy nasypu, położone poza strefą robót ziemnych lub poza pasem drogowym.</w:t>
      </w:r>
    </w:p>
    <w:p w:rsidR="004A54E8" w:rsidRPr="000D2D19" w:rsidRDefault="004A54E8" w:rsidP="004A54E8">
      <w:pPr>
        <w:rPr>
          <w:sz w:val="20"/>
          <w:szCs w:val="20"/>
        </w:rPr>
      </w:pPr>
      <w:r w:rsidRPr="000D2D19">
        <w:rPr>
          <w:i/>
          <w:iCs/>
          <w:sz w:val="20"/>
          <w:szCs w:val="20"/>
        </w:rPr>
        <w:t>Podłoże nawierzchni –</w:t>
      </w:r>
      <w:r w:rsidRPr="000D2D19">
        <w:rPr>
          <w:sz w:val="20"/>
          <w:szCs w:val="20"/>
        </w:rPr>
        <w:t xml:space="preserve"> grunt rodzimy lub nasypowy znajdujący się bezpośrednio pod warstwami nawierzchni.</w:t>
      </w:r>
    </w:p>
    <w:p w:rsidR="004A54E8" w:rsidRPr="000D2D19" w:rsidRDefault="004A54E8" w:rsidP="004A54E8">
      <w:pPr>
        <w:rPr>
          <w:sz w:val="20"/>
          <w:szCs w:val="20"/>
        </w:rPr>
      </w:pPr>
      <w:r w:rsidRPr="000D2D19">
        <w:rPr>
          <w:i/>
          <w:iCs/>
          <w:sz w:val="20"/>
          <w:szCs w:val="20"/>
        </w:rPr>
        <w:t>Odkład tymczasowy –</w:t>
      </w:r>
      <w:r w:rsidRPr="000D2D19">
        <w:rPr>
          <w:sz w:val="20"/>
          <w:szCs w:val="20"/>
        </w:rPr>
        <w:t xml:space="preserve"> miejsce składowania materiału z wykopów do użytku w dalszych robotach.</w:t>
      </w:r>
    </w:p>
    <w:p w:rsidR="004A54E8" w:rsidRPr="000D2D19" w:rsidRDefault="004A54E8" w:rsidP="004A54E8">
      <w:pPr>
        <w:rPr>
          <w:sz w:val="20"/>
          <w:szCs w:val="20"/>
        </w:rPr>
      </w:pPr>
      <w:r w:rsidRPr="000D2D19">
        <w:rPr>
          <w:i/>
          <w:iCs/>
          <w:sz w:val="20"/>
          <w:szCs w:val="20"/>
        </w:rPr>
        <w:t>Wskaźnik zagęszczenia –</w:t>
      </w:r>
      <w:r w:rsidRPr="000D2D19">
        <w:rPr>
          <w:sz w:val="20"/>
          <w:szCs w:val="20"/>
        </w:rPr>
        <w:t xml:space="preserve"> wielkość określająca stan zagęszczenia gruntu wyrażona wzorem:</w:t>
      </w:r>
    </w:p>
    <w:p w:rsidR="004A54E8" w:rsidRPr="000D2D19" w:rsidRDefault="004A54E8" w:rsidP="004A54E8">
      <w:pPr>
        <w:rPr>
          <w:sz w:val="20"/>
          <w:szCs w:val="20"/>
        </w:rPr>
      </w:pPr>
      <w:r w:rsidRPr="000D2D19">
        <w:rPr>
          <w:sz w:val="20"/>
          <w:szCs w:val="20"/>
        </w:rPr>
        <w:object w:dxaOrig="760" w:dyaOrig="600">
          <v:shape id="_x0000_i1028" type="#_x0000_t75" style="width:38.25pt;height:30pt" o:ole="" fillcolor="window">
            <v:imagedata r:id="rId13" o:title=""/>
          </v:shape>
          <o:OLEObject Type="Embed" ProgID="Equation.3" ShapeID="_x0000_i1028" DrawAspect="Content" ObjectID="_1565696128" r:id="rId14"/>
        </w:object>
      </w:r>
    </w:p>
    <w:p w:rsidR="004A54E8" w:rsidRPr="000D2D19" w:rsidRDefault="004A54E8" w:rsidP="004A54E8">
      <w:pPr>
        <w:rPr>
          <w:sz w:val="20"/>
          <w:szCs w:val="20"/>
        </w:rPr>
      </w:pPr>
      <w:r w:rsidRPr="000D2D19">
        <w:rPr>
          <w:sz w:val="20"/>
          <w:szCs w:val="20"/>
        </w:rPr>
        <w:t>gdzie:</w:t>
      </w:r>
    </w:p>
    <w:p w:rsidR="004A54E8" w:rsidRPr="000D2D19" w:rsidRDefault="004A54E8" w:rsidP="004A54E8">
      <w:pPr>
        <w:rPr>
          <w:sz w:val="20"/>
          <w:szCs w:val="20"/>
        </w:rPr>
      </w:pPr>
      <w:r w:rsidRPr="000D2D19">
        <w:rPr>
          <w:sz w:val="20"/>
          <w:szCs w:val="20"/>
        </w:rPr>
        <w:t xml:space="preserve">Pd – </w:t>
      </w:r>
      <w:r w:rsidRPr="000D2D19">
        <w:rPr>
          <w:sz w:val="20"/>
          <w:szCs w:val="20"/>
        </w:rPr>
        <w:tab/>
        <w:t>gęstość na sucho [Mg/m3]</w:t>
      </w:r>
    </w:p>
    <w:p w:rsidR="004A54E8" w:rsidRPr="000D2D19" w:rsidRDefault="004A54E8" w:rsidP="004A54E8">
      <w:pPr>
        <w:rPr>
          <w:sz w:val="20"/>
          <w:szCs w:val="20"/>
        </w:rPr>
      </w:pPr>
      <w:proofErr w:type="spellStart"/>
      <w:r w:rsidRPr="000D2D19">
        <w:rPr>
          <w:sz w:val="20"/>
          <w:szCs w:val="20"/>
        </w:rPr>
        <w:t>Pds</w:t>
      </w:r>
      <w:proofErr w:type="spellEnd"/>
      <w:r w:rsidRPr="000D2D19">
        <w:rPr>
          <w:sz w:val="20"/>
          <w:szCs w:val="20"/>
        </w:rPr>
        <w:t xml:space="preserve"> – </w:t>
      </w:r>
      <w:r w:rsidRPr="000D2D19">
        <w:rPr>
          <w:sz w:val="20"/>
          <w:szCs w:val="20"/>
        </w:rPr>
        <w:tab/>
        <w:t xml:space="preserve">maksymalna gęstość na sucho przy wilgotności optymalnej, określona normalną próbą </w:t>
      </w:r>
      <w:proofErr w:type="spellStart"/>
      <w:r w:rsidRPr="000D2D19">
        <w:rPr>
          <w:sz w:val="20"/>
          <w:szCs w:val="20"/>
        </w:rPr>
        <w:t>Proctora</w:t>
      </w:r>
      <w:proofErr w:type="spellEnd"/>
      <w:r w:rsidRPr="000D2D19">
        <w:rPr>
          <w:sz w:val="20"/>
          <w:szCs w:val="20"/>
        </w:rPr>
        <w:t xml:space="preserve"> zgodnie z norma PN-88/B-04481 użyta do oceny zagęszczania gruntu podczas robót ziemnych, próby wg normy BN-77/8931-12 [Mg/m3]</w:t>
      </w:r>
    </w:p>
    <w:p w:rsidR="004A54E8" w:rsidRPr="000D2D19" w:rsidRDefault="004A54E8" w:rsidP="004A54E8">
      <w:pPr>
        <w:rPr>
          <w:sz w:val="20"/>
          <w:szCs w:val="20"/>
        </w:rPr>
      </w:pPr>
    </w:p>
    <w:p w:rsidR="004A54E8" w:rsidRPr="000D2D19" w:rsidRDefault="004A54E8" w:rsidP="004A54E8">
      <w:pPr>
        <w:rPr>
          <w:sz w:val="20"/>
          <w:szCs w:val="20"/>
        </w:rPr>
      </w:pPr>
      <w:r w:rsidRPr="000D2D19">
        <w:rPr>
          <w:sz w:val="20"/>
          <w:szCs w:val="20"/>
        </w:rPr>
        <w:t xml:space="preserve">Pozostałe określenia podane w niniejszej Specyfikacji są zgodne z obowiązującymi odpowiednimi polskimi normami i z definicjami podanymi w Specyfikacji D.00.00.00 „Wymagania ogólne” </w:t>
      </w:r>
    </w:p>
    <w:p w:rsidR="004A54E8" w:rsidRPr="000D2D19" w:rsidRDefault="004A54E8" w:rsidP="004A54E8">
      <w:pPr>
        <w:rPr>
          <w:sz w:val="20"/>
          <w:szCs w:val="20"/>
        </w:rPr>
      </w:pPr>
    </w:p>
    <w:p w:rsidR="004A54E8" w:rsidRPr="000D2D19" w:rsidRDefault="004A54E8" w:rsidP="004A54E8">
      <w:pPr>
        <w:rPr>
          <w:b/>
          <w:bCs/>
          <w:sz w:val="20"/>
          <w:szCs w:val="20"/>
        </w:rPr>
      </w:pPr>
      <w:r w:rsidRPr="000D2D19">
        <w:rPr>
          <w:b/>
          <w:bCs/>
          <w:sz w:val="20"/>
          <w:szCs w:val="20"/>
        </w:rPr>
        <w:t>1.5.</w:t>
      </w:r>
      <w:r w:rsidRPr="000D2D19">
        <w:rPr>
          <w:b/>
          <w:bCs/>
          <w:sz w:val="20"/>
          <w:szCs w:val="20"/>
        </w:rPr>
        <w:tab/>
      </w:r>
      <w:r w:rsidRPr="000D2D19">
        <w:rPr>
          <w:b/>
          <w:bCs/>
          <w:sz w:val="20"/>
          <w:szCs w:val="20"/>
          <w:u w:val="single"/>
        </w:rPr>
        <w:t>Ogólne wymagania dotyczące robót</w:t>
      </w:r>
    </w:p>
    <w:p w:rsidR="004A54E8" w:rsidRPr="008B5AE7" w:rsidRDefault="004A54E8" w:rsidP="004A54E8">
      <w:pPr>
        <w:rPr>
          <w:sz w:val="10"/>
          <w:szCs w:val="10"/>
        </w:rPr>
      </w:pPr>
    </w:p>
    <w:p w:rsidR="004A54E8" w:rsidRPr="000D2D19" w:rsidRDefault="004A54E8" w:rsidP="004A54E8">
      <w:pPr>
        <w:rPr>
          <w:sz w:val="20"/>
          <w:szCs w:val="20"/>
        </w:rPr>
      </w:pPr>
      <w:r w:rsidRPr="000D2D19">
        <w:rPr>
          <w:sz w:val="20"/>
          <w:szCs w:val="20"/>
        </w:rPr>
        <w:t xml:space="preserve">Ogólne  wymagania  dotyczące robót podano w ST D.00.00.00 „Wymagania ogólne” </w:t>
      </w:r>
    </w:p>
    <w:p w:rsidR="004A54E8" w:rsidRDefault="004A54E8" w:rsidP="004A54E8">
      <w:pPr>
        <w:rPr>
          <w:sz w:val="20"/>
          <w:szCs w:val="20"/>
        </w:rPr>
      </w:pPr>
      <w:r>
        <w:rPr>
          <w:sz w:val="20"/>
          <w:szCs w:val="20"/>
        </w:rPr>
        <w:t>Przed przystąpieniem do wykonania robót ziemnych należy zakończyć wszelkie roboty przygotowawcze określone w ST D-01.00.00. "Roboty przygotowawcze".</w:t>
      </w:r>
    </w:p>
    <w:p w:rsidR="004A54E8" w:rsidRDefault="004A54E8" w:rsidP="004A54E8">
      <w:pPr>
        <w:rPr>
          <w:sz w:val="20"/>
          <w:szCs w:val="20"/>
        </w:rPr>
      </w:pPr>
      <w:r>
        <w:rPr>
          <w:sz w:val="20"/>
          <w:szCs w:val="20"/>
        </w:rPr>
        <w:t>W przypadku wykonywania robót ziemnych w rejonie istniejącego uzbrojenia podziemnego, wszelkie roboty ziemne należy prowadzić zgodnie z dyspozycjami i pod płatnym nadzorem przedstawiciela Właściciela sieci.</w:t>
      </w:r>
    </w:p>
    <w:p w:rsidR="004A54E8" w:rsidRDefault="004A54E8" w:rsidP="004A54E8">
      <w:pPr>
        <w:rPr>
          <w:sz w:val="20"/>
          <w:szCs w:val="20"/>
        </w:rPr>
      </w:pPr>
      <w:r>
        <w:rPr>
          <w:sz w:val="20"/>
          <w:szCs w:val="20"/>
        </w:rPr>
        <w:t>Koszty związane z nadzorem ponosi Wykonawca.</w:t>
      </w:r>
    </w:p>
    <w:p w:rsidR="004A54E8" w:rsidRDefault="004A54E8" w:rsidP="004A54E8">
      <w:pPr>
        <w:rPr>
          <w:sz w:val="20"/>
          <w:szCs w:val="20"/>
        </w:rPr>
      </w:pPr>
      <w:r>
        <w:rPr>
          <w:sz w:val="20"/>
          <w:szCs w:val="20"/>
        </w:rPr>
        <w:t>Przed przystąpieniem do wykonywania jakichkolwiek wykopów w rejonie sieci uzbrojenia terenu należy wykonać przekopy kontrolne w celu ustalenia dokładnej lokalizacji sieci uzbrojenia terenu. Koszty związane z wykopami kontrolnymi należy ująć w cenie kontraktowej.</w:t>
      </w:r>
    </w:p>
    <w:p w:rsidR="004A54E8" w:rsidRDefault="004A54E8" w:rsidP="004A54E8">
      <w:pPr>
        <w:rPr>
          <w:sz w:val="20"/>
          <w:szCs w:val="20"/>
        </w:rPr>
      </w:pPr>
    </w:p>
    <w:p w:rsidR="004A54E8" w:rsidRDefault="004A54E8" w:rsidP="004A54E8">
      <w:pPr>
        <w:rPr>
          <w:sz w:val="20"/>
          <w:szCs w:val="20"/>
        </w:rPr>
      </w:pPr>
      <w:r>
        <w:rPr>
          <w:b/>
          <w:bCs/>
          <w:sz w:val="20"/>
          <w:szCs w:val="20"/>
        </w:rPr>
        <w:t>2.    MATERIAŁY</w:t>
      </w:r>
    </w:p>
    <w:p w:rsidR="004A54E8" w:rsidRDefault="004A54E8" w:rsidP="004A54E8">
      <w:pPr>
        <w:rPr>
          <w:sz w:val="10"/>
          <w:szCs w:val="10"/>
        </w:rPr>
      </w:pPr>
    </w:p>
    <w:p w:rsidR="004A54E8" w:rsidRPr="00501280" w:rsidRDefault="004A54E8" w:rsidP="004A54E8">
      <w:pPr>
        <w:pStyle w:val="Tekstpodstawowy3"/>
        <w:rPr>
          <w:b w:val="0"/>
          <w:sz w:val="20"/>
        </w:rPr>
      </w:pPr>
      <w:r w:rsidRPr="00501280">
        <w:rPr>
          <w:b w:val="0"/>
          <w:sz w:val="20"/>
        </w:rPr>
        <w:t xml:space="preserve">Charakterystyka gruntów występujących w wykopach została określona w </w:t>
      </w:r>
      <w:r>
        <w:rPr>
          <w:b w:val="0"/>
          <w:sz w:val="20"/>
        </w:rPr>
        <w:t>r</w:t>
      </w:r>
      <w:r w:rsidRPr="00501280">
        <w:rPr>
          <w:b w:val="0"/>
          <w:sz w:val="20"/>
        </w:rPr>
        <w:t>ysunkach na podstawie przeprowadzonych badań geotechnicznych.</w:t>
      </w:r>
    </w:p>
    <w:p w:rsidR="004A54E8" w:rsidRPr="00501280" w:rsidRDefault="004A54E8" w:rsidP="004A54E8">
      <w:pPr>
        <w:pStyle w:val="Tekstpodstawowy3"/>
        <w:rPr>
          <w:b w:val="0"/>
          <w:sz w:val="20"/>
        </w:rPr>
      </w:pPr>
      <w:r w:rsidRPr="00501280">
        <w:rPr>
          <w:b w:val="0"/>
          <w:sz w:val="20"/>
        </w:rPr>
        <w:lastRenderedPageBreak/>
        <w:t>Przed przystąpieniem do robót ziemnych w wykopach, Wykonawca ma obowiązek wykonać analizę jakości gruntu w wykopach z częstotliwością co ok. 500 m, bądź przy zmianie rodzaju gruntu.</w:t>
      </w:r>
    </w:p>
    <w:p w:rsidR="004A54E8" w:rsidRPr="00501280" w:rsidRDefault="004A54E8" w:rsidP="004A54E8">
      <w:pPr>
        <w:pStyle w:val="Tekstpodstawowy3"/>
        <w:rPr>
          <w:b w:val="0"/>
          <w:sz w:val="20"/>
        </w:rPr>
      </w:pPr>
    </w:p>
    <w:p w:rsidR="004A54E8" w:rsidRPr="00501280" w:rsidRDefault="004A54E8" w:rsidP="004A54E8">
      <w:pPr>
        <w:pStyle w:val="Tekstpodstawowy3"/>
        <w:rPr>
          <w:b w:val="0"/>
          <w:sz w:val="20"/>
        </w:rPr>
      </w:pPr>
      <w:r w:rsidRPr="00501280">
        <w:rPr>
          <w:b w:val="0"/>
          <w:sz w:val="20"/>
        </w:rPr>
        <w:t>Badania należy wykonać w zakresie:</w:t>
      </w:r>
    </w:p>
    <w:p w:rsidR="004A54E8" w:rsidRPr="00501280" w:rsidRDefault="004A54E8" w:rsidP="004A54E8">
      <w:pPr>
        <w:pStyle w:val="Tekstpodstawowy3"/>
        <w:rPr>
          <w:b w:val="0"/>
          <w:sz w:val="20"/>
        </w:rPr>
      </w:pPr>
      <w:r w:rsidRPr="00501280">
        <w:rPr>
          <w:b w:val="0"/>
          <w:sz w:val="20"/>
        </w:rPr>
        <w:t>-wilgotności naturalnej (</w:t>
      </w:r>
      <w:proofErr w:type="spellStart"/>
      <w:r w:rsidRPr="00501280">
        <w:rPr>
          <w:b w:val="0"/>
          <w:sz w:val="20"/>
        </w:rPr>
        <w:t>Wn</w:t>
      </w:r>
      <w:proofErr w:type="spellEnd"/>
      <w:r w:rsidRPr="00501280">
        <w:rPr>
          <w:b w:val="0"/>
          <w:sz w:val="20"/>
        </w:rPr>
        <w:t>),</w:t>
      </w:r>
    </w:p>
    <w:p w:rsidR="004A54E8" w:rsidRPr="00501280" w:rsidRDefault="004A54E8" w:rsidP="004A54E8">
      <w:pPr>
        <w:pStyle w:val="Tekstpodstawowy3"/>
        <w:rPr>
          <w:b w:val="0"/>
          <w:sz w:val="20"/>
        </w:rPr>
      </w:pPr>
      <w:r w:rsidRPr="00501280">
        <w:rPr>
          <w:b w:val="0"/>
          <w:sz w:val="20"/>
        </w:rPr>
        <w:t>-ciężaru objętościowego,</w:t>
      </w:r>
    </w:p>
    <w:p w:rsidR="004A54E8" w:rsidRPr="00501280" w:rsidRDefault="004A54E8" w:rsidP="004A54E8">
      <w:pPr>
        <w:pStyle w:val="Tekstpodstawowy3"/>
        <w:rPr>
          <w:b w:val="0"/>
          <w:sz w:val="20"/>
        </w:rPr>
      </w:pPr>
      <w:r w:rsidRPr="00501280">
        <w:rPr>
          <w:b w:val="0"/>
          <w:sz w:val="20"/>
        </w:rPr>
        <w:t>-składu granulometrycznego,</w:t>
      </w:r>
    </w:p>
    <w:p w:rsidR="004A54E8" w:rsidRPr="00501280" w:rsidRDefault="004A54E8" w:rsidP="004A54E8">
      <w:pPr>
        <w:pStyle w:val="Tekstpodstawowy3"/>
        <w:rPr>
          <w:b w:val="0"/>
          <w:sz w:val="20"/>
        </w:rPr>
      </w:pPr>
      <w:r w:rsidRPr="00501280">
        <w:rPr>
          <w:b w:val="0"/>
          <w:sz w:val="20"/>
        </w:rPr>
        <w:t>-zawartości części organicznych,</w:t>
      </w:r>
    </w:p>
    <w:p w:rsidR="004A54E8" w:rsidRPr="00501280" w:rsidRDefault="004A54E8" w:rsidP="004A54E8">
      <w:pPr>
        <w:pStyle w:val="Tekstpodstawowy3"/>
        <w:rPr>
          <w:b w:val="0"/>
          <w:sz w:val="20"/>
        </w:rPr>
      </w:pPr>
      <w:r w:rsidRPr="00501280">
        <w:rPr>
          <w:b w:val="0"/>
          <w:sz w:val="20"/>
        </w:rPr>
        <w:t>-wskaźnika plastyczności (</w:t>
      </w:r>
      <w:proofErr w:type="spellStart"/>
      <w:r w:rsidRPr="00501280">
        <w:rPr>
          <w:b w:val="0"/>
          <w:sz w:val="20"/>
        </w:rPr>
        <w:t>Ip</w:t>
      </w:r>
      <w:proofErr w:type="spellEnd"/>
      <w:r w:rsidRPr="00501280">
        <w:rPr>
          <w:b w:val="0"/>
          <w:sz w:val="20"/>
        </w:rPr>
        <w:t>),</w:t>
      </w:r>
    </w:p>
    <w:p w:rsidR="004A54E8" w:rsidRPr="00501280" w:rsidRDefault="004A54E8" w:rsidP="004A54E8">
      <w:pPr>
        <w:pStyle w:val="Tekstpodstawowy3"/>
        <w:rPr>
          <w:b w:val="0"/>
          <w:sz w:val="20"/>
        </w:rPr>
      </w:pPr>
      <w:r w:rsidRPr="00501280">
        <w:rPr>
          <w:b w:val="0"/>
          <w:sz w:val="20"/>
        </w:rPr>
        <w:t>-wskaźnika zagęszczenia (</w:t>
      </w:r>
      <w:proofErr w:type="spellStart"/>
      <w:r w:rsidRPr="00501280">
        <w:rPr>
          <w:b w:val="0"/>
          <w:sz w:val="20"/>
        </w:rPr>
        <w:t>Is</w:t>
      </w:r>
      <w:proofErr w:type="spellEnd"/>
      <w:r w:rsidRPr="00501280">
        <w:rPr>
          <w:b w:val="0"/>
          <w:sz w:val="20"/>
        </w:rPr>
        <w:t>) przy wilgotności optymalnej (</w:t>
      </w:r>
      <w:proofErr w:type="spellStart"/>
      <w:r w:rsidRPr="00501280">
        <w:rPr>
          <w:b w:val="0"/>
          <w:sz w:val="20"/>
        </w:rPr>
        <w:t>Wopt</w:t>
      </w:r>
      <w:proofErr w:type="spellEnd"/>
      <w:r w:rsidRPr="00501280">
        <w:rPr>
          <w:b w:val="0"/>
          <w:sz w:val="20"/>
        </w:rPr>
        <w:t>),</w:t>
      </w:r>
    </w:p>
    <w:p w:rsidR="004A54E8" w:rsidRPr="00501280" w:rsidRDefault="004A54E8" w:rsidP="004A54E8">
      <w:pPr>
        <w:pStyle w:val="Tekstpodstawowy3"/>
        <w:rPr>
          <w:b w:val="0"/>
          <w:sz w:val="20"/>
        </w:rPr>
      </w:pPr>
      <w:r w:rsidRPr="00501280">
        <w:rPr>
          <w:b w:val="0"/>
          <w:sz w:val="20"/>
        </w:rPr>
        <w:t>-wskaźnika piaskowego (WP).</w:t>
      </w:r>
    </w:p>
    <w:p w:rsidR="004A54E8" w:rsidRPr="00501280" w:rsidRDefault="004A54E8" w:rsidP="004A54E8">
      <w:pPr>
        <w:pStyle w:val="Tekstpodstawowy3"/>
        <w:rPr>
          <w:b w:val="0"/>
          <w:sz w:val="20"/>
        </w:rPr>
      </w:pPr>
    </w:p>
    <w:p w:rsidR="004A54E8" w:rsidRPr="00501280" w:rsidRDefault="004A54E8" w:rsidP="004A54E8">
      <w:pPr>
        <w:pStyle w:val="Tekstpodstawowy3"/>
        <w:rPr>
          <w:b w:val="0"/>
          <w:sz w:val="20"/>
        </w:rPr>
      </w:pPr>
      <w:r w:rsidRPr="00501280">
        <w:rPr>
          <w:b w:val="0"/>
          <w:sz w:val="20"/>
        </w:rPr>
        <w:t>Na podstawie tych badań  i ocenie przydatności gruntu w wykopie do wbudowania w nasypy, Wykonawca opracuje bilans mas ziemnych i przedstawi do akceptacji Inżyniera.</w:t>
      </w:r>
    </w:p>
    <w:p w:rsidR="004A54E8" w:rsidRPr="00501280" w:rsidRDefault="004A54E8" w:rsidP="004A54E8">
      <w:pPr>
        <w:pStyle w:val="Tekstpodstawowy3"/>
        <w:rPr>
          <w:b w:val="0"/>
          <w:sz w:val="20"/>
        </w:rPr>
      </w:pPr>
    </w:p>
    <w:p w:rsidR="004A54E8" w:rsidRPr="00501280" w:rsidRDefault="004A54E8" w:rsidP="004A54E8">
      <w:pPr>
        <w:pStyle w:val="Tekstpodstawowy3"/>
        <w:rPr>
          <w:b w:val="0"/>
          <w:sz w:val="20"/>
        </w:rPr>
      </w:pPr>
      <w:r w:rsidRPr="00501280">
        <w:rPr>
          <w:b w:val="0"/>
          <w:sz w:val="20"/>
        </w:rPr>
        <w:t>Wykonawca ma obowiązek bieżącej kontroli i oceny warunków gruntowych w trakcie wykonywania wykopów, celem potwierdzenia ich przydatności do budowy nasypów zgodnie z PN-S-02205:1998.</w:t>
      </w:r>
    </w:p>
    <w:p w:rsidR="004A54E8" w:rsidRPr="00501280" w:rsidRDefault="004A54E8" w:rsidP="004A54E8">
      <w:pPr>
        <w:pStyle w:val="Tekstpodstawowy3"/>
        <w:rPr>
          <w:b w:val="0"/>
          <w:sz w:val="20"/>
        </w:rPr>
      </w:pPr>
    </w:p>
    <w:p w:rsidR="004A54E8" w:rsidRPr="00501280" w:rsidRDefault="004A54E8" w:rsidP="004A54E8">
      <w:pPr>
        <w:pStyle w:val="Tekstpodstawowy3"/>
        <w:rPr>
          <w:b w:val="0"/>
          <w:sz w:val="20"/>
        </w:rPr>
      </w:pPr>
      <w:r w:rsidRPr="00501280">
        <w:rPr>
          <w:b w:val="0"/>
          <w:sz w:val="20"/>
        </w:rPr>
        <w:t>Jeżeli badania laboratoryjne w trakcie budowy nie potwierdzą założeń przyjętych w Specyfikacjach, to grunt nieprzydatny do budowy nasypów powinien być odwieziony na odkład po uzgodnieniu z Inżynierem. Wykonawca jest zobowiązany do wbudowywania w nasypy tylko gruntów przydatnych do ich budowy.</w:t>
      </w:r>
    </w:p>
    <w:p w:rsidR="004A54E8" w:rsidRPr="006F6961" w:rsidRDefault="004A54E8" w:rsidP="004A54E8">
      <w:pPr>
        <w:rPr>
          <w:sz w:val="20"/>
          <w:szCs w:val="20"/>
        </w:rPr>
      </w:pPr>
    </w:p>
    <w:p w:rsidR="004A54E8" w:rsidRPr="006F6961" w:rsidRDefault="004A54E8" w:rsidP="004A54E8">
      <w:pPr>
        <w:rPr>
          <w:sz w:val="20"/>
          <w:szCs w:val="20"/>
        </w:rPr>
      </w:pPr>
      <w:r w:rsidRPr="006F6961">
        <w:rPr>
          <w:b/>
          <w:bCs/>
          <w:sz w:val="20"/>
          <w:szCs w:val="20"/>
        </w:rPr>
        <w:t>3.    SPRZĘT</w:t>
      </w:r>
    </w:p>
    <w:p w:rsidR="004A54E8" w:rsidRPr="006F6961" w:rsidRDefault="004A54E8" w:rsidP="004A54E8">
      <w:pPr>
        <w:rPr>
          <w:b/>
          <w:bCs/>
          <w:sz w:val="20"/>
          <w:szCs w:val="20"/>
        </w:rPr>
      </w:pPr>
    </w:p>
    <w:p w:rsidR="004A54E8" w:rsidRPr="00501280" w:rsidRDefault="004A54E8" w:rsidP="004A54E8">
      <w:pPr>
        <w:pStyle w:val="Tekstpodstawowy3"/>
        <w:rPr>
          <w:bCs/>
          <w:sz w:val="20"/>
        </w:rPr>
      </w:pPr>
      <w:r w:rsidRPr="00501280">
        <w:rPr>
          <w:bCs/>
          <w:sz w:val="20"/>
        </w:rPr>
        <w:t>3.1.</w:t>
      </w:r>
      <w:r w:rsidRPr="00501280">
        <w:rPr>
          <w:bCs/>
          <w:sz w:val="20"/>
        </w:rPr>
        <w:tab/>
      </w:r>
      <w:r w:rsidRPr="00501280">
        <w:rPr>
          <w:bCs/>
          <w:sz w:val="20"/>
          <w:u w:val="single"/>
        </w:rPr>
        <w:t>Ogólne wymagania dotyczące sprzętu</w:t>
      </w:r>
    </w:p>
    <w:p w:rsidR="004A54E8" w:rsidRPr="006F6961" w:rsidRDefault="004A54E8" w:rsidP="004A54E8">
      <w:pPr>
        <w:pStyle w:val="Tekstpodstawowy3"/>
        <w:rPr>
          <w:sz w:val="20"/>
        </w:rPr>
      </w:pPr>
    </w:p>
    <w:p w:rsidR="004A54E8" w:rsidRPr="00501280" w:rsidRDefault="004A54E8" w:rsidP="004A54E8">
      <w:pPr>
        <w:pStyle w:val="Tekstpodstawowy3"/>
        <w:rPr>
          <w:b w:val="0"/>
          <w:sz w:val="20"/>
        </w:rPr>
      </w:pPr>
      <w:r w:rsidRPr="00501280">
        <w:rPr>
          <w:b w:val="0"/>
          <w:sz w:val="20"/>
        </w:rPr>
        <w:t>Ogólne wymagania d</w:t>
      </w:r>
      <w:r>
        <w:rPr>
          <w:b w:val="0"/>
          <w:sz w:val="20"/>
        </w:rPr>
        <w:t>otyczące sprzętu podano w ST D</w:t>
      </w:r>
      <w:r w:rsidRPr="00501280">
        <w:rPr>
          <w:b w:val="0"/>
          <w:sz w:val="20"/>
        </w:rPr>
        <w:t>.00.00.00 „Wymagania ogólne” pkt. 3.</w:t>
      </w:r>
    </w:p>
    <w:p w:rsidR="004A54E8" w:rsidRPr="006F6961" w:rsidRDefault="004A54E8" w:rsidP="004A54E8">
      <w:pPr>
        <w:tabs>
          <w:tab w:val="left" w:pos="851"/>
        </w:tabs>
        <w:ind w:right="-2"/>
        <w:rPr>
          <w:rFonts w:ascii="Arial" w:hAnsi="Arial" w:cs="Arial"/>
          <w:sz w:val="20"/>
          <w:szCs w:val="20"/>
        </w:rPr>
      </w:pPr>
    </w:p>
    <w:p w:rsidR="004A54E8" w:rsidRPr="006F6961" w:rsidRDefault="004A54E8" w:rsidP="004A54E8">
      <w:pPr>
        <w:rPr>
          <w:sz w:val="20"/>
          <w:szCs w:val="20"/>
        </w:rPr>
      </w:pPr>
      <w:r w:rsidRPr="006F6961">
        <w:rPr>
          <w:b/>
          <w:bCs/>
          <w:sz w:val="20"/>
          <w:szCs w:val="20"/>
        </w:rPr>
        <w:t xml:space="preserve">3.2.   </w:t>
      </w:r>
      <w:r w:rsidRPr="006F6961">
        <w:rPr>
          <w:b/>
          <w:bCs/>
          <w:sz w:val="20"/>
          <w:szCs w:val="20"/>
          <w:u w:val="single"/>
        </w:rPr>
        <w:t>Sprzęt do wykonania robót</w:t>
      </w:r>
    </w:p>
    <w:p w:rsidR="004A54E8" w:rsidRPr="006F6961" w:rsidRDefault="004A54E8" w:rsidP="004A54E8">
      <w:pPr>
        <w:rPr>
          <w:sz w:val="20"/>
          <w:szCs w:val="20"/>
        </w:rPr>
      </w:pPr>
    </w:p>
    <w:p w:rsidR="004A54E8" w:rsidRPr="006F6961" w:rsidRDefault="004A54E8" w:rsidP="004A54E8">
      <w:pPr>
        <w:pStyle w:val="Tekstpodstawowy3"/>
        <w:jc w:val="left"/>
        <w:rPr>
          <w:b w:val="0"/>
          <w:sz w:val="20"/>
        </w:rPr>
      </w:pPr>
      <w:r w:rsidRPr="006F6961">
        <w:rPr>
          <w:b w:val="0"/>
          <w:sz w:val="20"/>
        </w:rPr>
        <w:t>Wykonawca jest zobowiązany do używania jedynie takiego sprzętu, który nie spowoduje niekorzystnego wpływu na właściwości gruntu zarówno w miejscu jego naturalnego zalegania jak też w</w:t>
      </w:r>
      <w:r>
        <w:rPr>
          <w:b w:val="0"/>
          <w:sz w:val="20"/>
        </w:rPr>
        <w:t xml:space="preserve"> czasie odspajania, transportu, </w:t>
      </w:r>
      <w:r w:rsidRPr="006F6961">
        <w:rPr>
          <w:b w:val="0"/>
          <w:sz w:val="20"/>
        </w:rPr>
        <w:t>wbudowania i zagęszczania.</w:t>
      </w:r>
      <w:r w:rsidRPr="006F6961">
        <w:rPr>
          <w:b w:val="0"/>
          <w:sz w:val="20"/>
        </w:rPr>
        <w:br/>
        <w:t>Do wykonania robót ziemnych można stosować następujący sprzęt:</w:t>
      </w:r>
    </w:p>
    <w:p w:rsidR="004A54E8" w:rsidRPr="006F6961" w:rsidRDefault="004A54E8" w:rsidP="004A54E8">
      <w:pPr>
        <w:pStyle w:val="Tekstpodstawowy3"/>
        <w:rPr>
          <w:b w:val="0"/>
          <w:sz w:val="20"/>
        </w:rPr>
      </w:pPr>
      <w:r w:rsidRPr="006F6961">
        <w:rPr>
          <w:b w:val="0"/>
          <w:sz w:val="20"/>
        </w:rPr>
        <w:t>- koparki jednonaczyniowe kołowe, samochodowe lub gąsienicowe,</w:t>
      </w:r>
    </w:p>
    <w:p w:rsidR="004A54E8" w:rsidRPr="006F6961" w:rsidRDefault="004A54E8" w:rsidP="004A54E8">
      <w:pPr>
        <w:pStyle w:val="Tekstpodstawowy3"/>
        <w:rPr>
          <w:b w:val="0"/>
          <w:sz w:val="20"/>
        </w:rPr>
      </w:pPr>
      <w:r w:rsidRPr="006F6961">
        <w:rPr>
          <w:b w:val="0"/>
          <w:sz w:val="20"/>
        </w:rPr>
        <w:t>- koparko-spycharki,</w:t>
      </w:r>
    </w:p>
    <w:p w:rsidR="004A54E8" w:rsidRPr="006F6961" w:rsidRDefault="004A54E8" w:rsidP="004A54E8">
      <w:pPr>
        <w:pStyle w:val="Tekstpodstawowy3"/>
        <w:rPr>
          <w:b w:val="0"/>
          <w:sz w:val="20"/>
        </w:rPr>
      </w:pPr>
      <w:r w:rsidRPr="006F6961">
        <w:rPr>
          <w:b w:val="0"/>
          <w:sz w:val="20"/>
        </w:rPr>
        <w:t>- koparko-ładowarki,</w:t>
      </w:r>
    </w:p>
    <w:p w:rsidR="004A54E8" w:rsidRPr="006F6961" w:rsidRDefault="004A54E8" w:rsidP="004A54E8">
      <w:pPr>
        <w:pStyle w:val="Tekstpodstawowy3"/>
        <w:rPr>
          <w:b w:val="0"/>
          <w:sz w:val="20"/>
        </w:rPr>
      </w:pPr>
      <w:r w:rsidRPr="006F6961">
        <w:rPr>
          <w:b w:val="0"/>
          <w:sz w:val="20"/>
        </w:rPr>
        <w:t>- spycharki gąsienicowe,</w:t>
      </w:r>
    </w:p>
    <w:p w:rsidR="004A54E8" w:rsidRPr="006F6961" w:rsidRDefault="004A54E8" w:rsidP="004A54E8">
      <w:pPr>
        <w:pStyle w:val="Tekstpodstawowy3"/>
        <w:rPr>
          <w:b w:val="0"/>
          <w:sz w:val="20"/>
        </w:rPr>
      </w:pPr>
      <w:r w:rsidRPr="006F6961">
        <w:rPr>
          <w:b w:val="0"/>
          <w:sz w:val="20"/>
        </w:rPr>
        <w:t>- ładowarki,</w:t>
      </w:r>
    </w:p>
    <w:p w:rsidR="004A54E8" w:rsidRPr="006F6961" w:rsidRDefault="004A54E8" w:rsidP="004A54E8">
      <w:pPr>
        <w:pStyle w:val="Tekstpodstawowy3"/>
        <w:rPr>
          <w:b w:val="0"/>
          <w:sz w:val="20"/>
        </w:rPr>
      </w:pPr>
      <w:r w:rsidRPr="006F6961">
        <w:rPr>
          <w:b w:val="0"/>
          <w:sz w:val="20"/>
        </w:rPr>
        <w:t>- równiarki samojezdne</w:t>
      </w:r>
    </w:p>
    <w:p w:rsidR="004A54E8" w:rsidRPr="006F6961" w:rsidRDefault="004A54E8" w:rsidP="004A54E8">
      <w:pPr>
        <w:rPr>
          <w:sz w:val="20"/>
          <w:szCs w:val="20"/>
        </w:rPr>
      </w:pPr>
      <w:r w:rsidRPr="006F6961">
        <w:rPr>
          <w:sz w:val="20"/>
          <w:szCs w:val="20"/>
        </w:rPr>
        <w:t>- sprzęt do zagęszczania,</w:t>
      </w:r>
    </w:p>
    <w:p w:rsidR="004A54E8" w:rsidRPr="006F6961" w:rsidRDefault="004A54E8" w:rsidP="004A54E8">
      <w:pPr>
        <w:rPr>
          <w:sz w:val="20"/>
          <w:szCs w:val="20"/>
        </w:rPr>
      </w:pPr>
      <w:r w:rsidRPr="006F6961">
        <w:rPr>
          <w:sz w:val="20"/>
          <w:szCs w:val="20"/>
        </w:rPr>
        <w:t>- ręczny sprzęt do lżejszych robót ziemnych,</w:t>
      </w:r>
    </w:p>
    <w:p w:rsidR="004A54E8" w:rsidRPr="006F6961" w:rsidRDefault="004A54E8" w:rsidP="004A54E8">
      <w:pPr>
        <w:rPr>
          <w:sz w:val="20"/>
          <w:szCs w:val="20"/>
        </w:rPr>
      </w:pPr>
      <w:r w:rsidRPr="006F6961">
        <w:rPr>
          <w:sz w:val="20"/>
          <w:szCs w:val="20"/>
        </w:rPr>
        <w:t>lub inny sprzęt akceptowany przez Inżyniera.</w:t>
      </w:r>
    </w:p>
    <w:p w:rsidR="004A54E8" w:rsidRDefault="004A54E8" w:rsidP="004A54E8">
      <w:pPr>
        <w:rPr>
          <w:b/>
          <w:bCs/>
          <w:sz w:val="20"/>
          <w:szCs w:val="20"/>
        </w:rPr>
      </w:pPr>
    </w:p>
    <w:p w:rsidR="004A54E8" w:rsidRDefault="004A54E8" w:rsidP="004A54E8">
      <w:pPr>
        <w:rPr>
          <w:sz w:val="20"/>
          <w:szCs w:val="20"/>
        </w:rPr>
      </w:pPr>
      <w:r>
        <w:rPr>
          <w:b/>
          <w:bCs/>
          <w:sz w:val="20"/>
          <w:szCs w:val="20"/>
        </w:rPr>
        <w:t>4.    TRANSPORT</w:t>
      </w:r>
    </w:p>
    <w:p w:rsidR="004A54E8" w:rsidRDefault="004A54E8" w:rsidP="004A54E8">
      <w:pPr>
        <w:rPr>
          <w:sz w:val="10"/>
          <w:szCs w:val="10"/>
        </w:rPr>
      </w:pPr>
    </w:p>
    <w:p w:rsidR="004A54E8" w:rsidRPr="00D71147" w:rsidRDefault="004A54E8" w:rsidP="004A54E8">
      <w:pPr>
        <w:rPr>
          <w:b/>
          <w:bCs/>
          <w:sz w:val="20"/>
          <w:szCs w:val="20"/>
        </w:rPr>
      </w:pPr>
      <w:r w:rsidRPr="00D71147">
        <w:rPr>
          <w:b/>
          <w:bCs/>
          <w:sz w:val="20"/>
          <w:szCs w:val="20"/>
        </w:rPr>
        <w:t>4.1.</w:t>
      </w:r>
      <w:r w:rsidRPr="00D71147">
        <w:rPr>
          <w:b/>
          <w:bCs/>
          <w:sz w:val="20"/>
          <w:szCs w:val="20"/>
        </w:rPr>
        <w:tab/>
      </w:r>
      <w:r w:rsidRPr="00D71147">
        <w:rPr>
          <w:b/>
          <w:bCs/>
          <w:sz w:val="20"/>
          <w:szCs w:val="20"/>
          <w:u w:val="single"/>
        </w:rPr>
        <w:t>Ogólne wymagania dotyczące transportu</w:t>
      </w:r>
    </w:p>
    <w:p w:rsidR="004A54E8" w:rsidRPr="00D71147" w:rsidRDefault="004A54E8" w:rsidP="004A54E8">
      <w:pPr>
        <w:rPr>
          <w:sz w:val="10"/>
          <w:szCs w:val="10"/>
        </w:rPr>
      </w:pPr>
    </w:p>
    <w:p w:rsidR="004A54E8" w:rsidRPr="00D71147" w:rsidRDefault="004A54E8" w:rsidP="004A54E8">
      <w:pPr>
        <w:rPr>
          <w:sz w:val="20"/>
          <w:szCs w:val="20"/>
        </w:rPr>
      </w:pPr>
      <w:r w:rsidRPr="00D71147">
        <w:rPr>
          <w:sz w:val="20"/>
          <w:szCs w:val="20"/>
        </w:rPr>
        <w:t>Ogólne wymagania dotyczące transportu podano w ST D.00.00.00 „Wymagania ogólne” pkt 4.</w:t>
      </w:r>
    </w:p>
    <w:p w:rsidR="004A54E8" w:rsidRDefault="004A54E8" w:rsidP="004A54E8">
      <w:pPr>
        <w:rPr>
          <w:sz w:val="20"/>
          <w:szCs w:val="20"/>
        </w:rPr>
      </w:pPr>
    </w:p>
    <w:p w:rsidR="004A54E8" w:rsidRPr="00D71147" w:rsidRDefault="004A54E8" w:rsidP="004A54E8">
      <w:pPr>
        <w:rPr>
          <w:b/>
          <w:bCs/>
          <w:sz w:val="20"/>
          <w:szCs w:val="20"/>
        </w:rPr>
      </w:pPr>
      <w:r w:rsidRPr="00D71147">
        <w:rPr>
          <w:b/>
          <w:bCs/>
          <w:sz w:val="20"/>
          <w:szCs w:val="20"/>
        </w:rPr>
        <w:t>4.2.</w:t>
      </w:r>
      <w:r w:rsidRPr="00D71147">
        <w:rPr>
          <w:b/>
          <w:bCs/>
          <w:sz w:val="20"/>
          <w:szCs w:val="20"/>
        </w:rPr>
        <w:tab/>
      </w:r>
      <w:r w:rsidRPr="00D71147">
        <w:rPr>
          <w:b/>
          <w:bCs/>
          <w:sz w:val="20"/>
          <w:szCs w:val="20"/>
          <w:u w:val="single"/>
        </w:rPr>
        <w:t>Transport gruntu</w:t>
      </w:r>
    </w:p>
    <w:p w:rsidR="004A54E8" w:rsidRPr="00D71147" w:rsidRDefault="004A54E8" w:rsidP="004A54E8">
      <w:pPr>
        <w:rPr>
          <w:sz w:val="10"/>
          <w:szCs w:val="10"/>
        </w:rPr>
      </w:pPr>
    </w:p>
    <w:p w:rsidR="004A54E8" w:rsidRPr="00D71147" w:rsidRDefault="004A54E8" w:rsidP="004A54E8">
      <w:pPr>
        <w:rPr>
          <w:sz w:val="20"/>
          <w:szCs w:val="20"/>
        </w:rPr>
      </w:pPr>
      <w:r w:rsidRPr="00D71147">
        <w:rPr>
          <w:sz w:val="20"/>
          <w:szCs w:val="20"/>
        </w:rPr>
        <w:t xml:space="preserve">Do transportu gruntu uzyskanego z wykopu na trasie celem wbudowania w nasyp mogą być stosowane następujące środki transportu: </w:t>
      </w:r>
    </w:p>
    <w:p w:rsidR="004A54E8" w:rsidRPr="00D71147" w:rsidRDefault="004A54E8" w:rsidP="004A54E8">
      <w:pPr>
        <w:rPr>
          <w:sz w:val="20"/>
          <w:szCs w:val="20"/>
        </w:rPr>
      </w:pPr>
      <w:r>
        <w:rPr>
          <w:sz w:val="20"/>
          <w:szCs w:val="20"/>
        </w:rPr>
        <w:t xml:space="preserve">- </w:t>
      </w:r>
      <w:r w:rsidRPr="00D71147">
        <w:rPr>
          <w:sz w:val="20"/>
          <w:szCs w:val="20"/>
        </w:rPr>
        <w:t>samochody skrzyniowe,</w:t>
      </w:r>
    </w:p>
    <w:p w:rsidR="004A54E8" w:rsidRPr="00D71147" w:rsidRDefault="004A54E8" w:rsidP="004A54E8">
      <w:pPr>
        <w:rPr>
          <w:sz w:val="20"/>
          <w:szCs w:val="20"/>
        </w:rPr>
      </w:pPr>
      <w:r>
        <w:rPr>
          <w:sz w:val="20"/>
          <w:szCs w:val="20"/>
        </w:rPr>
        <w:t xml:space="preserve">- </w:t>
      </w:r>
      <w:r w:rsidRPr="00D71147">
        <w:rPr>
          <w:sz w:val="20"/>
          <w:szCs w:val="20"/>
        </w:rPr>
        <w:t>samochody samowyładowcze,</w:t>
      </w:r>
    </w:p>
    <w:p w:rsidR="004A54E8" w:rsidRPr="00D71147" w:rsidRDefault="004A54E8" w:rsidP="004A54E8">
      <w:pPr>
        <w:rPr>
          <w:sz w:val="20"/>
          <w:szCs w:val="20"/>
        </w:rPr>
      </w:pPr>
      <w:r w:rsidRPr="00D71147">
        <w:rPr>
          <w:sz w:val="20"/>
          <w:szCs w:val="20"/>
        </w:rPr>
        <w:t>lub inne środki transportu zaakceptowane przez Inżyniera.</w:t>
      </w:r>
    </w:p>
    <w:p w:rsidR="004A54E8" w:rsidRPr="00D71147" w:rsidRDefault="004A54E8" w:rsidP="004A54E8">
      <w:pPr>
        <w:rPr>
          <w:sz w:val="20"/>
          <w:szCs w:val="20"/>
        </w:rPr>
      </w:pPr>
    </w:p>
    <w:p w:rsidR="004A54E8" w:rsidRPr="00D71147" w:rsidRDefault="004A54E8" w:rsidP="004A54E8">
      <w:pPr>
        <w:rPr>
          <w:sz w:val="20"/>
          <w:szCs w:val="20"/>
        </w:rPr>
      </w:pPr>
      <w:r w:rsidRPr="00D71147">
        <w:rPr>
          <w:sz w:val="20"/>
          <w:szCs w:val="20"/>
        </w:rPr>
        <w:t>Wydajność środków transportu powinna być dostosowana do wydajności sprzętu stosowanego do wykonywania wykopów. Przy ruchu po drogach publicznych środki transportu powinny spełniać wymagania podane w Specyfikacji D.00.00.00 „Wymagania ogólne”.</w:t>
      </w:r>
    </w:p>
    <w:p w:rsidR="004A54E8" w:rsidRDefault="004A54E8" w:rsidP="004A54E8">
      <w:pPr>
        <w:rPr>
          <w:b/>
          <w:bCs/>
          <w:sz w:val="20"/>
          <w:szCs w:val="20"/>
        </w:rPr>
      </w:pPr>
    </w:p>
    <w:p w:rsidR="004A54E8" w:rsidRDefault="004A54E8" w:rsidP="004A54E8">
      <w:pPr>
        <w:rPr>
          <w:sz w:val="20"/>
          <w:szCs w:val="20"/>
        </w:rPr>
      </w:pPr>
      <w:r>
        <w:rPr>
          <w:b/>
          <w:bCs/>
          <w:sz w:val="20"/>
          <w:szCs w:val="20"/>
        </w:rPr>
        <w:t>5.    WYKONANIE ROBÓT</w:t>
      </w:r>
    </w:p>
    <w:p w:rsidR="004A54E8" w:rsidRDefault="004A54E8" w:rsidP="004A54E8">
      <w:pPr>
        <w:rPr>
          <w:b/>
          <w:bCs/>
          <w:sz w:val="10"/>
          <w:szCs w:val="10"/>
        </w:rPr>
      </w:pPr>
    </w:p>
    <w:p w:rsidR="004A54E8" w:rsidRPr="00932313" w:rsidRDefault="004A54E8" w:rsidP="004A54E8">
      <w:pPr>
        <w:rPr>
          <w:b/>
          <w:bCs/>
          <w:sz w:val="20"/>
          <w:szCs w:val="20"/>
        </w:rPr>
      </w:pPr>
      <w:r w:rsidRPr="00932313">
        <w:rPr>
          <w:b/>
          <w:bCs/>
          <w:sz w:val="20"/>
          <w:szCs w:val="20"/>
        </w:rPr>
        <w:t>5.1.</w:t>
      </w:r>
      <w:r w:rsidRPr="00932313">
        <w:rPr>
          <w:b/>
          <w:bCs/>
          <w:sz w:val="20"/>
          <w:szCs w:val="20"/>
        </w:rPr>
        <w:tab/>
      </w:r>
      <w:r w:rsidRPr="00932313">
        <w:rPr>
          <w:b/>
          <w:bCs/>
          <w:sz w:val="20"/>
          <w:szCs w:val="20"/>
          <w:u w:val="single"/>
        </w:rPr>
        <w:t>Ogólne zasady wykonania robót</w:t>
      </w:r>
    </w:p>
    <w:p w:rsidR="004A54E8" w:rsidRPr="00932313" w:rsidRDefault="004A54E8" w:rsidP="004A54E8">
      <w:pPr>
        <w:rPr>
          <w:sz w:val="10"/>
          <w:szCs w:val="10"/>
        </w:rPr>
      </w:pPr>
    </w:p>
    <w:p w:rsidR="004A54E8" w:rsidRPr="00932313" w:rsidRDefault="004A54E8" w:rsidP="004A54E8">
      <w:pPr>
        <w:rPr>
          <w:sz w:val="20"/>
          <w:szCs w:val="20"/>
        </w:rPr>
      </w:pPr>
      <w:r w:rsidRPr="00932313">
        <w:rPr>
          <w:sz w:val="20"/>
          <w:szCs w:val="20"/>
        </w:rPr>
        <w:t>Ogólne zasady wykonania robót podano w ST D.00.00.00 „Wymagania ogólne” pkt 5.</w:t>
      </w:r>
    </w:p>
    <w:p w:rsidR="004A54E8" w:rsidRPr="00932313" w:rsidRDefault="004A54E8" w:rsidP="004A54E8">
      <w:pPr>
        <w:rPr>
          <w:sz w:val="20"/>
          <w:szCs w:val="20"/>
        </w:rPr>
      </w:pPr>
    </w:p>
    <w:p w:rsidR="004A54E8" w:rsidRPr="00932313" w:rsidRDefault="004A54E8" w:rsidP="004A54E8">
      <w:pPr>
        <w:rPr>
          <w:b/>
          <w:bCs/>
          <w:sz w:val="20"/>
          <w:szCs w:val="20"/>
        </w:rPr>
      </w:pPr>
      <w:r w:rsidRPr="00932313">
        <w:rPr>
          <w:b/>
          <w:bCs/>
          <w:sz w:val="20"/>
          <w:szCs w:val="20"/>
        </w:rPr>
        <w:t>5.2.</w:t>
      </w:r>
      <w:r w:rsidRPr="00932313">
        <w:rPr>
          <w:b/>
          <w:bCs/>
          <w:sz w:val="20"/>
          <w:szCs w:val="20"/>
        </w:rPr>
        <w:tab/>
      </w:r>
      <w:r w:rsidRPr="00932313">
        <w:rPr>
          <w:b/>
          <w:bCs/>
          <w:sz w:val="20"/>
          <w:szCs w:val="20"/>
          <w:u w:val="single"/>
        </w:rPr>
        <w:t>Roboty przygotowawcze</w:t>
      </w:r>
    </w:p>
    <w:p w:rsidR="004A54E8" w:rsidRPr="00932313" w:rsidRDefault="004A54E8" w:rsidP="004A54E8">
      <w:pPr>
        <w:rPr>
          <w:sz w:val="10"/>
          <w:szCs w:val="10"/>
        </w:rPr>
      </w:pPr>
    </w:p>
    <w:p w:rsidR="004A54E8" w:rsidRDefault="004A54E8" w:rsidP="004A54E8">
      <w:pPr>
        <w:rPr>
          <w:rFonts w:ascii="Arial" w:hAnsi="Arial" w:cs="Arial"/>
        </w:rPr>
      </w:pPr>
      <w:r w:rsidRPr="00932313">
        <w:rPr>
          <w:sz w:val="20"/>
          <w:szCs w:val="20"/>
        </w:rPr>
        <w:t>Roboty przygotowawcze - odtworzenie osi trasy i punktów wysokościowych, usunięcie drzew i krzewów należy  wykonać  zgodnie z Rysunkami, Specyfikacją D.01.01.01, Specyfikacją  D.01.02.01 oraz poleceniami Inżyniera. Przed rozpoczęciem robót, wyznaczona zostanie trasa i punkty wysokościowe wraz ze wszystkimi zmianami, zatwierdzonymi przez Inżyniera, Przed rozpoczęciem robót Wykonawca dokona obmiaru terenu.</w:t>
      </w:r>
    </w:p>
    <w:p w:rsidR="004A54E8" w:rsidRDefault="004A54E8" w:rsidP="004A54E8">
      <w:pPr>
        <w:rPr>
          <w:b/>
          <w:bCs/>
          <w:sz w:val="20"/>
          <w:szCs w:val="20"/>
        </w:rPr>
      </w:pPr>
    </w:p>
    <w:p w:rsidR="004A54E8" w:rsidRDefault="004A54E8" w:rsidP="004A54E8">
      <w:pPr>
        <w:rPr>
          <w:sz w:val="20"/>
          <w:szCs w:val="20"/>
        </w:rPr>
      </w:pPr>
      <w:r>
        <w:rPr>
          <w:b/>
          <w:bCs/>
          <w:sz w:val="20"/>
          <w:szCs w:val="20"/>
        </w:rPr>
        <w:t xml:space="preserve">5.3.   </w:t>
      </w:r>
      <w:r>
        <w:rPr>
          <w:b/>
          <w:bCs/>
          <w:sz w:val="20"/>
          <w:szCs w:val="20"/>
          <w:u w:val="single"/>
        </w:rPr>
        <w:t>Odwodnienie robót ziemnych</w:t>
      </w:r>
    </w:p>
    <w:p w:rsidR="004A54E8" w:rsidRPr="008B5AE7" w:rsidRDefault="004A54E8" w:rsidP="004A54E8">
      <w:pPr>
        <w:rPr>
          <w:sz w:val="10"/>
          <w:szCs w:val="10"/>
        </w:rPr>
      </w:pPr>
    </w:p>
    <w:p w:rsidR="004A54E8" w:rsidRDefault="004A54E8" w:rsidP="004A54E8">
      <w:pPr>
        <w:rPr>
          <w:sz w:val="20"/>
          <w:szCs w:val="20"/>
        </w:rPr>
      </w:pPr>
      <w:r>
        <w:rPr>
          <w:sz w:val="20"/>
          <w:szCs w:val="20"/>
        </w:rPr>
        <w:t>Niezależnie od budowy urządzeń stanowiących elementy systemów odwadniających ujętych w projekcie,</w:t>
      </w:r>
      <w:r>
        <w:rPr>
          <w:sz w:val="20"/>
          <w:szCs w:val="20"/>
        </w:rPr>
        <w:br/>
        <w:t>Wykonawca powinien wykonać urządzenia, które zapewnią odprowadzenie wód poza obszar robót ziemnych tak, aby</w:t>
      </w:r>
      <w:r>
        <w:rPr>
          <w:sz w:val="20"/>
          <w:szCs w:val="20"/>
        </w:rPr>
        <w:br/>
        <w:t>zabezpieczyć grunty przed nawilgoceniem i nawodnieniem. Wykonawca ma obowiązek takiego wykonania robót,</w:t>
      </w:r>
      <w:r>
        <w:rPr>
          <w:sz w:val="20"/>
          <w:szCs w:val="20"/>
        </w:rPr>
        <w:br/>
        <w:t>aby powierzchniom wykopów i nasypów nadać w całym okresie trwania robót spadki poprzeczne (min 2%)</w:t>
      </w:r>
      <w:r>
        <w:rPr>
          <w:sz w:val="20"/>
          <w:szCs w:val="20"/>
        </w:rPr>
        <w:br/>
        <w:t>i podłużne zapewniające prawidłowe odwodnienie (stałe odprowadzenie wód).</w:t>
      </w:r>
      <w:r>
        <w:rPr>
          <w:sz w:val="20"/>
          <w:szCs w:val="20"/>
        </w:rPr>
        <w:br/>
        <w:t>Jeśli wskutek zaniedbania Wykonawcy grunty ulegną nawodnieniu, które spowoduje ich długotrwałą</w:t>
      </w:r>
      <w:r>
        <w:rPr>
          <w:sz w:val="20"/>
          <w:szCs w:val="20"/>
        </w:rPr>
        <w:br/>
        <w:t>nieprzydatność, Wykonawca ma obowiązek usunięcia tych gruntów i zastąpienie ich gruntami przydatnymi na</w:t>
      </w:r>
      <w:r>
        <w:rPr>
          <w:sz w:val="20"/>
          <w:szCs w:val="20"/>
        </w:rPr>
        <w:br/>
        <w:t>własny koszt bez jakichkolwiek dodatkowych opłat ze strony Zamawiającego za te czynności, jak również za</w:t>
      </w:r>
      <w:r>
        <w:rPr>
          <w:sz w:val="20"/>
          <w:szCs w:val="20"/>
        </w:rPr>
        <w:br/>
        <w:t>dowieziony grunt.</w:t>
      </w:r>
    </w:p>
    <w:p w:rsidR="004A54E8" w:rsidRDefault="004A54E8" w:rsidP="004A54E8">
      <w:pPr>
        <w:rPr>
          <w:sz w:val="20"/>
          <w:szCs w:val="20"/>
        </w:rPr>
      </w:pPr>
      <w:r>
        <w:rPr>
          <w:sz w:val="20"/>
          <w:szCs w:val="20"/>
        </w:rPr>
        <w:t>Odprowadzenie wód do istniejących zbiorników naturalnych i urządzeń odwadniających musi być poprzedzone</w:t>
      </w:r>
      <w:r>
        <w:rPr>
          <w:sz w:val="20"/>
          <w:szCs w:val="20"/>
        </w:rPr>
        <w:br/>
        <w:t>uzgodnienie z odpowiednimi władzami. Uzgodnienie to znajduje się po stronie Wykonawcy robót.</w:t>
      </w:r>
    </w:p>
    <w:p w:rsidR="004A54E8" w:rsidRDefault="004A54E8" w:rsidP="004A54E8">
      <w:pPr>
        <w:rPr>
          <w:sz w:val="20"/>
          <w:szCs w:val="20"/>
        </w:rPr>
      </w:pPr>
    </w:p>
    <w:p w:rsidR="004A54E8" w:rsidRDefault="004A54E8" w:rsidP="004A54E8">
      <w:pPr>
        <w:tabs>
          <w:tab w:val="left" w:pos="660"/>
        </w:tabs>
        <w:rPr>
          <w:sz w:val="20"/>
          <w:szCs w:val="20"/>
        </w:rPr>
      </w:pPr>
      <w:r>
        <w:rPr>
          <w:b/>
          <w:bCs/>
          <w:sz w:val="20"/>
          <w:szCs w:val="20"/>
        </w:rPr>
        <w:t>5.3.</w:t>
      </w:r>
      <w:r>
        <w:rPr>
          <w:b/>
          <w:bCs/>
          <w:sz w:val="20"/>
          <w:szCs w:val="20"/>
        </w:rPr>
        <w:tab/>
      </w:r>
      <w:r>
        <w:rPr>
          <w:b/>
          <w:bCs/>
          <w:sz w:val="20"/>
          <w:szCs w:val="20"/>
          <w:u w:val="single"/>
        </w:rPr>
        <w:t>Wykopy w gruntach nieskalistych</w:t>
      </w:r>
    </w:p>
    <w:p w:rsidR="004A54E8" w:rsidRPr="008B5AE7" w:rsidRDefault="004A54E8" w:rsidP="004A54E8">
      <w:pPr>
        <w:pStyle w:val="FR1"/>
        <w:spacing w:before="0"/>
        <w:jc w:val="both"/>
        <w:rPr>
          <w:rFonts w:ascii="Times New Roman" w:hAnsi="Times New Roman" w:cs="Times New Roman"/>
          <w:sz w:val="10"/>
          <w:szCs w:val="10"/>
        </w:rPr>
      </w:pPr>
    </w:p>
    <w:p w:rsidR="004A54E8" w:rsidRDefault="004A54E8" w:rsidP="004A54E8">
      <w:pPr>
        <w:pStyle w:val="FR1"/>
        <w:numPr>
          <w:ilvl w:val="2"/>
          <w:numId w:val="28"/>
        </w:numPr>
        <w:spacing w:before="0"/>
        <w:jc w:val="both"/>
        <w:rPr>
          <w:rFonts w:ascii="Times New Roman" w:hAnsi="Times New Roman" w:cs="Times New Roman"/>
          <w:sz w:val="20"/>
          <w:szCs w:val="20"/>
          <w:u w:val="single"/>
        </w:rPr>
      </w:pPr>
      <w:r>
        <w:rPr>
          <w:rFonts w:ascii="Times New Roman" w:hAnsi="Times New Roman" w:cs="Times New Roman"/>
          <w:sz w:val="20"/>
          <w:szCs w:val="20"/>
          <w:u w:val="single"/>
        </w:rPr>
        <w:t>Zasady prowadzenia robót</w:t>
      </w:r>
    </w:p>
    <w:p w:rsidR="004A54E8" w:rsidRDefault="004A54E8" w:rsidP="004A54E8">
      <w:pPr>
        <w:pStyle w:val="FR1"/>
        <w:spacing w:before="0"/>
        <w:jc w:val="both"/>
        <w:rPr>
          <w:rFonts w:ascii="Times New Roman" w:hAnsi="Times New Roman" w:cs="Times New Roman"/>
          <w:sz w:val="10"/>
          <w:szCs w:val="10"/>
        </w:rPr>
      </w:pPr>
    </w:p>
    <w:p w:rsidR="004A54E8" w:rsidRDefault="004A54E8" w:rsidP="004A54E8">
      <w:pPr>
        <w:rPr>
          <w:sz w:val="20"/>
          <w:szCs w:val="20"/>
        </w:rPr>
      </w:pPr>
      <w:r>
        <w:rPr>
          <w:sz w:val="20"/>
          <w:szCs w:val="20"/>
        </w:rPr>
        <w:t>Wykopy należy chronić przed dopływem wody. Ponadto wszelkie roboty ziemne należy prowadzić w okresie możliwie suchym z pominięciem okresu zimowego.</w:t>
      </w:r>
    </w:p>
    <w:p w:rsidR="004A54E8" w:rsidRDefault="004A54E8" w:rsidP="004A54E8">
      <w:pPr>
        <w:rPr>
          <w:sz w:val="20"/>
          <w:szCs w:val="20"/>
        </w:rPr>
      </w:pPr>
      <w:r>
        <w:rPr>
          <w:sz w:val="20"/>
          <w:szCs w:val="20"/>
        </w:rPr>
        <w:t>Sposób wykonania skarp wykopów powinien gwarantować ich stateczność w całym okresie prowadzenia robót, a naprawa uszkodzeń, wynikających z nieprawidłowego ukształtowania skarp wykopu, ich podcięcia lub innych odstępstw od dokumentacji projektowej obciąża Wykonawcę robót ziemnych.</w:t>
      </w:r>
    </w:p>
    <w:p w:rsidR="004A54E8" w:rsidRDefault="004A54E8" w:rsidP="004A54E8">
      <w:pPr>
        <w:rPr>
          <w:sz w:val="20"/>
          <w:szCs w:val="20"/>
        </w:rPr>
      </w:pPr>
    </w:p>
    <w:p w:rsidR="004A54E8" w:rsidRDefault="004A54E8" w:rsidP="004A54E8">
      <w:pPr>
        <w:ind w:firstLine="20"/>
        <w:rPr>
          <w:sz w:val="20"/>
          <w:szCs w:val="20"/>
        </w:rPr>
      </w:pPr>
      <w:r>
        <w:rPr>
          <w:sz w:val="20"/>
          <w:szCs w:val="20"/>
        </w:rPr>
        <w:t xml:space="preserve">5.3.2.   </w:t>
      </w:r>
      <w:r>
        <w:rPr>
          <w:i/>
          <w:iCs/>
          <w:sz w:val="20"/>
          <w:szCs w:val="20"/>
          <w:u w:val="single"/>
        </w:rPr>
        <w:t>Wymagania dotyczące zagęszczenia</w:t>
      </w:r>
    </w:p>
    <w:p w:rsidR="004A54E8" w:rsidRDefault="004A54E8" w:rsidP="004A54E8">
      <w:pPr>
        <w:rPr>
          <w:sz w:val="10"/>
          <w:szCs w:val="10"/>
        </w:rPr>
      </w:pPr>
    </w:p>
    <w:p w:rsidR="004A54E8" w:rsidRDefault="004A54E8" w:rsidP="004A54E8">
      <w:pPr>
        <w:rPr>
          <w:sz w:val="20"/>
          <w:szCs w:val="20"/>
        </w:rPr>
      </w:pPr>
      <w:r>
        <w:rPr>
          <w:sz w:val="20"/>
          <w:szCs w:val="20"/>
        </w:rPr>
        <w:t xml:space="preserve">Zagęszczenie gruntu w wykopach i miejscach zerowych robót ziemnych powinno wynosić Is&gt;0,97 lub E2&gt;40Mpa oraz </w:t>
      </w:r>
      <w:r>
        <w:rPr>
          <w:smallCaps/>
          <w:sz w:val="20"/>
          <w:szCs w:val="20"/>
        </w:rPr>
        <w:t>e</w:t>
      </w:r>
      <w:r>
        <w:rPr>
          <w:smallCaps/>
          <w:sz w:val="20"/>
          <w:szCs w:val="20"/>
          <w:vertAlign w:val="subscript"/>
        </w:rPr>
        <w:t>2</w:t>
      </w:r>
      <w:r>
        <w:rPr>
          <w:smallCaps/>
          <w:sz w:val="20"/>
          <w:szCs w:val="20"/>
        </w:rPr>
        <w:t>/e</w:t>
      </w:r>
      <w:r>
        <w:rPr>
          <w:smallCaps/>
          <w:sz w:val="20"/>
          <w:szCs w:val="20"/>
          <w:vertAlign w:val="subscript"/>
        </w:rPr>
        <w:t>1</w:t>
      </w:r>
      <w:r>
        <w:rPr>
          <w:smallCaps/>
          <w:sz w:val="20"/>
          <w:szCs w:val="20"/>
        </w:rPr>
        <w:t xml:space="preserve"> </w:t>
      </w:r>
      <w:r>
        <w:rPr>
          <w:sz w:val="20"/>
          <w:szCs w:val="20"/>
        </w:rPr>
        <w:t>&lt; 2,5 (dla skarp L&gt;0,95). Badanie należy wykonywać wg wymagań Inżyniera lub dwa punkty na działce roboczej jednak nie rzadziej niż raz na 1500m</w:t>
      </w:r>
      <w:r>
        <w:rPr>
          <w:sz w:val="20"/>
          <w:szCs w:val="20"/>
          <w:vertAlign w:val="superscript"/>
        </w:rPr>
        <w:t>2</w:t>
      </w:r>
      <w:r>
        <w:rPr>
          <w:sz w:val="20"/>
          <w:szCs w:val="20"/>
        </w:rPr>
        <w:t>.</w:t>
      </w:r>
    </w:p>
    <w:p w:rsidR="004A54E8" w:rsidRDefault="004A54E8" w:rsidP="004A54E8">
      <w:pPr>
        <w:rPr>
          <w:sz w:val="20"/>
          <w:szCs w:val="20"/>
        </w:rPr>
      </w:pPr>
      <w:r>
        <w:rPr>
          <w:sz w:val="20"/>
          <w:szCs w:val="20"/>
        </w:rPr>
        <w:t>Jeżeli grunty rodzime w wykopach i miejscach zerowych nie mają wymaganego wskaźnika zagęszczenia, to przed ułożeniem konstrukcji nawierzchni należy je dogęścić do wartości podanych powyżej.</w:t>
      </w:r>
    </w:p>
    <w:p w:rsidR="004A54E8" w:rsidRDefault="004A54E8" w:rsidP="004A54E8">
      <w:pPr>
        <w:rPr>
          <w:sz w:val="20"/>
          <w:szCs w:val="20"/>
        </w:rPr>
      </w:pPr>
      <w:r>
        <w:rPr>
          <w:sz w:val="20"/>
          <w:szCs w:val="20"/>
        </w:rPr>
        <w:t>Jeżeli wartości wskaźnika zagęszczenia określone w powyższej tablicy nie mogą być osiągnięte przez bezpośrednie zagęszczenie gruntów rodzimych, to Wykonawca zaproponuje i przedstawia do akceptacji Inżynierowi możliwe do zastosowania środki, umożliwiające uzyskanie wymaganych wartości wskaźnika zagęszczenia.</w:t>
      </w:r>
    </w:p>
    <w:p w:rsidR="004A54E8" w:rsidRDefault="004A54E8" w:rsidP="004A54E8">
      <w:pPr>
        <w:rPr>
          <w:sz w:val="20"/>
          <w:szCs w:val="20"/>
        </w:rPr>
      </w:pPr>
    </w:p>
    <w:p w:rsidR="004A54E8" w:rsidRDefault="004A54E8" w:rsidP="004A54E8">
      <w:pPr>
        <w:pStyle w:val="FR1"/>
        <w:spacing w:before="0"/>
        <w:jc w:val="left"/>
        <w:rPr>
          <w:rFonts w:ascii="Times New Roman" w:hAnsi="Times New Roman" w:cs="Times New Roman"/>
          <w:sz w:val="20"/>
          <w:szCs w:val="20"/>
        </w:rPr>
      </w:pPr>
      <w:r>
        <w:rPr>
          <w:rFonts w:ascii="Times New Roman" w:hAnsi="Times New Roman" w:cs="Times New Roman"/>
          <w:i w:val="0"/>
          <w:iCs w:val="0"/>
          <w:sz w:val="20"/>
          <w:szCs w:val="20"/>
        </w:rPr>
        <w:t>5.3.</w:t>
      </w:r>
      <w:r>
        <w:rPr>
          <w:rFonts w:ascii="Times New Roman" w:hAnsi="Times New Roman" w:cs="Times New Roman"/>
          <w:sz w:val="20"/>
          <w:szCs w:val="20"/>
        </w:rPr>
        <w:t xml:space="preserve">3.   </w:t>
      </w:r>
      <w:r>
        <w:rPr>
          <w:rFonts w:ascii="Times New Roman" w:hAnsi="Times New Roman" w:cs="Times New Roman"/>
          <w:sz w:val="20"/>
          <w:szCs w:val="20"/>
          <w:u w:val="single"/>
        </w:rPr>
        <w:t>Ruch budowlany</w:t>
      </w:r>
    </w:p>
    <w:p w:rsidR="004A54E8" w:rsidRDefault="004A54E8" w:rsidP="004A54E8">
      <w:pPr>
        <w:rPr>
          <w:sz w:val="10"/>
          <w:szCs w:val="10"/>
        </w:rPr>
      </w:pPr>
    </w:p>
    <w:p w:rsidR="004A54E8" w:rsidRDefault="004A54E8" w:rsidP="004A54E8">
      <w:pPr>
        <w:rPr>
          <w:sz w:val="20"/>
          <w:szCs w:val="20"/>
        </w:rPr>
      </w:pPr>
      <w:r>
        <w:rPr>
          <w:sz w:val="20"/>
          <w:szCs w:val="20"/>
        </w:rPr>
        <w:t>Nie należy dopuszczać do ruchu budowlanego po dnie wykopu, o ile grubość warstwy gruntu (nadkładu) powyżej rzędnych robót ziemnych jest mniejsza niż 0,3m.</w:t>
      </w:r>
    </w:p>
    <w:p w:rsidR="004A54E8" w:rsidRDefault="004A54E8" w:rsidP="004A54E8">
      <w:pPr>
        <w:rPr>
          <w:sz w:val="20"/>
          <w:szCs w:val="20"/>
        </w:rPr>
      </w:pPr>
      <w:r>
        <w:rPr>
          <w:sz w:val="20"/>
          <w:szCs w:val="20"/>
        </w:rPr>
        <w:t>Z chwilą przystąpienia do ostatecznego profilowania dna wykopu dopuszcza się po nim jedynie ruch maszyn wykonujących tę czynność budowlaną.</w:t>
      </w:r>
    </w:p>
    <w:p w:rsidR="004A54E8" w:rsidRDefault="004A54E8" w:rsidP="004A54E8">
      <w:pPr>
        <w:rPr>
          <w:sz w:val="20"/>
          <w:szCs w:val="20"/>
        </w:rPr>
      </w:pPr>
      <w:r>
        <w:rPr>
          <w:sz w:val="20"/>
          <w:szCs w:val="20"/>
        </w:rPr>
        <w:t>Naprawa uszkodzeń powierzchni robót ziemnych, wynikających z niedotrzymania podanych powyżej warunków obciąża Wykonawcę robót ziemnych.</w:t>
      </w:r>
    </w:p>
    <w:p w:rsidR="004A54E8" w:rsidRDefault="004A54E8" w:rsidP="004A54E8">
      <w:pPr>
        <w:rPr>
          <w:sz w:val="20"/>
          <w:szCs w:val="20"/>
        </w:rPr>
      </w:pPr>
    </w:p>
    <w:p w:rsidR="004A54E8" w:rsidRDefault="004A54E8" w:rsidP="004A54E8">
      <w:pPr>
        <w:ind w:firstLine="20"/>
        <w:rPr>
          <w:sz w:val="20"/>
          <w:szCs w:val="20"/>
        </w:rPr>
      </w:pPr>
      <w:r>
        <w:rPr>
          <w:sz w:val="20"/>
          <w:szCs w:val="20"/>
        </w:rPr>
        <w:t>5.3.</w:t>
      </w:r>
      <w:r>
        <w:rPr>
          <w:i/>
          <w:iCs/>
          <w:sz w:val="20"/>
          <w:szCs w:val="20"/>
        </w:rPr>
        <w:t xml:space="preserve">4.   </w:t>
      </w:r>
      <w:r>
        <w:rPr>
          <w:i/>
          <w:iCs/>
          <w:sz w:val="20"/>
          <w:szCs w:val="20"/>
          <w:u w:val="single"/>
        </w:rPr>
        <w:t>Dokładność wykonania wykopów</w:t>
      </w:r>
    </w:p>
    <w:p w:rsidR="004A54E8" w:rsidRDefault="004A54E8" w:rsidP="004A54E8">
      <w:pPr>
        <w:rPr>
          <w:sz w:val="10"/>
          <w:szCs w:val="10"/>
        </w:rPr>
      </w:pPr>
    </w:p>
    <w:p w:rsidR="004A54E8" w:rsidRDefault="004A54E8" w:rsidP="004A54E8">
      <w:pPr>
        <w:rPr>
          <w:sz w:val="20"/>
          <w:szCs w:val="20"/>
        </w:rPr>
      </w:pPr>
      <w:r>
        <w:rPr>
          <w:sz w:val="20"/>
          <w:szCs w:val="20"/>
        </w:rPr>
        <w:t>Sprawdzeniu podlegają następujące elementy wykonania wykopów:</w:t>
      </w:r>
    </w:p>
    <w:p w:rsidR="004A54E8" w:rsidRDefault="004A54E8" w:rsidP="004A54E8">
      <w:pPr>
        <w:ind w:firstLine="20"/>
        <w:rPr>
          <w:sz w:val="20"/>
          <w:szCs w:val="20"/>
        </w:rPr>
      </w:pPr>
      <w:r>
        <w:rPr>
          <w:sz w:val="20"/>
          <w:szCs w:val="20"/>
        </w:rPr>
        <w:lastRenderedPageBreak/>
        <w:t xml:space="preserve">-     </w:t>
      </w:r>
      <w:r>
        <w:rPr>
          <w:i/>
          <w:iCs/>
          <w:sz w:val="20"/>
          <w:szCs w:val="20"/>
        </w:rPr>
        <w:t>Równość podłoża</w:t>
      </w:r>
    </w:p>
    <w:p w:rsidR="004A54E8" w:rsidRDefault="004A54E8" w:rsidP="004A54E8">
      <w:pPr>
        <w:rPr>
          <w:sz w:val="20"/>
          <w:szCs w:val="20"/>
        </w:rPr>
      </w:pPr>
      <w:r>
        <w:rPr>
          <w:sz w:val="20"/>
          <w:szCs w:val="20"/>
        </w:rPr>
        <w:t>Nierówności podłużną i poprzeczną podłoża należy mierzyć 3 metrową łatą, co 50m.</w:t>
      </w:r>
    </w:p>
    <w:p w:rsidR="004A54E8" w:rsidRDefault="004A54E8" w:rsidP="004A54E8">
      <w:pPr>
        <w:rPr>
          <w:sz w:val="20"/>
          <w:szCs w:val="20"/>
        </w:rPr>
      </w:pPr>
      <w:r>
        <w:rPr>
          <w:sz w:val="20"/>
          <w:szCs w:val="20"/>
        </w:rPr>
        <w:t>Nierówności nie mogą przekraczać ±5cm.</w:t>
      </w:r>
    </w:p>
    <w:p w:rsidR="004A54E8" w:rsidRDefault="004A54E8" w:rsidP="004A54E8">
      <w:pPr>
        <w:ind w:firstLine="20"/>
        <w:rPr>
          <w:sz w:val="20"/>
          <w:szCs w:val="20"/>
        </w:rPr>
      </w:pPr>
      <w:r>
        <w:rPr>
          <w:sz w:val="20"/>
          <w:szCs w:val="20"/>
        </w:rPr>
        <w:t xml:space="preserve">-     </w:t>
      </w:r>
      <w:r>
        <w:rPr>
          <w:i/>
          <w:iCs/>
          <w:sz w:val="20"/>
          <w:szCs w:val="20"/>
        </w:rPr>
        <w:t>Spadki poprzeczne</w:t>
      </w:r>
    </w:p>
    <w:p w:rsidR="004A54E8" w:rsidRDefault="004A54E8" w:rsidP="004A54E8">
      <w:pPr>
        <w:rPr>
          <w:sz w:val="20"/>
          <w:szCs w:val="20"/>
        </w:rPr>
      </w:pPr>
      <w:r>
        <w:rPr>
          <w:sz w:val="20"/>
          <w:szCs w:val="20"/>
        </w:rPr>
        <w:t>Spadki poprzeczne należy mierzyć za pomocą 3 metrowej łaty i poziomicy raz na 50m i dodatkowo we wszystkich</w:t>
      </w:r>
    </w:p>
    <w:p w:rsidR="004A54E8" w:rsidRDefault="004A54E8" w:rsidP="004A54E8">
      <w:pPr>
        <w:rPr>
          <w:sz w:val="20"/>
          <w:szCs w:val="20"/>
        </w:rPr>
      </w:pPr>
      <w:r>
        <w:rPr>
          <w:sz w:val="20"/>
          <w:szCs w:val="20"/>
        </w:rPr>
        <w:t>punktach głównych łuków poziomych.</w:t>
      </w:r>
    </w:p>
    <w:p w:rsidR="004A54E8" w:rsidRDefault="004A54E8" w:rsidP="004A54E8">
      <w:pPr>
        <w:rPr>
          <w:sz w:val="20"/>
          <w:szCs w:val="20"/>
        </w:rPr>
      </w:pPr>
      <w:r>
        <w:rPr>
          <w:sz w:val="20"/>
          <w:szCs w:val="20"/>
        </w:rPr>
        <w:t>Spadki poprzeczne podłoża powinny być zgodne z projektem z tolerancją -0,5% i +1,0%.</w:t>
      </w:r>
    </w:p>
    <w:p w:rsidR="004A54E8" w:rsidRDefault="004A54E8" w:rsidP="004A54E8">
      <w:pPr>
        <w:pStyle w:val="FR1"/>
        <w:spacing w:before="0"/>
        <w:jc w:val="left"/>
        <w:rPr>
          <w:rFonts w:ascii="Times New Roman" w:hAnsi="Times New Roman" w:cs="Times New Roman"/>
          <w:sz w:val="20"/>
          <w:szCs w:val="20"/>
        </w:rPr>
      </w:pPr>
      <w:r>
        <w:rPr>
          <w:rFonts w:ascii="Times New Roman" w:hAnsi="Times New Roman" w:cs="Times New Roman"/>
          <w:i w:val="0"/>
          <w:iCs w:val="0"/>
          <w:sz w:val="20"/>
          <w:szCs w:val="20"/>
        </w:rPr>
        <w:t xml:space="preserve">-     </w:t>
      </w:r>
      <w:r>
        <w:rPr>
          <w:rFonts w:ascii="Times New Roman" w:hAnsi="Times New Roman" w:cs="Times New Roman"/>
          <w:sz w:val="20"/>
          <w:szCs w:val="20"/>
        </w:rPr>
        <w:t>Rzędne podłoża</w:t>
      </w:r>
    </w:p>
    <w:p w:rsidR="004A54E8" w:rsidRDefault="004A54E8" w:rsidP="004A54E8">
      <w:pPr>
        <w:rPr>
          <w:sz w:val="20"/>
          <w:szCs w:val="20"/>
        </w:rPr>
      </w:pPr>
      <w:r>
        <w:rPr>
          <w:sz w:val="20"/>
          <w:szCs w:val="20"/>
        </w:rPr>
        <w:t>Rzędne podłoża należy sprawdzić, co 50m. Różnice pomiędzy rzędnymi zmierzonymi i projektowanymi nie</w:t>
      </w:r>
    </w:p>
    <w:p w:rsidR="004A54E8" w:rsidRDefault="004A54E8" w:rsidP="004A54E8">
      <w:pPr>
        <w:rPr>
          <w:sz w:val="20"/>
          <w:szCs w:val="20"/>
        </w:rPr>
      </w:pPr>
      <w:r>
        <w:rPr>
          <w:sz w:val="20"/>
          <w:szCs w:val="20"/>
        </w:rPr>
        <w:t>powinny przekraczać +</w:t>
      </w:r>
      <w:proofErr w:type="spellStart"/>
      <w:r>
        <w:rPr>
          <w:sz w:val="20"/>
          <w:szCs w:val="20"/>
        </w:rPr>
        <w:t>lcm</w:t>
      </w:r>
      <w:proofErr w:type="spellEnd"/>
      <w:r>
        <w:rPr>
          <w:sz w:val="20"/>
          <w:szCs w:val="20"/>
        </w:rPr>
        <w:t xml:space="preserve"> i -5cm.</w:t>
      </w:r>
    </w:p>
    <w:p w:rsidR="004A54E8" w:rsidRDefault="004A54E8" w:rsidP="004A54E8">
      <w:pPr>
        <w:ind w:firstLine="20"/>
        <w:rPr>
          <w:sz w:val="20"/>
          <w:szCs w:val="20"/>
        </w:rPr>
      </w:pPr>
      <w:r>
        <w:rPr>
          <w:sz w:val="20"/>
          <w:szCs w:val="20"/>
        </w:rPr>
        <w:t xml:space="preserve">-     </w:t>
      </w:r>
      <w:r>
        <w:rPr>
          <w:i/>
          <w:iCs/>
          <w:sz w:val="20"/>
          <w:szCs w:val="20"/>
        </w:rPr>
        <w:t>Ukształtowanie osi korpusu</w:t>
      </w:r>
    </w:p>
    <w:p w:rsidR="004A54E8" w:rsidRDefault="004A54E8" w:rsidP="004A54E8">
      <w:pPr>
        <w:rPr>
          <w:sz w:val="20"/>
          <w:szCs w:val="20"/>
        </w:rPr>
      </w:pPr>
      <w:r>
        <w:rPr>
          <w:sz w:val="20"/>
          <w:szCs w:val="20"/>
        </w:rPr>
        <w:t>Ukształtowanie osi koryta należy sprawdzać, co 50m w osi i na jej krawędziach.</w:t>
      </w:r>
    </w:p>
    <w:p w:rsidR="004A54E8" w:rsidRPr="00501280" w:rsidRDefault="004A54E8" w:rsidP="004A54E8">
      <w:pPr>
        <w:pStyle w:val="Tekstpodstawowy3"/>
        <w:rPr>
          <w:b w:val="0"/>
          <w:sz w:val="20"/>
        </w:rPr>
      </w:pPr>
      <w:r w:rsidRPr="00501280">
        <w:rPr>
          <w:b w:val="0"/>
          <w:sz w:val="20"/>
        </w:rPr>
        <w:t>Oś w planie nie może być przesunięta w stosunku do osi projektowanej o więcej niż o ±5cm.</w:t>
      </w:r>
    </w:p>
    <w:p w:rsidR="004A54E8" w:rsidRDefault="004A54E8" w:rsidP="004A54E8">
      <w:pPr>
        <w:ind w:firstLine="20"/>
        <w:rPr>
          <w:sz w:val="20"/>
          <w:szCs w:val="20"/>
        </w:rPr>
      </w:pPr>
      <w:r>
        <w:rPr>
          <w:sz w:val="20"/>
          <w:szCs w:val="20"/>
        </w:rPr>
        <w:t xml:space="preserve">-     </w:t>
      </w:r>
      <w:r>
        <w:rPr>
          <w:i/>
          <w:iCs/>
          <w:sz w:val="20"/>
          <w:szCs w:val="20"/>
        </w:rPr>
        <w:t>Szerokość korpusu</w:t>
      </w:r>
    </w:p>
    <w:p w:rsidR="004A54E8" w:rsidRDefault="004A54E8" w:rsidP="004A54E8">
      <w:pPr>
        <w:rPr>
          <w:sz w:val="20"/>
          <w:szCs w:val="20"/>
        </w:rPr>
      </w:pPr>
      <w:r>
        <w:rPr>
          <w:sz w:val="20"/>
          <w:szCs w:val="20"/>
        </w:rPr>
        <w:t>Szerokość należy sprawdzić przynajmniej raz na 50m. Szerokość nie może się różnić od szerokości projektowanej o więcej niż +5cm i -5cm a krawędzie dna wykopu nie powinny mieć wyraźnych załamań.</w:t>
      </w:r>
    </w:p>
    <w:p w:rsidR="004A54E8" w:rsidRDefault="004A54E8" w:rsidP="004A54E8">
      <w:pPr>
        <w:rPr>
          <w:sz w:val="20"/>
          <w:szCs w:val="20"/>
        </w:rPr>
      </w:pPr>
      <w:r>
        <w:rPr>
          <w:sz w:val="20"/>
          <w:szCs w:val="20"/>
        </w:rPr>
        <w:t xml:space="preserve">-     </w:t>
      </w:r>
      <w:r>
        <w:rPr>
          <w:i/>
          <w:iCs/>
          <w:sz w:val="20"/>
          <w:szCs w:val="20"/>
        </w:rPr>
        <w:t>Skarpy</w:t>
      </w:r>
    </w:p>
    <w:p w:rsidR="004A54E8" w:rsidRDefault="004A54E8" w:rsidP="004A54E8">
      <w:r>
        <w:rPr>
          <w:sz w:val="20"/>
          <w:szCs w:val="20"/>
        </w:rPr>
        <w:t>Pochylenie skarp nie może się różnić od projektowanego o więcej niż ±10% jego wartości wyrażonej tangensem kąta. Maksymalna głębokość wklęśnięć na powierzchni skarp wykopu nie może przekraczać ±10cm przy pomiarze łatą 3 metrową</w:t>
      </w:r>
      <w:r>
        <w:t>.</w:t>
      </w:r>
    </w:p>
    <w:p w:rsidR="004A54E8" w:rsidRDefault="004A54E8" w:rsidP="004A54E8">
      <w:pPr>
        <w:rPr>
          <w:sz w:val="20"/>
          <w:szCs w:val="20"/>
        </w:rPr>
      </w:pPr>
    </w:p>
    <w:p w:rsidR="004A54E8" w:rsidRDefault="004A54E8" w:rsidP="004A54E8">
      <w:pPr>
        <w:rPr>
          <w:sz w:val="20"/>
          <w:szCs w:val="20"/>
        </w:rPr>
      </w:pPr>
      <w:r>
        <w:rPr>
          <w:b/>
          <w:bCs/>
          <w:sz w:val="20"/>
          <w:szCs w:val="20"/>
        </w:rPr>
        <w:t xml:space="preserve">5.4.   </w:t>
      </w:r>
      <w:r>
        <w:rPr>
          <w:b/>
          <w:bCs/>
          <w:sz w:val="20"/>
          <w:szCs w:val="20"/>
          <w:u w:val="single"/>
        </w:rPr>
        <w:t>Odkłady</w:t>
      </w:r>
    </w:p>
    <w:p w:rsidR="004A54E8" w:rsidRDefault="004A54E8" w:rsidP="004A54E8">
      <w:pPr>
        <w:rPr>
          <w:sz w:val="10"/>
          <w:szCs w:val="10"/>
        </w:rPr>
      </w:pPr>
    </w:p>
    <w:p w:rsidR="004A54E8" w:rsidRDefault="004A54E8" w:rsidP="004A54E8">
      <w:pPr>
        <w:rPr>
          <w:sz w:val="20"/>
          <w:szCs w:val="20"/>
        </w:rPr>
      </w:pPr>
      <w:r>
        <w:rPr>
          <w:sz w:val="20"/>
          <w:szCs w:val="20"/>
        </w:rPr>
        <w:t>Część gruntu pochodzącego z wykopów która nie będzie użyta do wbudowania w nasyp  powinna być natychmiast wywieziona z terenu budowy na odkład.</w:t>
      </w:r>
      <w:r>
        <w:rPr>
          <w:sz w:val="20"/>
          <w:szCs w:val="20"/>
        </w:rPr>
        <w:br/>
        <w:t>Lokalizacja odkładu wraz z wszelkimi uzgodnieniami wynikającymi z tego tytułu znajduje się po stronie Wykonawcy.</w:t>
      </w:r>
    </w:p>
    <w:p w:rsidR="004A54E8" w:rsidRDefault="004A54E8" w:rsidP="004A54E8">
      <w:pPr>
        <w:rPr>
          <w:sz w:val="20"/>
          <w:szCs w:val="20"/>
        </w:rPr>
      </w:pPr>
    </w:p>
    <w:p w:rsidR="004A54E8" w:rsidRDefault="004A54E8" w:rsidP="004A54E8">
      <w:pPr>
        <w:rPr>
          <w:sz w:val="20"/>
          <w:szCs w:val="20"/>
        </w:rPr>
      </w:pPr>
      <w:r>
        <w:rPr>
          <w:b/>
          <w:bCs/>
          <w:sz w:val="20"/>
          <w:szCs w:val="20"/>
        </w:rPr>
        <w:t>6.    KONTROLA JAKOŚCI ROBÓT</w:t>
      </w:r>
    </w:p>
    <w:p w:rsidR="004A54E8" w:rsidRDefault="004A54E8" w:rsidP="004A54E8">
      <w:pPr>
        <w:rPr>
          <w:sz w:val="10"/>
          <w:szCs w:val="10"/>
        </w:rPr>
      </w:pPr>
    </w:p>
    <w:p w:rsidR="004A54E8" w:rsidRDefault="004A54E8" w:rsidP="004A54E8">
      <w:pPr>
        <w:rPr>
          <w:sz w:val="20"/>
          <w:szCs w:val="20"/>
        </w:rPr>
      </w:pPr>
      <w:r>
        <w:rPr>
          <w:sz w:val="20"/>
          <w:szCs w:val="20"/>
        </w:rPr>
        <w:t>Kontrola jakości robót ziemnych polega na sprawdzeniu dokładności wykonania wykopów w odniesieniu do</w:t>
      </w:r>
      <w:r>
        <w:rPr>
          <w:sz w:val="20"/>
          <w:szCs w:val="20"/>
        </w:rPr>
        <w:br/>
        <w:t>dokumentacji projektowej. Ponadto sprawdzeniu (wizualnemu) podlega odwodnienie korpusu ziemnego (ujęcie i</w:t>
      </w:r>
      <w:r>
        <w:rPr>
          <w:sz w:val="20"/>
          <w:szCs w:val="20"/>
        </w:rPr>
        <w:br/>
        <w:t>odprowadzenie wód opadowych).</w:t>
      </w:r>
    </w:p>
    <w:p w:rsidR="004A54E8" w:rsidRDefault="004A54E8" w:rsidP="004A54E8">
      <w:pPr>
        <w:rPr>
          <w:sz w:val="20"/>
          <w:szCs w:val="20"/>
        </w:rPr>
      </w:pPr>
      <w:r>
        <w:rPr>
          <w:sz w:val="20"/>
          <w:szCs w:val="20"/>
        </w:rPr>
        <w:t>W czasie kontroli szczególną uwagę należy zwrócić na:</w:t>
      </w:r>
    </w:p>
    <w:p w:rsidR="004A54E8" w:rsidRDefault="004A54E8" w:rsidP="004A54E8">
      <w:pPr>
        <w:rPr>
          <w:sz w:val="20"/>
          <w:szCs w:val="20"/>
        </w:rPr>
      </w:pPr>
      <w:r>
        <w:rPr>
          <w:sz w:val="20"/>
          <w:szCs w:val="20"/>
        </w:rPr>
        <w:t>-     odspajanie gruntów w sposób nie pogarszający ich właściwości,</w:t>
      </w:r>
    </w:p>
    <w:p w:rsidR="004A54E8" w:rsidRDefault="004A54E8" w:rsidP="004A54E8">
      <w:pPr>
        <w:rPr>
          <w:sz w:val="20"/>
          <w:szCs w:val="20"/>
        </w:rPr>
      </w:pPr>
      <w:r>
        <w:rPr>
          <w:sz w:val="20"/>
          <w:szCs w:val="20"/>
        </w:rPr>
        <w:t>-     zapewnienie stateczności skarp,</w:t>
      </w:r>
    </w:p>
    <w:p w:rsidR="004A54E8" w:rsidRDefault="004A54E8" w:rsidP="004A54E8">
      <w:pPr>
        <w:rPr>
          <w:sz w:val="20"/>
          <w:szCs w:val="20"/>
        </w:rPr>
      </w:pPr>
      <w:r>
        <w:rPr>
          <w:sz w:val="20"/>
          <w:szCs w:val="20"/>
        </w:rPr>
        <w:t>-     odwodnienie wykopów w czasie wykonywania robót i po ich zakończeniu,</w:t>
      </w:r>
    </w:p>
    <w:p w:rsidR="004A54E8" w:rsidRDefault="004A54E8" w:rsidP="004A54E8">
      <w:pPr>
        <w:rPr>
          <w:sz w:val="20"/>
          <w:szCs w:val="20"/>
        </w:rPr>
      </w:pPr>
      <w:r>
        <w:rPr>
          <w:sz w:val="20"/>
          <w:szCs w:val="20"/>
        </w:rPr>
        <w:t>-     dokładność wykonania wykopów (usytuowanie i wykończenie).</w:t>
      </w:r>
    </w:p>
    <w:p w:rsidR="004A54E8" w:rsidRDefault="004A54E8" w:rsidP="004A54E8">
      <w:pPr>
        <w:rPr>
          <w:sz w:val="20"/>
          <w:szCs w:val="20"/>
        </w:rPr>
      </w:pPr>
      <w:r>
        <w:rPr>
          <w:sz w:val="20"/>
          <w:szCs w:val="20"/>
        </w:rPr>
        <w:t>-     zagęszczenie górnej strefy korpusu w wykopie.</w:t>
      </w:r>
    </w:p>
    <w:p w:rsidR="004A54E8" w:rsidRDefault="004A54E8" w:rsidP="004A54E8">
      <w:pPr>
        <w:rPr>
          <w:b/>
          <w:bCs/>
          <w:sz w:val="20"/>
          <w:szCs w:val="20"/>
        </w:rPr>
      </w:pPr>
    </w:p>
    <w:p w:rsidR="004A54E8" w:rsidRDefault="004A54E8" w:rsidP="004A54E8">
      <w:pPr>
        <w:rPr>
          <w:sz w:val="20"/>
          <w:szCs w:val="20"/>
        </w:rPr>
      </w:pPr>
      <w:r>
        <w:rPr>
          <w:b/>
          <w:bCs/>
          <w:sz w:val="20"/>
          <w:szCs w:val="20"/>
        </w:rPr>
        <w:t>7.     OBMIAR ROBÓT</w:t>
      </w:r>
    </w:p>
    <w:p w:rsidR="004A54E8" w:rsidRDefault="004A54E8" w:rsidP="004A54E8">
      <w:pPr>
        <w:rPr>
          <w:sz w:val="10"/>
          <w:szCs w:val="10"/>
        </w:rPr>
      </w:pPr>
    </w:p>
    <w:p w:rsidR="004A54E8" w:rsidRDefault="004A54E8" w:rsidP="004A54E8">
      <w:pPr>
        <w:rPr>
          <w:sz w:val="20"/>
          <w:szCs w:val="20"/>
        </w:rPr>
      </w:pPr>
      <w:r>
        <w:rPr>
          <w:sz w:val="20"/>
          <w:szCs w:val="20"/>
        </w:rPr>
        <w:t>Jednostką obmiarową robót związanych z wykonaniem robót ziemnych jest metr sześcienny [m</w:t>
      </w:r>
      <w:r>
        <w:rPr>
          <w:sz w:val="20"/>
          <w:szCs w:val="20"/>
          <w:vertAlign w:val="superscript"/>
        </w:rPr>
        <w:t>3</w:t>
      </w:r>
      <w:r>
        <w:rPr>
          <w:sz w:val="20"/>
          <w:szCs w:val="20"/>
        </w:rPr>
        <w:t>] z wszelkimi czynnościami mającymi na celu transport gruntu zgodnie z zasadami określonymi w niniejszej ST.</w:t>
      </w:r>
    </w:p>
    <w:p w:rsidR="004A54E8" w:rsidRDefault="004A54E8" w:rsidP="004A54E8">
      <w:pPr>
        <w:rPr>
          <w:b/>
          <w:bCs/>
          <w:sz w:val="20"/>
          <w:szCs w:val="20"/>
        </w:rPr>
      </w:pPr>
    </w:p>
    <w:p w:rsidR="004A54E8" w:rsidRDefault="004A54E8" w:rsidP="004A54E8">
      <w:pPr>
        <w:rPr>
          <w:sz w:val="20"/>
          <w:szCs w:val="20"/>
        </w:rPr>
      </w:pPr>
      <w:r>
        <w:rPr>
          <w:b/>
          <w:bCs/>
          <w:sz w:val="20"/>
          <w:szCs w:val="20"/>
        </w:rPr>
        <w:t>8.    ODBIÓR ROBOT</w:t>
      </w:r>
    </w:p>
    <w:p w:rsidR="004A54E8" w:rsidRDefault="004A54E8" w:rsidP="004A54E8">
      <w:pPr>
        <w:rPr>
          <w:sz w:val="10"/>
          <w:szCs w:val="10"/>
        </w:rPr>
      </w:pPr>
    </w:p>
    <w:p w:rsidR="004A54E8" w:rsidRDefault="004A54E8" w:rsidP="004A54E8">
      <w:pPr>
        <w:rPr>
          <w:sz w:val="20"/>
          <w:szCs w:val="20"/>
        </w:rPr>
      </w:pPr>
      <w:r>
        <w:rPr>
          <w:sz w:val="20"/>
          <w:szCs w:val="20"/>
        </w:rPr>
        <w:t>Roboty ziemne uznaje się za wykonane zgodnie z dokumentacją projektową, jeżeli wszystkie wyniki badań przeprowadzonych przy odbiorach okazały się zgodne z wymaganiami.</w:t>
      </w:r>
    </w:p>
    <w:p w:rsidR="004A54E8" w:rsidRDefault="004A54E8" w:rsidP="004A54E8">
      <w:pPr>
        <w:rPr>
          <w:sz w:val="20"/>
          <w:szCs w:val="20"/>
        </w:rPr>
      </w:pPr>
      <w:r>
        <w:rPr>
          <w:sz w:val="20"/>
          <w:szCs w:val="20"/>
        </w:rPr>
        <w:t>Poszczególne elementy robót ziemnych podlegają odbiorom robót zanikających i ulegających zakryciu.</w:t>
      </w:r>
    </w:p>
    <w:p w:rsidR="004A54E8" w:rsidRDefault="004A54E8" w:rsidP="004A54E8">
      <w:pPr>
        <w:rPr>
          <w:b/>
          <w:bCs/>
          <w:sz w:val="20"/>
          <w:szCs w:val="20"/>
        </w:rPr>
      </w:pPr>
    </w:p>
    <w:p w:rsidR="004A54E8" w:rsidRDefault="004A54E8" w:rsidP="004A54E8">
      <w:pPr>
        <w:rPr>
          <w:sz w:val="20"/>
          <w:szCs w:val="20"/>
        </w:rPr>
      </w:pPr>
      <w:r>
        <w:rPr>
          <w:b/>
          <w:bCs/>
          <w:sz w:val="20"/>
          <w:szCs w:val="20"/>
        </w:rPr>
        <w:t>9.    PODSTAWA PŁATNOŚCI</w:t>
      </w:r>
    </w:p>
    <w:p w:rsidR="004A54E8" w:rsidRDefault="004A54E8" w:rsidP="004A54E8">
      <w:pPr>
        <w:rPr>
          <w:sz w:val="10"/>
          <w:szCs w:val="10"/>
        </w:rPr>
      </w:pPr>
    </w:p>
    <w:p w:rsidR="004A54E8" w:rsidRDefault="004A54E8" w:rsidP="004A54E8">
      <w:pPr>
        <w:rPr>
          <w:sz w:val="20"/>
          <w:szCs w:val="20"/>
        </w:rPr>
      </w:pPr>
      <w:r>
        <w:rPr>
          <w:sz w:val="20"/>
          <w:szCs w:val="20"/>
        </w:rPr>
        <w:t>Cena l metra sześciennego [m</w:t>
      </w:r>
      <w:r>
        <w:rPr>
          <w:sz w:val="20"/>
          <w:szCs w:val="20"/>
          <w:vertAlign w:val="superscript"/>
        </w:rPr>
        <w:t>3</w:t>
      </w:r>
      <w:r>
        <w:rPr>
          <w:sz w:val="20"/>
          <w:szCs w:val="20"/>
        </w:rPr>
        <w:t>] wykonania wykopów obejmuje:</w:t>
      </w:r>
    </w:p>
    <w:p w:rsidR="004A54E8" w:rsidRDefault="004A54E8" w:rsidP="004A54E8">
      <w:pPr>
        <w:rPr>
          <w:sz w:val="20"/>
          <w:szCs w:val="20"/>
        </w:rPr>
      </w:pPr>
      <w:r>
        <w:rPr>
          <w:sz w:val="20"/>
          <w:szCs w:val="20"/>
        </w:rPr>
        <w:t>-    wszelkie prace pomiarowe,</w:t>
      </w:r>
    </w:p>
    <w:p w:rsidR="004A54E8" w:rsidRDefault="004A54E8" w:rsidP="004A54E8">
      <w:pPr>
        <w:rPr>
          <w:sz w:val="20"/>
          <w:szCs w:val="20"/>
        </w:rPr>
      </w:pPr>
      <w:r>
        <w:rPr>
          <w:sz w:val="20"/>
          <w:szCs w:val="20"/>
        </w:rPr>
        <w:t>-    prace przygotowawcze,</w:t>
      </w:r>
    </w:p>
    <w:p w:rsidR="004A54E8" w:rsidRDefault="004A54E8" w:rsidP="004A54E8">
      <w:pPr>
        <w:rPr>
          <w:sz w:val="20"/>
          <w:szCs w:val="20"/>
        </w:rPr>
      </w:pPr>
      <w:r>
        <w:rPr>
          <w:sz w:val="20"/>
          <w:szCs w:val="20"/>
        </w:rPr>
        <w:t>-    dostarczenie odpowiedniego sprzętu,</w:t>
      </w:r>
    </w:p>
    <w:p w:rsidR="004A54E8" w:rsidRDefault="004A54E8" w:rsidP="004A54E8">
      <w:pPr>
        <w:rPr>
          <w:sz w:val="20"/>
          <w:szCs w:val="20"/>
        </w:rPr>
      </w:pPr>
      <w:r>
        <w:rPr>
          <w:sz w:val="20"/>
          <w:szCs w:val="20"/>
        </w:rPr>
        <w:t>-    wykonanie wykopów,</w:t>
      </w:r>
    </w:p>
    <w:p w:rsidR="004A54E8" w:rsidRDefault="004A54E8" w:rsidP="004A54E8">
      <w:pPr>
        <w:rPr>
          <w:sz w:val="20"/>
          <w:szCs w:val="20"/>
        </w:rPr>
      </w:pPr>
      <w:r>
        <w:rPr>
          <w:sz w:val="20"/>
          <w:szCs w:val="20"/>
        </w:rPr>
        <w:t>-    wykonanie rowków pod dreny,</w:t>
      </w:r>
    </w:p>
    <w:p w:rsidR="004A54E8" w:rsidRDefault="004A54E8" w:rsidP="004A54E8">
      <w:pPr>
        <w:rPr>
          <w:sz w:val="20"/>
          <w:szCs w:val="20"/>
        </w:rPr>
      </w:pPr>
      <w:r>
        <w:rPr>
          <w:sz w:val="20"/>
          <w:szCs w:val="20"/>
        </w:rPr>
        <w:t>-    załadunek i wywiezienie urobku z terenu budowy na miejsce docelowego składowania (na odkład),</w:t>
      </w:r>
    </w:p>
    <w:p w:rsidR="004A54E8" w:rsidRDefault="004A54E8" w:rsidP="004A54E8">
      <w:pPr>
        <w:rPr>
          <w:sz w:val="20"/>
          <w:szCs w:val="20"/>
        </w:rPr>
      </w:pPr>
      <w:r>
        <w:rPr>
          <w:sz w:val="20"/>
          <w:szCs w:val="20"/>
        </w:rPr>
        <w:t>-    profilowanie dna wykopu i skarp,</w:t>
      </w:r>
    </w:p>
    <w:p w:rsidR="004A54E8" w:rsidRDefault="004A54E8" w:rsidP="004A54E8">
      <w:pPr>
        <w:rPr>
          <w:sz w:val="20"/>
          <w:szCs w:val="20"/>
        </w:rPr>
      </w:pPr>
      <w:r>
        <w:rPr>
          <w:sz w:val="20"/>
          <w:szCs w:val="20"/>
        </w:rPr>
        <w:lastRenderedPageBreak/>
        <w:t>-    bezpośrednie zagęszczenie powierzchni wykopu,</w:t>
      </w:r>
    </w:p>
    <w:p w:rsidR="004A54E8" w:rsidRDefault="004A54E8" w:rsidP="004A54E8">
      <w:pPr>
        <w:rPr>
          <w:sz w:val="20"/>
          <w:szCs w:val="20"/>
        </w:rPr>
      </w:pPr>
      <w:r>
        <w:rPr>
          <w:sz w:val="20"/>
          <w:szCs w:val="20"/>
        </w:rPr>
        <w:t>-    plantowanie (obrobienie na czysto) skarp i dna wykopu</w:t>
      </w:r>
    </w:p>
    <w:p w:rsidR="004A54E8" w:rsidRDefault="004A54E8" w:rsidP="004A54E8">
      <w:pPr>
        <w:rPr>
          <w:sz w:val="20"/>
          <w:szCs w:val="20"/>
        </w:rPr>
      </w:pPr>
      <w:r>
        <w:rPr>
          <w:sz w:val="20"/>
          <w:szCs w:val="20"/>
        </w:rPr>
        <w:t>-    zagęszczenie gruntu w wykopach,</w:t>
      </w:r>
    </w:p>
    <w:p w:rsidR="004A54E8" w:rsidRDefault="004A54E8" w:rsidP="004A54E8">
      <w:pPr>
        <w:rPr>
          <w:sz w:val="20"/>
          <w:szCs w:val="20"/>
        </w:rPr>
      </w:pPr>
      <w:r>
        <w:rPr>
          <w:sz w:val="20"/>
          <w:szCs w:val="20"/>
        </w:rPr>
        <w:t>-    przeprowadzenie wymaganych pomiarów i badań laboratoryjnych,</w:t>
      </w:r>
    </w:p>
    <w:p w:rsidR="004A54E8" w:rsidRDefault="004A54E8" w:rsidP="004A54E8">
      <w:pPr>
        <w:rPr>
          <w:sz w:val="20"/>
          <w:szCs w:val="20"/>
        </w:rPr>
      </w:pPr>
      <w:r>
        <w:rPr>
          <w:sz w:val="20"/>
          <w:szCs w:val="20"/>
        </w:rPr>
        <w:t>-    rozplantowanie urobku na odkładzie z nadaniem odpowiedniej formy,</w:t>
      </w:r>
    </w:p>
    <w:p w:rsidR="004A54E8" w:rsidRDefault="004A54E8" w:rsidP="004A54E8">
      <w:pPr>
        <w:rPr>
          <w:sz w:val="20"/>
          <w:szCs w:val="20"/>
        </w:rPr>
      </w:pPr>
      <w:r>
        <w:rPr>
          <w:sz w:val="20"/>
          <w:szCs w:val="20"/>
        </w:rPr>
        <w:t>-    odwodnienie wykopu,</w:t>
      </w:r>
    </w:p>
    <w:p w:rsidR="004A54E8" w:rsidRDefault="004A54E8" w:rsidP="004A54E8">
      <w:pPr>
        <w:rPr>
          <w:sz w:val="20"/>
          <w:szCs w:val="20"/>
        </w:rPr>
      </w:pPr>
      <w:r>
        <w:rPr>
          <w:sz w:val="20"/>
          <w:szCs w:val="20"/>
        </w:rPr>
        <w:t>-    wykonanie, a następnie rozebranie dróg dojazdowych,</w:t>
      </w:r>
    </w:p>
    <w:p w:rsidR="004A54E8" w:rsidRDefault="004A54E8" w:rsidP="004A54E8">
      <w:pPr>
        <w:rPr>
          <w:sz w:val="20"/>
          <w:szCs w:val="20"/>
        </w:rPr>
      </w:pPr>
      <w:r>
        <w:rPr>
          <w:sz w:val="20"/>
          <w:szCs w:val="20"/>
        </w:rPr>
        <w:t xml:space="preserve">-    bieżące utrzymanie w czystości nawierzchni jezdni – usuwanie zanieczyszczeń nanoszonych samochodami </w:t>
      </w:r>
    </w:p>
    <w:p w:rsidR="004A54E8" w:rsidRDefault="004A54E8" w:rsidP="004A54E8">
      <w:pPr>
        <w:rPr>
          <w:sz w:val="20"/>
          <w:szCs w:val="20"/>
        </w:rPr>
      </w:pPr>
      <w:r>
        <w:rPr>
          <w:sz w:val="20"/>
          <w:szCs w:val="20"/>
        </w:rPr>
        <w:t xml:space="preserve">      przewożącymi grunt,</w:t>
      </w:r>
    </w:p>
    <w:p w:rsidR="004A54E8" w:rsidRDefault="004A54E8" w:rsidP="004A54E8">
      <w:pPr>
        <w:rPr>
          <w:sz w:val="20"/>
          <w:szCs w:val="20"/>
        </w:rPr>
      </w:pPr>
      <w:r>
        <w:rPr>
          <w:sz w:val="20"/>
          <w:szCs w:val="20"/>
        </w:rPr>
        <w:t>-    oznakowanie i zabezpieczenie Robót i jego utrzymanie,</w:t>
      </w:r>
    </w:p>
    <w:p w:rsidR="004A54E8" w:rsidRDefault="004A54E8" w:rsidP="004A54E8">
      <w:pPr>
        <w:rPr>
          <w:sz w:val="20"/>
          <w:szCs w:val="20"/>
        </w:rPr>
      </w:pPr>
      <w:r>
        <w:rPr>
          <w:sz w:val="20"/>
          <w:szCs w:val="20"/>
        </w:rPr>
        <w:t>-    przekopy kontrolne,</w:t>
      </w:r>
    </w:p>
    <w:p w:rsidR="004A54E8" w:rsidRDefault="004A54E8" w:rsidP="004A54E8">
      <w:pPr>
        <w:rPr>
          <w:sz w:val="20"/>
          <w:szCs w:val="20"/>
        </w:rPr>
      </w:pPr>
      <w:r>
        <w:rPr>
          <w:sz w:val="20"/>
          <w:szCs w:val="20"/>
        </w:rPr>
        <w:t>-    koszty nadzoru przedstawicieli Właścicieli sieci uzbrojenia podziemnego,</w:t>
      </w:r>
    </w:p>
    <w:p w:rsidR="004A54E8" w:rsidRPr="00FD6315" w:rsidRDefault="004A54E8" w:rsidP="004A54E8">
      <w:pPr>
        <w:rPr>
          <w:sz w:val="20"/>
          <w:szCs w:val="20"/>
        </w:rPr>
      </w:pPr>
      <w:r>
        <w:rPr>
          <w:sz w:val="20"/>
          <w:szCs w:val="20"/>
        </w:rPr>
        <w:t>-    rekultywacje terenu.</w:t>
      </w:r>
    </w:p>
    <w:p w:rsidR="004A54E8" w:rsidRDefault="004A54E8" w:rsidP="004A54E8">
      <w:pPr>
        <w:rPr>
          <w:b/>
          <w:bCs/>
          <w:sz w:val="20"/>
          <w:szCs w:val="20"/>
        </w:rPr>
      </w:pPr>
    </w:p>
    <w:p w:rsidR="004A54E8" w:rsidRDefault="004A54E8" w:rsidP="004A54E8">
      <w:pPr>
        <w:rPr>
          <w:sz w:val="20"/>
          <w:szCs w:val="20"/>
        </w:rPr>
      </w:pPr>
      <w:r>
        <w:rPr>
          <w:b/>
          <w:bCs/>
          <w:sz w:val="20"/>
          <w:szCs w:val="20"/>
        </w:rPr>
        <w:t>10.    PRZEPISY ZWIĄZANE</w:t>
      </w:r>
    </w:p>
    <w:p w:rsidR="004A54E8" w:rsidRDefault="004A54E8" w:rsidP="004A54E8">
      <w:pPr>
        <w:rPr>
          <w:sz w:val="10"/>
          <w:szCs w:val="10"/>
        </w:rPr>
      </w:pPr>
    </w:p>
    <w:p w:rsidR="004A54E8" w:rsidRDefault="004A54E8" w:rsidP="004A54E8">
      <w:pPr>
        <w:rPr>
          <w:sz w:val="20"/>
          <w:szCs w:val="20"/>
        </w:rPr>
      </w:pPr>
      <w:r>
        <w:rPr>
          <w:sz w:val="20"/>
          <w:szCs w:val="20"/>
        </w:rPr>
        <w:t>1. PN-S-02205:1998     Drogi samochodowe. Roboty ziemne. Wymagania i badania.</w:t>
      </w:r>
    </w:p>
    <w:p w:rsidR="004A54E8" w:rsidRPr="0004464A" w:rsidRDefault="004A54E8" w:rsidP="004A54E8">
      <w:pPr>
        <w:rPr>
          <w:sz w:val="20"/>
          <w:szCs w:val="20"/>
        </w:rPr>
      </w:pPr>
      <w:r w:rsidRPr="0004464A">
        <w:rPr>
          <w:sz w:val="20"/>
          <w:szCs w:val="20"/>
        </w:rPr>
        <w:t xml:space="preserve">2. </w:t>
      </w:r>
      <w:r>
        <w:rPr>
          <w:sz w:val="20"/>
          <w:szCs w:val="20"/>
        </w:rPr>
        <w:t xml:space="preserve">BN-77/8931-12         </w:t>
      </w:r>
      <w:r w:rsidRPr="0004464A">
        <w:rPr>
          <w:sz w:val="20"/>
          <w:szCs w:val="20"/>
        </w:rPr>
        <w:t>Oznaczanie wskaźnika zagęszczenia gruntu.</w:t>
      </w:r>
    </w:p>
    <w:p w:rsidR="004A54E8" w:rsidRPr="0004464A" w:rsidRDefault="004A54E8" w:rsidP="004A54E8">
      <w:pPr>
        <w:rPr>
          <w:sz w:val="20"/>
          <w:szCs w:val="20"/>
        </w:rPr>
      </w:pPr>
      <w:r w:rsidRPr="0004464A">
        <w:rPr>
          <w:sz w:val="20"/>
          <w:szCs w:val="20"/>
        </w:rPr>
        <w:t>3. PN-88/B-04481</w:t>
      </w:r>
      <w:r>
        <w:rPr>
          <w:sz w:val="20"/>
          <w:szCs w:val="20"/>
        </w:rPr>
        <w:t xml:space="preserve">         </w:t>
      </w:r>
      <w:r w:rsidRPr="0004464A">
        <w:rPr>
          <w:sz w:val="20"/>
          <w:szCs w:val="20"/>
        </w:rPr>
        <w:t>Grunty budowlane. Badania próbek gruntu.</w:t>
      </w:r>
    </w:p>
    <w:p w:rsidR="004A54E8" w:rsidRDefault="004A54E8" w:rsidP="004A54E8">
      <w:pPr>
        <w:rPr>
          <w:sz w:val="20"/>
          <w:szCs w:val="20"/>
        </w:rPr>
      </w:pPr>
      <w:r w:rsidRPr="0004464A">
        <w:rPr>
          <w:sz w:val="20"/>
          <w:szCs w:val="20"/>
        </w:rPr>
        <w:t>4. PN-S-02205.1998</w:t>
      </w:r>
      <w:r>
        <w:rPr>
          <w:sz w:val="20"/>
          <w:szCs w:val="20"/>
        </w:rPr>
        <w:t xml:space="preserve">      </w:t>
      </w:r>
      <w:r w:rsidRPr="0004464A">
        <w:rPr>
          <w:sz w:val="20"/>
          <w:szCs w:val="20"/>
        </w:rPr>
        <w:t>Roboty ziemne. Wymagania i badania.</w:t>
      </w:r>
    </w:p>
    <w:p w:rsidR="00574B95" w:rsidRDefault="00574B95" w:rsidP="004A54E8">
      <w:pPr>
        <w:rPr>
          <w:sz w:val="20"/>
          <w:szCs w:val="20"/>
        </w:rPr>
      </w:pPr>
    </w:p>
    <w:p w:rsidR="00574B95" w:rsidRDefault="00574B95" w:rsidP="004A54E8">
      <w:pPr>
        <w:rPr>
          <w:sz w:val="20"/>
          <w:szCs w:val="20"/>
        </w:rPr>
      </w:pPr>
    </w:p>
    <w:p w:rsidR="00574B95" w:rsidRPr="00326561" w:rsidRDefault="00574B95" w:rsidP="00574B95">
      <w:pPr>
        <w:tabs>
          <w:tab w:val="right" w:leader="dot" w:pos="-1985"/>
          <w:tab w:val="left" w:pos="426"/>
          <w:tab w:val="right" w:leader="dot" w:pos="8505"/>
        </w:tabs>
        <w:rPr>
          <w:b/>
          <w:sz w:val="28"/>
          <w:szCs w:val="28"/>
          <w:u w:val="single"/>
        </w:rPr>
      </w:pPr>
      <w:r w:rsidRPr="00326561">
        <w:rPr>
          <w:b/>
          <w:sz w:val="28"/>
          <w:szCs w:val="28"/>
          <w:u w:val="single"/>
        </w:rPr>
        <w:t>D</w:t>
      </w:r>
      <w:bookmarkStart w:id="129" w:name="_Toc423928988"/>
      <w:r w:rsidRPr="00326561">
        <w:rPr>
          <w:b/>
          <w:sz w:val="28"/>
          <w:szCs w:val="28"/>
          <w:u w:val="single"/>
        </w:rPr>
        <w:t>-03.02.01.  KANALIZACJA  DESZCZOWA</w:t>
      </w:r>
    </w:p>
    <w:p w:rsidR="00574B95" w:rsidRPr="004675F9" w:rsidRDefault="00574B95" w:rsidP="00574B95">
      <w:pPr>
        <w:tabs>
          <w:tab w:val="right" w:leader="dot" w:pos="-1985"/>
          <w:tab w:val="left" w:pos="426"/>
          <w:tab w:val="right" w:leader="dot" w:pos="8505"/>
        </w:tabs>
        <w:rPr>
          <w:sz w:val="20"/>
          <w:szCs w:val="20"/>
        </w:rPr>
      </w:pPr>
    </w:p>
    <w:p w:rsidR="00574B95" w:rsidRPr="004675F9" w:rsidRDefault="00574B95" w:rsidP="00574B95">
      <w:pPr>
        <w:tabs>
          <w:tab w:val="right" w:leader="dot" w:pos="-1985"/>
          <w:tab w:val="left" w:pos="426"/>
          <w:tab w:val="right" w:leader="dot" w:pos="8505"/>
        </w:tabs>
        <w:rPr>
          <w:sz w:val="20"/>
          <w:szCs w:val="20"/>
        </w:rPr>
      </w:pPr>
      <w:r w:rsidRPr="004675F9">
        <w:rPr>
          <w:sz w:val="20"/>
          <w:szCs w:val="20"/>
        </w:rPr>
        <w:t>1. WSTĘP</w:t>
      </w:r>
      <w:bookmarkEnd w:id="129"/>
    </w:p>
    <w:p w:rsidR="00574B95" w:rsidRPr="004675F9" w:rsidRDefault="00574B95" w:rsidP="00574B95">
      <w:pPr>
        <w:pStyle w:val="Nagwek2"/>
        <w:rPr>
          <w:rFonts w:ascii="Times New Roman" w:hAnsi="Times New Roman" w:cs="Times New Roman"/>
          <w:b w:val="0"/>
          <w:i w:val="0"/>
          <w:sz w:val="20"/>
          <w:szCs w:val="20"/>
          <w:u w:val="single"/>
        </w:rPr>
      </w:pPr>
      <w:r w:rsidRPr="004675F9">
        <w:rPr>
          <w:rFonts w:ascii="Times New Roman" w:hAnsi="Times New Roman" w:cs="Times New Roman"/>
          <w:b w:val="0"/>
          <w:i w:val="0"/>
          <w:sz w:val="20"/>
          <w:szCs w:val="20"/>
          <w:u w:val="single"/>
        </w:rPr>
        <w:t>1.1. Przedmiot ST</w:t>
      </w:r>
    </w:p>
    <w:p w:rsidR="00574B95" w:rsidRDefault="00574B95" w:rsidP="00574B95">
      <w:pPr>
        <w:tabs>
          <w:tab w:val="right" w:leader="dot" w:pos="-1985"/>
          <w:tab w:val="left" w:pos="284"/>
        </w:tabs>
        <w:rPr>
          <w:sz w:val="20"/>
          <w:szCs w:val="20"/>
        </w:rPr>
      </w:pPr>
      <w:r w:rsidRPr="004675F9">
        <w:rPr>
          <w:sz w:val="20"/>
          <w:szCs w:val="20"/>
        </w:rPr>
        <w:tab/>
        <w:t xml:space="preserve">Przedmiotem niniejszej ogólnej specyfikacji technicznej  są wymagania dotyczące wykonania i odbioru robót związanych z budową  </w:t>
      </w:r>
      <w:r>
        <w:rPr>
          <w:sz w:val="20"/>
          <w:szCs w:val="20"/>
        </w:rPr>
        <w:t>i przebudową istniejących przykanalików deszczowych w ramach projektu:</w:t>
      </w:r>
    </w:p>
    <w:p w:rsidR="00574B95" w:rsidRDefault="00574B95" w:rsidP="00574B95">
      <w:pPr>
        <w:tabs>
          <w:tab w:val="right" w:leader="dot" w:pos="-1985"/>
          <w:tab w:val="left" w:pos="284"/>
        </w:tabs>
        <w:rPr>
          <w:sz w:val="20"/>
          <w:szCs w:val="20"/>
        </w:rPr>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574B95" w:rsidRPr="00C76881"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574B95" w:rsidRPr="004675F9" w:rsidRDefault="00574B95" w:rsidP="00574B95">
      <w:pPr>
        <w:pStyle w:val="Nagwek2"/>
        <w:rPr>
          <w:rFonts w:ascii="Times New Roman" w:hAnsi="Times New Roman" w:cs="Times New Roman"/>
          <w:b w:val="0"/>
          <w:i w:val="0"/>
          <w:sz w:val="20"/>
          <w:szCs w:val="20"/>
          <w:u w:val="single"/>
        </w:rPr>
      </w:pPr>
      <w:r w:rsidRPr="004675F9">
        <w:rPr>
          <w:rFonts w:ascii="Times New Roman" w:hAnsi="Times New Roman" w:cs="Times New Roman"/>
          <w:b w:val="0"/>
          <w:i w:val="0"/>
          <w:sz w:val="20"/>
          <w:szCs w:val="20"/>
          <w:u w:val="single"/>
        </w:rPr>
        <w:t>1.2. Zakres stosowania ST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Specyfikacja techniczna  stanowi obowiązującą podstawę opracowania szczegóło</w:t>
      </w:r>
      <w:r w:rsidR="00E82FB8">
        <w:rPr>
          <w:rFonts w:ascii="Times New Roman" w:hAnsi="Times New Roman"/>
          <w:sz w:val="20"/>
        </w:rPr>
        <w:t>wej specyfikacji technicznej (S</w:t>
      </w:r>
      <w:r w:rsidRPr="004675F9">
        <w:rPr>
          <w:rFonts w:ascii="Times New Roman" w:hAnsi="Times New Roman"/>
          <w:sz w:val="20"/>
        </w:rPr>
        <w:t>T) stosowanej jako dokument przetargowy i kontraktowy przy zlecaniu i realizacji robót na drogach krajowych i wojewódzkich.</w:t>
      </w:r>
    </w:p>
    <w:p w:rsidR="00574B95" w:rsidRPr="004675F9" w:rsidRDefault="00574B95" w:rsidP="00574B95">
      <w:pPr>
        <w:pStyle w:val="Nagwek2"/>
        <w:rPr>
          <w:rFonts w:ascii="Times New Roman" w:hAnsi="Times New Roman" w:cs="Times New Roman"/>
          <w:b w:val="0"/>
          <w:i w:val="0"/>
          <w:sz w:val="20"/>
          <w:szCs w:val="20"/>
          <w:u w:val="single"/>
        </w:rPr>
      </w:pPr>
      <w:r w:rsidRPr="004675F9">
        <w:rPr>
          <w:rFonts w:ascii="Times New Roman" w:hAnsi="Times New Roman" w:cs="Times New Roman"/>
          <w:b w:val="0"/>
          <w:i w:val="0"/>
          <w:sz w:val="20"/>
          <w:szCs w:val="20"/>
          <w:u w:val="single"/>
        </w:rPr>
        <w:t>1.3. Zakres robót objęt</w:t>
      </w:r>
      <w:r>
        <w:rPr>
          <w:rFonts w:ascii="Times New Roman" w:hAnsi="Times New Roman" w:cs="Times New Roman"/>
          <w:b w:val="0"/>
          <w:i w:val="0"/>
          <w:sz w:val="20"/>
          <w:szCs w:val="20"/>
          <w:u w:val="single"/>
        </w:rPr>
        <w:t xml:space="preserve">ych </w:t>
      </w:r>
      <w:r w:rsidRPr="004675F9">
        <w:rPr>
          <w:rFonts w:ascii="Times New Roman" w:hAnsi="Times New Roman" w:cs="Times New Roman"/>
          <w:b w:val="0"/>
          <w:i w:val="0"/>
          <w:sz w:val="20"/>
          <w:szCs w:val="20"/>
          <w:u w:val="single"/>
        </w:rPr>
        <w:t>ST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Ustalenia zawarte w niniejszej specyfikacji dotyczą zasad prowadzenia robót związanych z wykonaniem kanalizacji deszczowej przy budowie, modernizacji i remontach dróg.</w:t>
      </w:r>
    </w:p>
    <w:p w:rsidR="00574B95" w:rsidRPr="004675F9" w:rsidRDefault="00574B95" w:rsidP="00574B95">
      <w:pPr>
        <w:pStyle w:val="Nagwek2"/>
        <w:rPr>
          <w:rFonts w:ascii="Times New Roman" w:hAnsi="Times New Roman" w:cs="Times New Roman"/>
          <w:b w:val="0"/>
          <w:i w:val="0"/>
          <w:sz w:val="20"/>
          <w:szCs w:val="20"/>
          <w:u w:val="single"/>
        </w:rPr>
      </w:pPr>
      <w:r w:rsidRPr="004675F9">
        <w:rPr>
          <w:rFonts w:ascii="Times New Roman" w:hAnsi="Times New Roman" w:cs="Times New Roman"/>
          <w:b w:val="0"/>
          <w:i w:val="0"/>
          <w:sz w:val="20"/>
          <w:szCs w:val="20"/>
          <w:u w:val="single"/>
        </w:rPr>
        <w:t>1.4. Określenia podstawowe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b/>
          <w:sz w:val="20"/>
        </w:rPr>
        <w:t>1.4.1.</w:t>
      </w:r>
      <w:r w:rsidRPr="004675F9">
        <w:rPr>
          <w:rFonts w:ascii="Times New Roman" w:hAnsi="Times New Roman"/>
          <w:sz w:val="20"/>
        </w:rPr>
        <w:t xml:space="preserve"> Kanalizacja deszczowa - sieć kanalizacyjna zewnętrzna przeznaczona do odprowadzania ścieków opadowych.</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1.4.2.</w:t>
      </w:r>
      <w:r w:rsidRPr="004675F9">
        <w:rPr>
          <w:rFonts w:ascii="Times New Roman" w:hAnsi="Times New Roman"/>
          <w:sz w:val="20"/>
        </w:rPr>
        <w:t xml:space="preserve"> Kanały</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1.4.2.1. Kanał - liniowa budowla przeznaczona do grawitacyjnego odprowadzania ścieków.</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1.4.2.2. Kanał deszczowy - kanał przeznaczony do odprowadzania ścieków opadowych.</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 xml:space="preserve">1.4.2.3. </w:t>
      </w:r>
      <w:proofErr w:type="spellStart"/>
      <w:r w:rsidRPr="004675F9">
        <w:rPr>
          <w:rFonts w:ascii="Times New Roman" w:hAnsi="Times New Roman"/>
          <w:sz w:val="20"/>
        </w:rPr>
        <w:t>Przykanalik</w:t>
      </w:r>
      <w:proofErr w:type="spellEnd"/>
      <w:r w:rsidRPr="004675F9">
        <w:rPr>
          <w:rFonts w:ascii="Times New Roman" w:hAnsi="Times New Roman"/>
          <w:sz w:val="20"/>
        </w:rPr>
        <w:t xml:space="preserve"> - kanał przeznaczony do połączenia wpustu deszczowego z siecią kanalizacji deszczowej.</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1.4.2.4. Kanał zbiorczy - kanał przeznaczony do zbierania ścieków z co najmniej dwóch kanałów bocznych.</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1.4.2.5. Kolektor główny - kanał przeznaczony do zbierania ścieków z kanałów oraz kanałów zbiorczych i odprowadzenia ich do odbiornika.</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 xml:space="preserve">1.4.2.6. Kanał </w:t>
      </w:r>
      <w:proofErr w:type="spellStart"/>
      <w:r w:rsidRPr="004675F9">
        <w:rPr>
          <w:rFonts w:ascii="Times New Roman" w:hAnsi="Times New Roman"/>
          <w:sz w:val="20"/>
        </w:rPr>
        <w:t>nieprzełazowy</w:t>
      </w:r>
      <w:proofErr w:type="spellEnd"/>
      <w:r w:rsidRPr="004675F9">
        <w:rPr>
          <w:rFonts w:ascii="Times New Roman" w:hAnsi="Times New Roman"/>
          <w:sz w:val="20"/>
        </w:rPr>
        <w:t xml:space="preserve"> - kanał zamknięty o wysokości wewnętrznej mniejszej niż            1,0 m.</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1.4.2.7. Kanał przełazowy - kanał zamknięty o wysokości wewnętrznej równej lub większej niż 1,0 m.</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lastRenderedPageBreak/>
        <w:t>1.4.3.</w:t>
      </w:r>
      <w:r w:rsidRPr="004675F9">
        <w:rPr>
          <w:rFonts w:ascii="Times New Roman" w:hAnsi="Times New Roman"/>
          <w:sz w:val="20"/>
        </w:rPr>
        <w:t xml:space="preserve"> Urządzenia (elementy) uzbrojenia sieci</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 xml:space="preserve">1.4.3.1. Studzienka kanalizacyjna - studzienka rewizyjna - na kanale </w:t>
      </w:r>
      <w:proofErr w:type="spellStart"/>
      <w:r w:rsidRPr="004675F9">
        <w:rPr>
          <w:rFonts w:ascii="Times New Roman" w:hAnsi="Times New Roman"/>
          <w:sz w:val="20"/>
        </w:rPr>
        <w:t>nieprzełazowym</w:t>
      </w:r>
      <w:proofErr w:type="spellEnd"/>
      <w:r w:rsidRPr="004675F9">
        <w:rPr>
          <w:rFonts w:ascii="Times New Roman" w:hAnsi="Times New Roman"/>
          <w:sz w:val="20"/>
        </w:rPr>
        <w:t xml:space="preserve"> przeznaczona do kontroli i prawidłowej eksploatacji kanałów.</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1.4.3.2. Studzienka przelotowa - studzienka kanalizacyjna zlokalizowana na załamaniach osi kanału w planie, na załamaniach spadku kanału oraz na odcinkach prostych.</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1.4.3.3. Studzienka połączeniowa - studzienka kanalizacyjna przeznaczona do łączenia co najmniej dwóch kanałów dopływowych w jeden kanał odpływowy.</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1.4.3.4. Studzienka kaskadowa (spadowa) - studzienka kanalizacyjna mająca dodatkowy przewód pionowy umożliwiający wytrącenie nadmiaru energii ścieków, spływających z wyżej położonego kanału dopływowego do niżej położonego kanału odpływowego.</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 xml:space="preserve">1.4.3.5. Studzienka </w:t>
      </w:r>
      <w:proofErr w:type="spellStart"/>
      <w:r w:rsidRPr="004675F9">
        <w:rPr>
          <w:rFonts w:ascii="Times New Roman" w:hAnsi="Times New Roman"/>
          <w:sz w:val="20"/>
        </w:rPr>
        <w:t>bezwłazowa</w:t>
      </w:r>
      <w:proofErr w:type="spellEnd"/>
      <w:r w:rsidRPr="004675F9">
        <w:rPr>
          <w:rFonts w:ascii="Times New Roman" w:hAnsi="Times New Roman"/>
          <w:sz w:val="20"/>
        </w:rPr>
        <w:t xml:space="preserve"> - ślepa - studzienka kanalizacyjna przykryta stropem bez otworu włazowego, spełniająca funkcje studzienki połączeniowej.</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1.4.3.6. Komora kanalizacyjna - komora rewizyjna na kanale przełazowym przeznaczona do kontroli i prawidłowej eksploatacji kanałów.</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1.4.3.7. Komora połączeniowa - komora kanalizacyjna przeznaczona do łączenia co najmniej dwóch kanałów dopływowych w jeden kanał odpływowy.</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1.4.3.8. Komora spadowa (kaskadowa) - komora mająca pochylnię i zagłębienie dna umożliwiające wytrącenie nadmiaru energii ścieków spływających z wyżej położonego kanału dopływowego.</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1.4.3.9. Wylot ścieków - element na końcu kanału odprowadzającego ścieki do odbiornika.</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1.4.3.10. Przejście syfonowe - jeden lub więcej zamkniętych przewodów kanalizacyjnych z rur żeliwnych, stalowych lub żelbetowych pracujących pod ciśnieniem, przeznaczonych do przepływu ścieków pod przeszkodą na trasie kanału.</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1.4.3.11. Zbiornik retencyjny - obiekt budowlany na sieci kanalizacyjnej przeznaczony do okresowego zatrzymania części ścieków opadowych i zredukowania maksymalnego natężenia przepływu.</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1.4.3.12. Przepompownia ścieków - obiekt budowlany wyposażony w zespoły pompowe, instalacje i pomocnicze urządzenia techniczne, przeznaczone do przepompowywania ścieków z poziomu niższego na wyższy.</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1.4.3.13. Wpust deszczowy - urządzenie do odbioru ścieków opadowych, spływających do kanału z utwardzonych powierzchni terenu.</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1.4.4.</w:t>
      </w:r>
      <w:r w:rsidRPr="004675F9">
        <w:rPr>
          <w:rFonts w:ascii="Times New Roman" w:hAnsi="Times New Roman"/>
          <w:sz w:val="20"/>
        </w:rPr>
        <w:t xml:space="preserve"> Elementy studzienek i komór</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1.4.4.1. Komora robocza - zasadnicza część studzienki lub komory przeznaczona do czynności eksploatacyjnych. Wysokość komory roboczej jest to odległość pomiędzy rzędną dolnej powierzchni płyty lub innego elementu przykrycia studzienki lub komory, a rzędną spocznika.</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1.4.4.2. Komin włazowy - szyb połączeniowy komory roboczej z powierzchnią ziemi, przeznaczony do zejścia obsługi do komory roboczej.</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1.4.4.3. Płyta przykrycia studzienki lub komory - płyta przykrywająca komorę roboczą.</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1.4.4.4. Właz kanałowy - element żeliwny przeznaczony do przykrycia podziemnych studzienek rewizyjnych lub komór kanalizacyjnych, umożliwiający dostęp do urządzeń kanalizacyjnych.</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1.4.4.5. Kineta - wyprofilowany rowek w dnie studzienki, przeznaczony do przepływu w nim ścieków.</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1.4.4.6. Spocznik - element dna studzienki lub komory kanalizacyjnej pomiędzy kinetą a ścianą komory roboczej.</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1.4.5.</w:t>
      </w:r>
      <w:r w:rsidRPr="004675F9">
        <w:rPr>
          <w:rFonts w:ascii="Times New Roman" w:hAnsi="Times New Roman"/>
          <w:sz w:val="20"/>
        </w:rPr>
        <w:t xml:space="preserve"> Pozostałe określenia podstawowe są zgodne z obowiązującymi, odpowiednimi polskimi norm</w:t>
      </w:r>
      <w:r>
        <w:rPr>
          <w:rFonts w:ascii="Times New Roman" w:hAnsi="Times New Roman"/>
          <w:sz w:val="20"/>
        </w:rPr>
        <w:t>ami i z definicjami podanymi w ST D-</w:t>
      </w:r>
      <w:r w:rsidRPr="004675F9">
        <w:rPr>
          <w:rFonts w:ascii="Times New Roman" w:hAnsi="Times New Roman"/>
          <w:sz w:val="20"/>
        </w:rPr>
        <w:t xml:space="preserve">00.00.00 „Wymagania ogólne” </w:t>
      </w:r>
      <w:proofErr w:type="spellStart"/>
      <w:r w:rsidRPr="004675F9">
        <w:rPr>
          <w:rFonts w:ascii="Times New Roman" w:hAnsi="Times New Roman"/>
          <w:sz w:val="20"/>
        </w:rPr>
        <w:t>pkt</w:t>
      </w:r>
      <w:proofErr w:type="spellEnd"/>
      <w:r w:rsidRPr="004675F9">
        <w:rPr>
          <w:rFonts w:ascii="Times New Roman" w:hAnsi="Times New Roman"/>
          <w:sz w:val="20"/>
        </w:rPr>
        <w:t xml:space="preserve"> 1.4.</w:t>
      </w:r>
    </w:p>
    <w:p w:rsidR="00574B95" w:rsidRPr="004675F9" w:rsidRDefault="00574B95" w:rsidP="00574B95">
      <w:pPr>
        <w:pStyle w:val="Nagwek2"/>
        <w:rPr>
          <w:rFonts w:ascii="Times New Roman" w:hAnsi="Times New Roman" w:cs="Times New Roman"/>
          <w:b w:val="0"/>
          <w:i w:val="0"/>
          <w:sz w:val="20"/>
          <w:szCs w:val="20"/>
          <w:u w:val="single"/>
        </w:rPr>
      </w:pPr>
      <w:r w:rsidRPr="004675F9">
        <w:rPr>
          <w:rFonts w:ascii="Times New Roman" w:hAnsi="Times New Roman" w:cs="Times New Roman"/>
          <w:b w:val="0"/>
          <w:i w:val="0"/>
          <w:sz w:val="20"/>
          <w:szCs w:val="20"/>
          <w:u w:val="single"/>
        </w:rPr>
        <w:t>1.5. Ogólne wymagania dotyczące robót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Ogólne wyma</w:t>
      </w:r>
      <w:r>
        <w:rPr>
          <w:rFonts w:ascii="Times New Roman" w:hAnsi="Times New Roman"/>
          <w:sz w:val="20"/>
        </w:rPr>
        <w:t>gania dotyczące robót podano w ST D-</w:t>
      </w:r>
      <w:r w:rsidRPr="004675F9">
        <w:rPr>
          <w:rFonts w:ascii="Times New Roman" w:hAnsi="Times New Roman"/>
          <w:sz w:val="20"/>
        </w:rPr>
        <w:t xml:space="preserve">00.00.00 „Wymagania ogólne” </w:t>
      </w:r>
      <w:proofErr w:type="spellStart"/>
      <w:r w:rsidRPr="004675F9">
        <w:rPr>
          <w:rFonts w:ascii="Times New Roman" w:hAnsi="Times New Roman"/>
          <w:sz w:val="20"/>
        </w:rPr>
        <w:t>pkt</w:t>
      </w:r>
      <w:proofErr w:type="spellEnd"/>
      <w:r w:rsidRPr="004675F9">
        <w:rPr>
          <w:rFonts w:ascii="Times New Roman" w:hAnsi="Times New Roman"/>
          <w:sz w:val="20"/>
        </w:rPr>
        <w:t xml:space="preserve"> 1.5.</w:t>
      </w:r>
    </w:p>
    <w:p w:rsidR="00574B95" w:rsidRPr="004675F9" w:rsidRDefault="00574B95" w:rsidP="00574B95">
      <w:pPr>
        <w:pStyle w:val="Nagwek1"/>
        <w:rPr>
          <w:b w:val="0"/>
          <w:sz w:val="20"/>
          <w:szCs w:val="20"/>
          <w:u w:val="single"/>
        </w:rPr>
      </w:pPr>
      <w:bookmarkStart w:id="130" w:name="_Toc423928989"/>
      <w:r w:rsidRPr="004675F9">
        <w:rPr>
          <w:b w:val="0"/>
          <w:sz w:val="20"/>
          <w:szCs w:val="20"/>
          <w:u w:val="single"/>
        </w:rPr>
        <w:t>2. MATERIAŁY</w:t>
      </w:r>
      <w:bookmarkEnd w:id="130"/>
    </w:p>
    <w:p w:rsidR="00574B95" w:rsidRPr="004675F9" w:rsidRDefault="00574B95" w:rsidP="00574B95">
      <w:pPr>
        <w:pStyle w:val="Nagwek2"/>
        <w:rPr>
          <w:rFonts w:ascii="Times New Roman" w:hAnsi="Times New Roman" w:cs="Times New Roman"/>
          <w:b w:val="0"/>
          <w:i w:val="0"/>
          <w:sz w:val="20"/>
          <w:szCs w:val="20"/>
        </w:rPr>
      </w:pPr>
      <w:r w:rsidRPr="004675F9">
        <w:rPr>
          <w:rFonts w:ascii="Times New Roman" w:hAnsi="Times New Roman" w:cs="Times New Roman"/>
          <w:b w:val="0"/>
          <w:i w:val="0"/>
          <w:sz w:val="20"/>
          <w:szCs w:val="20"/>
        </w:rPr>
        <w:lastRenderedPageBreak/>
        <w:t>2.1. Ogólne wymagania dotyczące materiałów</w:t>
      </w:r>
    </w:p>
    <w:p w:rsidR="00574B95" w:rsidRPr="004675F9" w:rsidRDefault="00574B95" w:rsidP="00574B95">
      <w:pPr>
        <w:pStyle w:val="StylIwony"/>
        <w:spacing w:before="0" w:after="0"/>
        <w:jc w:val="left"/>
        <w:rPr>
          <w:rFonts w:ascii="Times New Roman" w:hAnsi="Times New Roman"/>
          <w:sz w:val="20"/>
        </w:rPr>
      </w:pPr>
      <w:r w:rsidRPr="004675F9">
        <w:rPr>
          <w:rFonts w:ascii="Times New Roman" w:hAnsi="Times New Roman"/>
          <w:sz w:val="20"/>
        </w:rPr>
        <w:tab/>
        <w:t>Ogólne wymagania dotyczące materiałów, ich pozysk</w:t>
      </w:r>
      <w:r>
        <w:rPr>
          <w:rFonts w:ascii="Times New Roman" w:hAnsi="Times New Roman"/>
          <w:sz w:val="20"/>
        </w:rPr>
        <w:t>iwania  i składowania podano w ST D-</w:t>
      </w:r>
      <w:r w:rsidRPr="004675F9">
        <w:rPr>
          <w:rFonts w:ascii="Times New Roman" w:hAnsi="Times New Roman"/>
          <w:sz w:val="20"/>
        </w:rPr>
        <w:t xml:space="preserve">00.00.00 „Wymagania ogólne” </w:t>
      </w:r>
      <w:proofErr w:type="spellStart"/>
      <w:r w:rsidRPr="004675F9">
        <w:rPr>
          <w:rFonts w:ascii="Times New Roman" w:hAnsi="Times New Roman"/>
          <w:sz w:val="20"/>
        </w:rPr>
        <w:t>pkt</w:t>
      </w:r>
      <w:proofErr w:type="spellEnd"/>
      <w:r w:rsidRPr="004675F9">
        <w:rPr>
          <w:rFonts w:ascii="Times New Roman" w:hAnsi="Times New Roman"/>
          <w:sz w:val="20"/>
        </w:rPr>
        <w:t xml:space="preserve"> 2.</w:t>
      </w:r>
    </w:p>
    <w:p w:rsidR="00574B95" w:rsidRPr="004675F9" w:rsidRDefault="00574B95" w:rsidP="00574B95">
      <w:pPr>
        <w:pStyle w:val="Nagwek2"/>
        <w:rPr>
          <w:rFonts w:ascii="Times New Roman" w:hAnsi="Times New Roman" w:cs="Times New Roman"/>
          <w:b w:val="0"/>
          <w:i w:val="0"/>
          <w:sz w:val="20"/>
          <w:szCs w:val="20"/>
        </w:rPr>
      </w:pPr>
      <w:r w:rsidRPr="004675F9">
        <w:rPr>
          <w:rFonts w:ascii="Times New Roman" w:hAnsi="Times New Roman" w:cs="Times New Roman"/>
          <w:b w:val="0"/>
          <w:i w:val="0"/>
          <w:sz w:val="20"/>
          <w:szCs w:val="20"/>
        </w:rPr>
        <w:t>2.2. Rury kanałowe</w:t>
      </w:r>
    </w:p>
    <w:p w:rsidR="00574B95" w:rsidRPr="004675F9" w:rsidRDefault="00574B95" w:rsidP="00574B95">
      <w:pPr>
        <w:pStyle w:val="StylIwony"/>
        <w:spacing w:before="0"/>
        <w:rPr>
          <w:rFonts w:ascii="Times New Roman" w:hAnsi="Times New Roman"/>
          <w:sz w:val="20"/>
        </w:rPr>
      </w:pPr>
      <w:r w:rsidRPr="004675F9">
        <w:rPr>
          <w:rFonts w:ascii="Times New Roman" w:hAnsi="Times New Roman"/>
          <w:b/>
          <w:sz w:val="20"/>
        </w:rPr>
        <w:t>2.2.1.</w:t>
      </w:r>
      <w:r w:rsidRPr="004675F9">
        <w:rPr>
          <w:rFonts w:ascii="Times New Roman" w:hAnsi="Times New Roman"/>
          <w:sz w:val="20"/>
        </w:rPr>
        <w:t xml:space="preserve"> Rury kamionkowe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Rury kamionkowe średnicy 0,20 m, zgodne z PN-B-12751 [6] i PN-B-06751 [2], są stosowane głównie do budowy przykanalików.</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2.2.2.</w:t>
      </w:r>
      <w:r w:rsidRPr="004675F9">
        <w:rPr>
          <w:rFonts w:ascii="Times New Roman" w:hAnsi="Times New Roman"/>
          <w:sz w:val="20"/>
        </w:rPr>
        <w:t xml:space="preserve"> Rury betonowe</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Rury betonowe ze stopką i bez stopki o średnicy od 0,20 m do 1,0 m, zgodne z BN-83/8971-06.02 [19].</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2.2.3.</w:t>
      </w:r>
      <w:r w:rsidRPr="004675F9">
        <w:rPr>
          <w:rFonts w:ascii="Times New Roman" w:hAnsi="Times New Roman"/>
          <w:sz w:val="20"/>
        </w:rPr>
        <w:t xml:space="preserve"> Rury żelbetowe kielichowe „</w:t>
      </w:r>
      <w:proofErr w:type="spellStart"/>
      <w:r w:rsidRPr="004675F9">
        <w:rPr>
          <w:rFonts w:ascii="Times New Roman" w:hAnsi="Times New Roman"/>
          <w:sz w:val="20"/>
        </w:rPr>
        <w:t>Wipro</w:t>
      </w:r>
      <w:proofErr w:type="spellEnd"/>
      <w:r w:rsidRPr="004675F9">
        <w:rPr>
          <w:rFonts w:ascii="Times New Roman" w:hAnsi="Times New Roman"/>
          <w:sz w:val="20"/>
        </w:rPr>
        <w:t>”</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Rury o średnicy od 0,2 m do 2,0 m, zgodne z BN-86/8971-06.01 [18] i BN-83/8971-06.00 [18].</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2.2.4.</w:t>
      </w:r>
      <w:r w:rsidRPr="004675F9">
        <w:rPr>
          <w:rFonts w:ascii="Times New Roman" w:hAnsi="Times New Roman"/>
          <w:sz w:val="20"/>
        </w:rPr>
        <w:t xml:space="preserve"> Rury żeliwne kielichowe ciśnieniowe</w:t>
      </w:r>
    </w:p>
    <w:p w:rsidR="00574B95" w:rsidRDefault="00574B95" w:rsidP="00574B95">
      <w:pPr>
        <w:pStyle w:val="StylIwony"/>
        <w:spacing w:after="0"/>
        <w:rPr>
          <w:rFonts w:ascii="Times New Roman" w:hAnsi="Times New Roman"/>
          <w:sz w:val="20"/>
        </w:rPr>
      </w:pPr>
      <w:r w:rsidRPr="004675F9">
        <w:rPr>
          <w:rFonts w:ascii="Times New Roman" w:hAnsi="Times New Roman"/>
          <w:sz w:val="20"/>
        </w:rPr>
        <w:tab/>
        <w:t>Rury żeliwne kielichowe ciśnieniowe o średnicy od 0,2 m do 1,0 m, zgodne z PN-H-74101 [15].</w:t>
      </w:r>
    </w:p>
    <w:p w:rsidR="00574B95" w:rsidRPr="004675F9" w:rsidRDefault="00574B95" w:rsidP="00574B95">
      <w:pPr>
        <w:pStyle w:val="StylIwony"/>
        <w:spacing w:after="0"/>
        <w:rPr>
          <w:rFonts w:ascii="Times New Roman" w:hAnsi="Times New Roman"/>
          <w:sz w:val="20"/>
        </w:rPr>
      </w:pPr>
      <w:r>
        <w:rPr>
          <w:rFonts w:ascii="Times New Roman" w:hAnsi="Times New Roman"/>
          <w:sz w:val="20"/>
        </w:rPr>
        <w:t xml:space="preserve">2.2.5. Rury karbowane z PEHD o średnicy 0,6 m </w:t>
      </w:r>
      <w:proofErr w:type="spellStart"/>
      <w:r>
        <w:rPr>
          <w:rFonts w:ascii="Times New Roman" w:hAnsi="Times New Roman"/>
          <w:sz w:val="20"/>
        </w:rPr>
        <w:t>odpowiadającve</w:t>
      </w:r>
      <w:proofErr w:type="spellEnd"/>
      <w:r>
        <w:rPr>
          <w:rFonts w:ascii="Times New Roman" w:hAnsi="Times New Roman"/>
          <w:sz w:val="20"/>
        </w:rPr>
        <w:t xml:space="preserve"> wymaganiom aprobaty technicznej </w:t>
      </w:r>
      <w:proofErr w:type="spellStart"/>
      <w:r>
        <w:rPr>
          <w:rFonts w:ascii="Times New Roman" w:hAnsi="Times New Roman"/>
          <w:sz w:val="20"/>
        </w:rPr>
        <w:t>IBDiM</w:t>
      </w:r>
      <w:proofErr w:type="spellEnd"/>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2.3. Studzienki kanalizacyjne</w:t>
      </w:r>
    </w:p>
    <w:p w:rsidR="00574B95" w:rsidRPr="004675F9" w:rsidRDefault="00574B95" w:rsidP="00574B95">
      <w:pPr>
        <w:pStyle w:val="StylIwony"/>
        <w:spacing w:before="0"/>
        <w:rPr>
          <w:rFonts w:ascii="Times New Roman" w:hAnsi="Times New Roman"/>
          <w:sz w:val="20"/>
        </w:rPr>
      </w:pPr>
      <w:r w:rsidRPr="004675F9">
        <w:rPr>
          <w:rFonts w:ascii="Times New Roman" w:hAnsi="Times New Roman"/>
          <w:b/>
          <w:sz w:val="20"/>
        </w:rPr>
        <w:t>2.3.1.</w:t>
      </w:r>
      <w:r w:rsidRPr="004675F9">
        <w:rPr>
          <w:rFonts w:ascii="Times New Roman" w:hAnsi="Times New Roman"/>
          <w:sz w:val="20"/>
        </w:rPr>
        <w:t xml:space="preserve"> Komora robocza</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Komora robocza studzienki (powyżej wejścia kanałów) powinna być wykonana z:</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kręgów betonowych lub żelbetowych odpowiadających wymaganiom BN-86/8971-08 [20],</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muru cegły kanalizacyjnej odpowiadającej wymaganiom PN-B-12037 [5].</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Komora robocza poniżej wejścia kanałów powinna być wykonana jako monolit z betonu hydrotechnicznego klasy B 25; W-4, M-100 odpowiadającego wymaganiom BN-62/6738-03, 04, 07 [17] lub alternatywnie z cegły kanalizacyjnej.</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2.3.2.</w:t>
      </w:r>
      <w:r w:rsidRPr="004675F9">
        <w:rPr>
          <w:rFonts w:ascii="Times New Roman" w:hAnsi="Times New Roman"/>
          <w:sz w:val="20"/>
        </w:rPr>
        <w:t xml:space="preserve"> Komin włazowy</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Komin włazowy powinien być wykonany z kręgów betonowych lub żelbetowych o średnicy 0,80 m odpowiadających wymaganiom BN-86/8971-08 [20].</w:t>
      </w:r>
    </w:p>
    <w:p w:rsidR="00574B95" w:rsidRPr="004675F9" w:rsidRDefault="00574B95" w:rsidP="00574B95">
      <w:pPr>
        <w:pStyle w:val="StylIwony"/>
        <w:rPr>
          <w:rFonts w:ascii="Times New Roman" w:hAnsi="Times New Roman"/>
          <w:sz w:val="20"/>
        </w:rPr>
      </w:pPr>
      <w:r w:rsidRPr="004675F9">
        <w:rPr>
          <w:rFonts w:ascii="Times New Roman" w:hAnsi="Times New Roman"/>
          <w:b/>
          <w:sz w:val="20"/>
        </w:rPr>
        <w:t>2.3.3.</w:t>
      </w:r>
      <w:r w:rsidRPr="004675F9">
        <w:rPr>
          <w:rFonts w:ascii="Times New Roman" w:hAnsi="Times New Roman"/>
          <w:sz w:val="20"/>
        </w:rPr>
        <w:t xml:space="preserve"> Dno studzienki</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 xml:space="preserve">Dno studzienki wykonuje się jako monolit z betonu hydrotechnicznego o właściwościach podanych w </w:t>
      </w:r>
      <w:proofErr w:type="spellStart"/>
      <w:r w:rsidRPr="004675F9">
        <w:rPr>
          <w:rFonts w:ascii="Times New Roman" w:hAnsi="Times New Roman"/>
          <w:sz w:val="20"/>
        </w:rPr>
        <w:t>pkt</w:t>
      </w:r>
      <w:proofErr w:type="spellEnd"/>
      <w:r w:rsidRPr="004675F9">
        <w:rPr>
          <w:rFonts w:ascii="Times New Roman" w:hAnsi="Times New Roman"/>
          <w:sz w:val="20"/>
        </w:rPr>
        <w:t xml:space="preserve"> 2.3.1.</w:t>
      </w:r>
    </w:p>
    <w:p w:rsidR="00574B95" w:rsidRPr="004675F9" w:rsidRDefault="00574B95" w:rsidP="00574B95">
      <w:pPr>
        <w:pStyle w:val="StylIwony"/>
        <w:rPr>
          <w:rFonts w:ascii="Times New Roman" w:hAnsi="Times New Roman"/>
          <w:sz w:val="20"/>
        </w:rPr>
      </w:pPr>
      <w:r w:rsidRPr="004675F9">
        <w:rPr>
          <w:rFonts w:ascii="Times New Roman" w:hAnsi="Times New Roman"/>
          <w:b/>
          <w:sz w:val="20"/>
        </w:rPr>
        <w:t>2.3.4.</w:t>
      </w:r>
      <w:r w:rsidRPr="004675F9">
        <w:rPr>
          <w:rFonts w:ascii="Times New Roman" w:hAnsi="Times New Roman"/>
          <w:sz w:val="20"/>
        </w:rPr>
        <w:t xml:space="preserve"> Włazy kanałowe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Włazy kanałowe należy wykonywać jako:</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włazy żeliwne typu ciężkiego odpowiadające wymaganiom PN-H-74051-02 [11] umieszczane w korpusie drogi,</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włazy żeliwne typu lekkiego odpowiadające wymaganiom PN-H-74051-01 [10] umieszczane poza korpusem drogi.</w:t>
      </w:r>
    </w:p>
    <w:p w:rsidR="00574B95" w:rsidRPr="004675F9" w:rsidRDefault="00574B95" w:rsidP="00574B95">
      <w:pPr>
        <w:pStyle w:val="StylIwony"/>
        <w:rPr>
          <w:rFonts w:ascii="Times New Roman" w:hAnsi="Times New Roman"/>
          <w:sz w:val="20"/>
        </w:rPr>
      </w:pPr>
      <w:r w:rsidRPr="004675F9">
        <w:rPr>
          <w:rFonts w:ascii="Times New Roman" w:hAnsi="Times New Roman"/>
          <w:b/>
          <w:sz w:val="20"/>
        </w:rPr>
        <w:t>2.3.5.</w:t>
      </w:r>
      <w:r w:rsidRPr="004675F9">
        <w:rPr>
          <w:rFonts w:ascii="Times New Roman" w:hAnsi="Times New Roman"/>
          <w:sz w:val="20"/>
        </w:rPr>
        <w:t xml:space="preserve"> Stopnie </w:t>
      </w:r>
      <w:proofErr w:type="spellStart"/>
      <w:r w:rsidRPr="004675F9">
        <w:rPr>
          <w:rFonts w:ascii="Times New Roman" w:hAnsi="Times New Roman"/>
          <w:sz w:val="20"/>
        </w:rPr>
        <w:t>złazowe</w:t>
      </w:r>
      <w:proofErr w:type="spellEnd"/>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 xml:space="preserve">Stopnie </w:t>
      </w:r>
      <w:proofErr w:type="spellStart"/>
      <w:r w:rsidRPr="004675F9">
        <w:rPr>
          <w:rFonts w:ascii="Times New Roman" w:hAnsi="Times New Roman"/>
          <w:sz w:val="20"/>
        </w:rPr>
        <w:t>złazowe</w:t>
      </w:r>
      <w:proofErr w:type="spellEnd"/>
      <w:r w:rsidRPr="004675F9">
        <w:rPr>
          <w:rFonts w:ascii="Times New Roman" w:hAnsi="Times New Roman"/>
          <w:sz w:val="20"/>
        </w:rPr>
        <w:t xml:space="preserve"> żeliwne odpowiadające wymaganiom PN-H-74086 [14].</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2.4. Materiały dla komór przelotowych połączeniowych i kaskadowych</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b/>
          <w:sz w:val="20"/>
        </w:rPr>
        <w:t>2.4.1.</w:t>
      </w:r>
      <w:r w:rsidRPr="004675F9">
        <w:rPr>
          <w:rFonts w:ascii="Times New Roman" w:hAnsi="Times New Roman"/>
          <w:sz w:val="20"/>
        </w:rPr>
        <w:t xml:space="preserve"> Komora robocza</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Komora robocza z płytą stropową i dnem może być wykonana jako żelbetowa wraz z domieszkami uszczelniającymi lub z cegły kanalizacyjnej wg indywidualnej dokumentacji projektowej.</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2.4.2.</w:t>
      </w:r>
      <w:r w:rsidRPr="004675F9">
        <w:rPr>
          <w:rFonts w:ascii="Times New Roman" w:hAnsi="Times New Roman"/>
          <w:sz w:val="20"/>
        </w:rPr>
        <w:t xml:space="preserve"> Komin włazowy</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Komin włazowy wykonuje się z kręgów betonowych lub żelbetowych o średnicy 0,8 m odpowiadających wymaganiom BN-86/8971-08 [20].</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2.4.3.</w:t>
      </w:r>
      <w:r w:rsidRPr="004675F9">
        <w:rPr>
          <w:rFonts w:ascii="Times New Roman" w:hAnsi="Times New Roman"/>
          <w:sz w:val="20"/>
        </w:rPr>
        <w:t xml:space="preserve"> Właz kanałowy</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lastRenderedPageBreak/>
        <w:tab/>
        <w:t xml:space="preserve">Według </w:t>
      </w:r>
      <w:proofErr w:type="spellStart"/>
      <w:r w:rsidRPr="004675F9">
        <w:rPr>
          <w:rFonts w:ascii="Times New Roman" w:hAnsi="Times New Roman"/>
          <w:sz w:val="20"/>
        </w:rPr>
        <w:t>pkt</w:t>
      </w:r>
      <w:proofErr w:type="spellEnd"/>
      <w:r w:rsidRPr="004675F9">
        <w:rPr>
          <w:rFonts w:ascii="Times New Roman" w:hAnsi="Times New Roman"/>
          <w:sz w:val="20"/>
        </w:rPr>
        <w:t xml:space="preserve"> 2.3.4.</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 xml:space="preserve">2.5. Studzienki </w:t>
      </w:r>
      <w:proofErr w:type="spellStart"/>
      <w:r w:rsidRPr="004675F9">
        <w:rPr>
          <w:rFonts w:ascii="Times New Roman" w:hAnsi="Times New Roman" w:cs="Times New Roman"/>
          <w:i w:val="0"/>
          <w:sz w:val="20"/>
          <w:szCs w:val="20"/>
          <w:u w:val="single"/>
        </w:rPr>
        <w:t>bezwłazowe</w:t>
      </w:r>
      <w:proofErr w:type="spellEnd"/>
      <w:r w:rsidRPr="004675F9">
        <w:rPr>
          <w:rFonts w:ascii="Times New Roman" w:hAnsi="Times New Roman" w:cs="Times New Roman"/>
          <w:i w:val="0"/>
          <w:sz w:val="20"/>
          <w:szCs w:val="20"/>
          <w:u w:val="single"/>
        </w:rPr>
        <w:t xml:space="preserve"> - ślepe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b/>
          <w:sz w:val="20"/>
        </w:rPr>
        <w:t>2.5.1.</w:t>
      </w:r>
      <w:r w:rsidRPr="004675F9">
        <w:rPr>
          <w:rFonts w:ascii="Times New Roman" w:hAnsi="Times New Roman"/>
          <w:sz w:val="20"/>
        </w:rPr>
        <w:t xml:space="preserve"> Komora połączeniowa</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Komorę połączeniową (ściany) wykonuje się z betonu hydrotechnicznego odpowiadającego wymaganiom BN-62/6738-03, -04, -07 [17] z domieszkami uszczelniającymi lub z cegły kanalizacyjnej odpowiadającej wymaganiom PN-B-12037 [5].</w:t>
      </w:r>
    </w:p>
    <w:p w:rsidR="00574B95" w:rsidRPr="004675F9" w:rsidRDefault="00574B95" w:rsidP="00574B95">
      <w:pPr>
        <w:pStyle w:val="StylIwony"/>
        <w:rPr>
          <w:rFonts w:ascii="Times New Roman" w:hAnsi="Times New Roman"/>
          <w:sz w:val="20"/>
        </w:rPr>
      </w:pPr>
      <w:r w:rsidRPr="004675F9">
        <w:rPr>
          <w:rFonts w:ascii="Times New Roman" w:hAnsi="Times New Roman"/>
          <w:b/>
          <w:sz w:val="20"/>
        </w:rPr>
        <w:t>2.5.2.</w:t>
      </w:r>
      <w:r w:rsidRPr="004675F9">
        <w:rPr>
          <w:rFonts w:ascii="Times New Roman" w:hAnsi="Times New Roman"/>
          <w:sz w:val="20"/>
        </w:rPr>
        <w:t xml:space="preserve"> Płyta pokrywowa</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Jeżeli dokumentacja projektowa lub SST nie ustala inaczej, to płytę pokrywową stanowi prefabrykat wg Katalogu powtarzalnych elementów drogowych [23].</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2.5.3.</w:t>
      </w:r>
      <w:r w:rsidRPr="004675F9">
        <w:rPr>
          <w:rFonts w:ascii="Times New Roman" w:hAnsi="Times New Roman"/>
          <w:sz w:val="20"/>
        </w:rPr>
        <w:t xml:space="preserve"> Płyta denna</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 xml:space="preserve">Płytę denną wykonuje się z betonu hydrotechnicznego o właściwościach podanych w </w:t>
      </w:r>
      <w:proofErr w:type="spellStart"/>
      <w:r w:rsidRPr="004675F9">
        <w:rPr>
          <w:rFonts w:ascii="Times New Roman" w:hAnsi="Times New Roman"/>
          <w:sz w:val="20"/>
        </w:rPr>
        <w:t>pkt</w:t>
      </w:r>
      <w:proofErr w:type="spellEnd"/>
      <w:r w:rsidRPr="004675F9">
        <w:rPr>
          <w:rFonts w:ascii="Times New Roman" w:hAnsi="Times New Roman"/>
          <w:sz w:val="20"/>
        </w:rPr>
        <w:t xml:space="preserve"> 2.3.1.</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2.6. Studzienki ściekowe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b/>
          <w:sz w:val="20"/>
        </w:rPr>
        <w:t>2.6.1.</w:t>
      </w:r>
      <w:r w:rsidRPr="004675F9">
        <w:rPr>
          <w:rFonts w:ascii="Times New Roman" w:hAnsi="Times New Roman"/>
          <w:sz w:val="20"/>
        </w:rPr>
        <w:t xml:space="preserve"> Wpusty uliczne żeliwne</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Wpusty uliczne żeliwne powinny odpowiadać wymagan</w:t>
      </w:r>
      <w:r>
        <w:rPr>
          <w:rFonts w:ascii="Times New Roman" w:hAnsi="Times New Roman"/>
          <w:sz w:val="20"/>
        </w:rPr>
        <w:t xml:space="preserve">iom PN-H-74080-01 [12] </w:t>
      </w:r>
      <w:r w:rsidRPr="004675F9">
        <w:rPr>
          <w:rFonts w:ascii="Times New Roman" w:hAnsi="Times New Roman"/>
          <w:sz w:val="20"/>
        </w:rPr>
        <w:t xml:space="preserve"> i PN-H-74080-04 [13].</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2.6.2.</w:t>
      </w:r>
      <w:r w:rsidRPr="004675F9">
        <w:rPr>
          <w:rFonts w:ascii="Times New Roman" w:hAnsi="Times New Roman"/>
          <w:sz w:val="20"/>
        </w:rPr>
        <w:t xml:space="preserve"> Kręgi betonowe prefabrykowane</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Na studzienki ściekowe stosowane są prefabrykowane kręgi betonowe o średnicy 50 cm, wysokości 30 cm lub 60 cm, z betonu klasy B 25, wg KB1-22.2.6 (6) [22].</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2.6.3.</w:t>
      </w:r>
      <w:r w:rsidRPr="004675F9">
        <w:rPr>
          <w:rFonts w:ascii="Times New Roman" w:hAnsi="Times New Roman"/>
          <w:sz w:val="20"/>
        </w:rPr>
        <w:t xml:space="preserve"> Pierścienie żelbetowe prefabrykowane</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 xml:space="preserve">Pierścienie żelbetowe prefabrykowane o średnicy 65 cm powinny być wykonane z betonu wibrowanego klasy B 20 zbrojonego stalą </w:t>
      </w:r>
      <w:proofErr w:type="spellStart"/>
      <w:r w:rsidRPr="004675F9">
        <w:rPr>
          <w:rFonts w:ascii="Times New Roman" w:hAnsi="Times New Roman"/>
          <w:sz w:val="20"/>
        </w:rPr>
        <w:t>StOS</w:t>
      </w:r>
      <w:proofErr w:type="spellEnd"/>
      <w:r w:rsidRPr="004675F9">
        <w:rPr>
          <w:rFonts w:ascii="Times New Roman" w:hAnsi="Times New Roman"/>
          <w:sz w:val="20"/>
        </w:rPr>
        <w:t>.</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2.6.4.</w:t>
      </w:r>
      <w:r w:rsidRPr="004675F9">
        <w:rPr>
          <w:rFonts w:ascii="Times New Roman" w:hAnsi="Times New Roman"/>
          <w:sz w:val="20"/>
        </w:rPr>
        <w:t xml:space="preserve"> Płyty żelbetowe prefabrykowane</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 xml:space="preserve">Płyty żelbetowe prefabrykowane powinny mieć grubość 11 cm i być wykonane z betonu wibrowanego klasy B 20 zbrojonego stalą </w:t>
      </w:r>
      <w:proofErr w:type="spellStart"/>
      <w:r w:rsidRPr="004675F9">
        <w:rPr>
          <w:rFonts w:ascii="Times New Roman" w:hAnsi="Times New Roman"/>
          <w:sz w:val="20"/>
        </w:rPr>
        <w:t>StOS</w:t>
      </w:r>
      <w:proofErr w:type="spellEnd"/>
      <w:r w:rsidRPr="004675F9">
        <w:rPr>
          <w:rFonts w:ascii="Times New Roman" w:hAnsi="Times New Roman"/>
          <w:sz w:val="20"/>
        </w:rPr>
        <w:t>.</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2.6.5.</w:t>
      </w:r>
      <w:r w:rsidRPr="004675F9">
        <w:rPr>
          <w:rFonts w:ascii="Times New Roman" w:hAnsi="Times New Roman"/>
          <w:sz w:val="20"/>
        </w:rPr>
        <w:t xml:space="preserve"> Płyty fundamentowe zbrojone</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Płyty fundamentowe zbrojone powinny posiadać grubość 15 cm i być wykonane z betonu klasy B 15.</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b/>
          <w:sz w:val="20"/>
        </w:rPr>
        <w:t>2.6.6.</w:t>
      </w:r>
      <w:r w:rsidRPr="004675F9">
        <w:rPr>
          <w:rFonts w:ascii="Times New Roman" w:hAnsi="Times New Roman"/>
          <w:sz w:val="20"/>
        </w:rPr>
        <w:t xml:space="preserve"> Kruszywo na podsypkę</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Podsypka może być wykonana z tłucznia lub żwiru. Użyty materiał na podsypkę powinien odpowiadać wymaganiom stosownych norm, np. PN-B-06712 [7], PN-B-11111 [3], PN-B-11112 [4].</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2.7. Beton</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Beton hydrotechniczny B-15 i B-20 powinien odpowiadać wymaganiom BN-62/6738-07 [17].</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2.8. Zaprawa cementowa</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Zaprawa cementowa powinna odpowiadać wymaganiom PN-B-14501 [7].</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2.9. Składowanie materiałów</w:t>
      </w:r>
    </w:p>
    <w:p w:rsidR="00574B95" w:rsidRPr="004675F9" w:rsidRDefault="00574B95" w:rsidP="00574B95">
      <w:pPr>
        <w:pStyle w:val="StylIwony"/>
        <w:spacing w:before="0"/>
        <w:rPr>
          <w:rFonts w:ascii="Times New Roman" w:hAnsi="Times New Roman"/>
          <w:sz w:val="20"/>
        </w:rPr>
      </w:pPr>
      <w:r w:rsidRPr="004675F9">
        <w:rPr>
          <w:rFonts w:ascii="Times New Roman" w:hAnsi="Times New Roman"/>
          <w:b/>
          <w:sz w:val="20"/>
        </w:rPr>
        <w:t>2.9.1.</w:t>
      </w:r>
      <w:r w:rsidRPr="004675F9">
        <w:rPr>
          <w:rFonts w:ascii="Times New Roman" w:hAnsi="Times New Roman"/>
          <w:sz w:val="20"/>
        </w:rPr>
        <w:t xml:space="preserve"> Rury kanałowe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Rury można składować na otwartej przestrzeni, układając je w pozycji leżącej jedno- lub wielowarstwowo, albo w pozycji stojącej.</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Powierzchnia składowania powinna być utwardzona i zabezpieczona przed gromadzeniem się wód opadowych.</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 przypadku składowania poziomego pierwszą warstwę rur należy ułożyć na podkładach drewnianych. Podobnie na podkładach drewnianych należy układać wyroby w pozycji stojącej i jeżeli powierzchnia składowania nie odpowiada ww. wymaganiom.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Wykonawca jest zobowiązany układać rury według poszczególnych grup, wielkości i gatunków w sposób zapewniający stateczność oraz umożliwiający dostęp do poszczególnych stosów lub pojedynczych rur.</w:t>
      </w:r>
    </w:p>
    <w:p w:rsidR="00574B95" w:rsidRPr="004675F9" w:rsidRDefault="00574B95" w:rsidP="00574B95">
      <w:pPr>
        <w:pStyle w:val="StylIwony"/>
        <w:rPr>
          <w:rFonts w:ascii="Times New Roman" w:hAnsi="Times New Roman"/>
          <w:sz w:val="20"/>
        </w:rPr>
      </w:pPr>
      <w:r w:rsidRPr="004675F9">
        <w:rPr>
          <w:rFonts w:ascii="Times New Roman" w:hAnsi="Times New Roman"/>
          <w:b/>
          <w:sz w:val="20"/>
        </w:rPr>
        <w:lastRenderedPageBreak/>
        <w:t>2.9.2.</w:t>
      </w:r>
      <w:r w:rsidRPr="004675F9">
        <w:rPr>
          <w:rFonts w:ascii="Times New Roman" w:hAnsi="Times New Roman"/>
          <w:sz w:val="20"/>
        </w:rPr>
        <w:t xml:space="preserve"> Kręgi</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Kręgi można składować na powierzchni nieutwardzonej pod warunkiem, że nacisk kręgów przekazywany na grunt nie przekracza 0,5 MPa.</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Przy składowaniu wyrobów w pozycji wbudowania wysokość składowania nie powinna przekraczać 1,8 m. Składowanie powinno umożliwiać dostęp do poszczególnych stosów wyrobów lub pojedynczych kręgów.</w:t>
      </w:r>
    </w:p>
    <w:p w:rsidR="00574B95" w:rsidRPr="004675F9" w:rsidRDefault="00574B95" w:rsidP="00574B95">
      <w:pPr>
        <w:pStyle w:val="StylIwony"/>
        <w:rPr>
          <w:rFonts w:ascii="Times New Roman" w:hAnsi="Times New Roman"/>
          <w:sz w:val="20"/>
        </w:rPr>
      </w:pPr>
      <w:r w:rsidRPr="004675F9">
        <w:rPr>
          <w:rFonts w:ascii="Times New Roman" w:hAnsi="Times New Roman"/>
          <w:b/>
          <w:sz w:val="20"/>
        </w:rPr>
        <w:t>2.9.3.</w:t>
      </w:r>
      <w:r w:rsidRPr="004675F9">
        <w:rPr>
          <w:rFonts w:ascii="Times New Roman" w:hAnsi="Times New Roman"/>
          <w:sz w:val="20"/>
        </w:rPr>
        <w:t xml:space="preserve"> Cegła kanalizacyjna</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Cegła kanalizacyjna może być składowana na otwartej przestrzeni, na powierzchni utwardzonej z odpowiednimi spadkami umożliwiającymi odprowadzenie wód opadowych.</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Cegły w miejscu składowania powinny być ułożone w sposób uporządkowany, zapewniający łatwość przeliczenia. Cegły powinny być ułożone w jednostkach ładunkowych lub luzem w stosach albo pryzmach.</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Jednostki ładunkowe mogą być ułożone jedne na drugich maksymalnie w                       3 warstwach, o łącznej wysokości nie przekraczającej 3,0 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Przy składowaniu cegieł luzem maksymalna wysokość stosów i pryzm nie powinna przekraczać 2,2 m.</w:t>
      </w:r>
    </w:p>
    <w:p w:rsidR="00574B95" w:rsidRPr="004675F9" w:rsidRDefault="00574B95" w:rsidP="00574B95">
      <w:pPr>
        <w:pStyle w:val="StylIwony"/>
        <w:rPr>
          <w:rFonts w:ascii="Times New Roman" w:hAnsi="Times New Roman"/>
          <w:sz w:val="20"/>
        </w:rPr>
      </w:pPr>
      <w:r w:rsidRPr="004675F9">
        <w:rPr>
          <w:rFonts w:ascii="Times New Roman" w:hAnsi="Times New Roman"/>
          <w:b/>
          <w:sz w:val="20"/>
        </w:rPr>
        <w:t>2.9.4.</w:t>
      </w:r>
      <w:r w:rsidRPr="004675F9">
        <w:rPr>
          <w:rFonts w:ascii="Times New Roman" w:hAnsi="Times New Roman"/>
          <w:sz w:val="20"/>
        </w:rPr>
        <w:t xml:space="preserve"> Włazy kanałowe i stopnie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Włazy kanałowe i stopnie powinny być składowane z dala od substancji działających korodująco. Włazy powinny być posegregowane wg klas. Powierzchnia składowania powinna być utwardzona i odwodniona.</w:t>
      </w:r>
    </w:p>
    <w:p w:rsidR="00574B95" w:rsidRPr="004675F9" w:rsidRDefault="00574B95" w:rsidP="00574B95">
      <w:pPr>
        <w:pStyle w:val="StylIwony"/>
        <w:rPr>
          <w:rFonts w:ascii="Times New Roman" w:hAnsi="Times New Roman"/>
          <w:sz w:val="20"/>
        </w:rPr>
      </w:pPr>
      <w:r w:rsidRPr="004675F9">
        <w:rPr>
          <w:rFonts w:ascii="Times New Roman" w:hAnsi="Times New Roman"/>
          <w:b/>
          <w:sz w:val="20"/>
        </w:rPr>
        <w:t>2.9.5.</w:t>
      </w:r>
      <w:r w:rsidRPr="004675F9">
        <w:rPr>
          <w:rFonts w:ascii="Times New Roman" w:hAnsi="Times New Roman"/>
          <w:sz w:val="20"/>
        </w:rPr>
        <w:t xml:space="preserve"> Wpusty żeliwne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Skrzynki lub ramki wpustów mogą  być składowane na otwartej przestrzeni, na paletach w stosach o wysokości maksimum 1,5 m.</w:t>
      </w:r>
    </w:p>
    <w:p w:rsidR="00574B95" w:rsidRPr="004675F9" w:rsidRDefault="00574B95" w:rsidP="00574B95">
      <w:pPr>
        <w:pStyle w:val="StylIwony"/>
        <w:rPr>
          <w:rFonts w:ascii="Times New Roman" w:hAnsi="Times New Roman"/>
          <w:sz w:val="20"/>
        </w:rPr>
      </w:pPr>
      <w:r w:rsidRPr="004675F9">
        <w:rPr>
          <w:rFonts w:ascii="Times New Roman" w:hAnsi="Times New Roman"/>
          <w:b/>
          <w:sz w:val="20"/>
        </w:rPr>
        <w:t>2.9.6.</w:t>
      </w:r>
      <w:r w:rsidRPr="004675F9">
        <w:rPr>
          <w:rFonts w:ascii="Times New Roman" w:hAnsi="Times New Roman"/>
          <w:sz w:val="20"/>
        </w:rPr>
        <w:t xml:space="preserve"> Kruszywo</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Kruszywo należy składować na utwardzonym i odwodnionym podłożu w sposób zabezpieczający je przed zanieczyszczeniem i zmieszaniem z innymi rodzajami i frakcjami kruszyw.</w:t>
      </w:r>
    </w:p>
    <w:p w:rsidR="00574B95" w:rsidRPr="004675F9" w:rsidRDefault="00574B95" w:rsidP="00574B95">
      <w:pPr>
        <w:pStyle w:val="Nagwek1"/>
        <w:rPr>
          <w:sz w:val="20"/>
          <w:szCs w:val="20"/>
          <w:u w:val="single"/>
        </w:rPr>
      </w:pPr>
      <w:bookmarkStart w:id="131" w:name="_Toc423928990"/>
      <w:r w:rsidRPr="004675F9">
        <w:rPr>
          <w:sz w:val="20"/>
          <w:szCs w:val="20"/>
          <w:u w:val="single"/>
        </w:rPr>
        <w:t>3. SPRZĘT</w:t>
      </w:r>
      <w:bookmarkEnd w:id="131"/>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3.1. Ogólne wymagania dotyczące sprzętu</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Ogólne wymaga</w:t>
      </w:r>
      <w:r>
        <w:rPr>
          <w:rFonts w:ascii="Times New Roman" w:hAnsi="Times New Roman"/>
          <w:sz w:val="20"/>
        </w:rPr>
        <w:t>nia dotyczące sprzętu podano w ST D-</w:t>
      </w:r>
      <w:r w:rsidRPr="004675F9">
        <w:rPr>
          <w:rFonts w:ascii="Times New Roman" w:hAnsi="Times New Roman"/>
          <w:sz w:val="20"/>
        </w:rPr>
        <w:t xml:space="preserve">00.00.00 „Wymagania ogólne” </w:t>
      </w:r>
      <w:proofErr w:type="spellStart"/>
      <w:r w:rsidRPr="004675F9">
        <w:rPr>
          <w:rFonts w:ascii="Times New Roman" w:hAnsi="Times New Roman"/>
          <w:sz w:val="20"/>
        </w:rPr>
        <w:t>pkt</w:t>
      </w:r>
      <w:proofErr w:type="spellEnd"/>
      <w:r w:rsidRPr="004675F9">
        <w:rPr>
          <w:rFonts w:ascii="Times New Roman" w:hAnsi="Times New Roman"/>
          <w:sz w:val="20"/>
        </w:rPr>
        <w:t xml:space="preserve"> 3.</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3.2. Sprzęt do wykonania kanalizacji deszczowej</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Wykonawca przystępujący do wykonania kanalizacji deszczowej powinien wykazać się możliwością korzystania z następującego sprzętu:</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żurawi budowlanych samochodowych,</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koparek przedsiębiernych,</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spycharek kołowych lub gąsiennicowych,</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sprzętu do zagęszczania gruntu,</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wciągarek mechanicznych,</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beczkowozów.</w:t>
      </w:r>
    </w:p>
    <w:p w:rsidR="00574B95" w:rsidRPr="004675F9" w:rsidRDefault="00574B95" w:rsidP="00574B95">
      <w:pPr>
        <w:pStyle w:val="Nagwek1"/>
        <w:rPr>
          <w:sz w:val="20"/>
          <w:szCs w:val="20"/>
          <w:u w:val="single"/>
        </w:rPr>
      </w:pPr>
      <w:bookmarkStart w:id="132" w:name="_Toc423928991"/>
      <w:r w:rsidRPr="004675F9">
        <w:rPr>
          <w:sz w:val="20"/>
          <w:szCs w:val="20"/>
          <w:u w:val="single"/>
        </w:rPr>
        <w:t>4. TRANSPORT</w:t>
      </w:r>
      <w:bookmarkEnd w:id="132"/>
    </w:p>
    <w:p w:rsidR="00574B95" w:rsidRPr="004675F9" w:rsidRDefault="00574B95" w:rsidP="00574B95">
      <w:pPr>
        <w:pStyle w:val="Nagwek2"/>
        <w:rPr>
          <w:rFonts w:ascii="Times New Roman" w:hAnsi="Times New Roman" w:cs="Times New Roman"/>
          <w:sz w:val="20"/>
          <w:szCs w:val="20"/>
          <w:u w:val="single"/>
        </w:rPr>
      </w:pPr>
      <w:r w:rsidRPr="004675F9">
        <w:rPr>
          <w:rFonts w:ascii="Times New Roman" w:hAnsi="Times New Roman" w:cs="Times New Roman"/>
          <w:sz w:val="20"/>
          <w:szCs w:val="20"/>
          <w:u w:val="single"/>
        </w:rPr>
        <w:t>4.1. Ogólne wymagania dotyczące transportu</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Ogólne wymagania</w:t>
      </w:r>
      <w:r>
        <w:rPr>
          <w:rFonts w:ascii="Times New Roman" w:hAnsi="Times New Roman"/>
          <w:sz w:val="20"/>
        </w:rPr>
        <w:t xml:space="preserve"> dotyczące transportu podano w ST D-</w:t>
      </w:r>
      <w:r w:rsidRPr="004675F9">
        <w:rPr>
          <w:rFonts w:ascii="Times New Roman" w:hAnsi="Times New Roman"/>
          <w:sz w:val="20"/>
        </w:rPr>
        <w:t xml:space="preserve">00.00.00 „Wymagania ogólne” </w:t>
      </w:r>
      <w:proofErr w:type="spellStart"/>
      <w:r w:rsidRPr="004675F9">
        <w:rPr>
          <w:rFonts w:ascii="Times New Roman" w:hAnsi="Times New Roman"/>
          <w:sz w:val="20"/>
        </w:rPr>
        <w:t>pkt</w:t>
      </w:r>
      <w:proofErr w:type="spellEnd"/>
      <w:r w:rsidRPr="004675F9">
        <w:rPr>
          <w:rFonts w:ascii="Times New Roman" w:hAnsi="Times New Roman"/>
          <w:sz w:val="20"/>
        </w:rPr>
        <w:t xml:space="preserve"> 4.</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4.2. Transport rur kanałowych</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 xml:space="preserve">Rury, zarówno kamionkowe jak i betonowe, mogą być przewożone dowolnymi środkami transportu w sposób zabezpieczający je przed uszkodzeniem lub zniszczeniem. </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Wykonawca zapewni przewóz rur w pozycji poziomej wzdłuż środka transportu, z wyjątkiem rur betonowych o stosunku średnicy nominalnej do długości, większej niż 1,0 m, które należy przewozić w pozycji pionowej i tylko w jednej warstwie.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Wykonawca zabezpieczy wyroby przewożone w pozycji poziomej przed przesuwaniem i przetaczaniem pod wpływem sił bezwładności występujących w czasie ruchu pojazdów.</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Przy wielowarstwowym układaniu rur górna warstwa nie może przewyższać ścian środka transportu o więcej niż 1/3 średnicy zewnętrznej wyrobu (rury kamionkowe nie wyżej niż 2 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lastRenderedPageBreak/>
        <w:tab/>
        <w:t>Pierwszą warstwę rur kielichowych należy układać na podkładach drewnianych, zaś poszczególne warstwy w miejscach stykania się wyrobów należy przekładać materiałem wyściółkowym (o grubości warstwy od 2 do 4 cm po ugnieceniu).</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4.3. Transport kręgów</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Transport kręgów powinien odbywać się samochodami w pozycji wbudowania lub prostopadle do pozycji wbudowania.</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Dla zabezpieczenia przed uszkodzeniem przewożonych elementów, Wykonawca dokona ich usztywnienia przez zastosowanie przekładek, rozporów i klinów z drewna, gumy lub innych odpowiednich materiałów.</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Podnoszenie i opuszczanie kręgów o średnicach 1,2 m i 1,4 m należy wykonywać za pomocą minimum trzech lin zawiesia rozmieszczonych równomiernie na obwodzie prefabrykatu.</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4.4. Transport cegły kanalizacyjnej</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Cegła kanalizacyjna może być przewożona dowolnymi środkami transportu w jednostkach ładunkowych lub luzem.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Jednostki ładunkowe należy układać na środkach transportu samochodowego w jednej warstwie.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Cegły transportowane luzem należy układać na środkach przewozowych ściśle jedne obok drugich, w jednakowej liczbie warstw na powierzchni środka transportu.</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Wysokość ładunku nie powinna przekraczać wysokości burt.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Cegły luzem mogą być przewożone środkami transportu samochodowego pod warunkiem stosowania opinek.</w:t>
      </w:r>
    </w:p>
    <w:p w:rsidR="00574B95" w:rsidRPr="004675F9" w:rsidRDefault="00574B95" w:rsidP="00574B95">
      <w:pPr>
        <w:pStyle w:val="StylIwony"/>
        <w:spacing w:before="0" w:after="0"/>
        <w:rPr>
          <w:rFonts w:ascii="Times New Roman" w:hAnsi="Times New Roman"/>
          <w:sz w:val="20"/>
          <w:u w:val="single"/>
        </w:rPr>
      </w:pPr>
      <w:r w:rsidRPr="004675F9">
        <w:rPr>
          <w:rFonts w:ascii="Times New Roman" w:hAnsi="Times New Roman"/>
          <w:sz w:val="20"/>
        </w:rPr>
        <w:tab/>
        <w:t>Załadunek i wyładunek cegły w jednostkach ładunkowych powinien się odbywać mechanicznie za pomocą urządzeń wyposażonych w osprzęt kleszczowy, widłowy lub chwytakowy. Załadunek i wyładunek wyrobów przewożonych luzem powinien odbywać się ręcznie przy użyciu przyrządów pomocniczych.</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4.5. Transport włazów kanałowych</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Włazy kanałowe mogą być transportowane dowolnymi środkami transportu w sposób zabezpieczony przed przemieszczaniem i uszkodzeniem.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Włazy typu ciężkiego mogą być przewożone luzem, natomiast typu lekkiego należy układać na paletach po 10 szt. i łączyć taśmą stalową.</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4.6. Transport wpustów żeliwnych</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Skrzynki lub ramki wpustów mogą być przewożone dowolnymi środkami transportu w sposób zabezpieczony przed przesuwaniem się podczas transportu.</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4.7. Transport mieszanki betonowej</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Do przewozu mieszanki betonowej Wykonawca zapewni takie środki transportowe, które nie spowodują segregacji składników, zmiany składu mieszanki, zanieczyszczenia mieszanki i obniżenia temperatury przekraczającej granicę określoną w wymaganiach technologicznych.</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4.8. Transport kruszyw</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Kruszywa mogą być przewożone dowolnymi środkami transportu, w sposób zabezpieczający je przed zanieczyszczeniem i nadmiernym zawilgoceniem.</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4.9. Transport cementu i jego przechowywanie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Transport cementu i przechowywanie powinny być zgodne z BN-88/6731-08 [16].</w:t>
      </w:r>
    </w:p>
    <w:p w:rsidR="00574B95" w:rsidRPr="004675F9" w:rsidRDefault="00574B95" w:rsidP="00574B95">
      <w:pPr>
        <w:pStyle w:val="Nagwek1"/>
        <w:rPr>
          <w:sz w:val="20"/>
          <w:szCs w:val="20"/>
          <w:u w:val="single"/>
        </w:rPr>
      </w:pPr>
      <w:bookmarkStart w:id="133" w:name="_Toc423928992"/>
      <w:r w:rsidRPr="004675F9">
        <w:rPr>
          <w:sz w:val="20"/>
          <w:szCs w:val="20"/>
          <w:u w:val="single"/>
        </w:rPr>
        <w:t>5. WYKONANIE ROBÓT</w:t>
      </w:r>
      <w:bookmarkEnd w:id="133"/>
    </w:p>
    <w:p w:rsidR="00574B95" w:rsidRPr="004675F9" w:rsidRDefault="00574B95" w:rsidP="00574B95">
      <w:pPr>
        <w:pStyle w:val="Nagwek2"/>
        <w:rPr>
          <w:rFonts w:ascii="Times New Roman" w:hAnsi="Times New Roman" w:cs="Times New Roman"/>
          <w:sz w:val="20"/>
          <w:szCs w:val="20"/>
          <w:u w:val="single"/>
        </w:rPr>
      </w:pPr>
      <w:r w:rsidRPr="004675F9">
        <w:rPr>
          <w:rFonts w:ascii="Times New Roman" w:hAnsi="Times New Roman" w:cs="Times New Roman"/>
          <w:sz w:val="20"/>
          <w:szCs w:val="20"/>
          <w:u w:val="single"/>
        </w:rPr>
        <w:t>5.1. Ogólne zasady wykonania robót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Ogólne z</w:t>
      </w:r>
      <w:r>
        <w:rPr>
          <w:rFonts w:ascii="Times New Roman" w:hAnsi="Times New Roman"/>
          <w:sz w:val="20"/>
        </w:rPr>
        <w:t>asady wykonania robót podano w ST D-</w:t>
      </w:r>
      <w:r w:rsidRPr="004675F9">
        <w:rPr>
          <w:rFonts w:ascii="Times New Roman" w:hAnsi="Times New Roman"/>
          <w:sz w:val="20"/>
        </w:rPr>
        <w:t xml:space="preserve">00.00.00 „Wymagania ogólne” </w:t>
      </w:r>
      <w:proofErr w:type="spellStart"/>
      <w:r w:rsidRPr="004675F9">
        <w:rPr>
          <w:rFonts w:ascii="Times New Roman" w:hAnsi="Times New Roman"/>
          <w:sz w:val="20"/>
        </w:rPr>
        <w:t>pkt</w:t>
      </w:r>
      <w:proofErr w:type="spellEnd"/>
      <w:r w:rsidRPr="004675F9">
        <w:rPr>
          <w:rFonts w:ascii="Times New Roman" w:hAnsi="Times New Roman"/>
          <w:sz w:val="20"/>
        </w:rPr>
        <w:t xml:space="preserve"> 5.</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5.2. Roboty przygotowawcze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Przed przystąpieniem do robót Wykonawca dokona ich wytyczenia i trwale oznaczy je w terenie za pomocą kołków osiowych, kołków świadków i kołków krawędziowych.</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lastRenderedPageBreak/>
        <w:tab/>
        <w:t>W przypadku niedostatecznej ilości reperów stałych, Wykonawca wbuduje repery tymczasowe (z rzędnymi sprawdzonymi przez służby geodezyjne), a szkice sytuacyjne reperów i ich rzędne przekaże Inżynierowi.</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5.3. Roboty ziemne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Wykopy należy wykonać jako wykopy otwarte obudowane. Metody wykonania robót - wykopu (ręcznie lub mechanicznie) powinny być dostosowane do głębokości wykopu, danych geotechnicznych oraz posiadanego sprzętu mechanicznego.</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Szerokość wykopu uwarunkowana jest zewnętrznymi wymiarami kanału, do których dodaje się obustronnie 0,4 m jako zapas potrzebny na deskowanie ścian i uszczelnienie styków. Deskowanie ścian należy prowadzić w miarę jego głębienia. Wydobyty grunt z wykopu powinien być wywieziony przez Wykonawcę na odkład.</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Dno wykopu powinno być równe i wykonane ze spadkiem ustalonym w dokumentacji projektowej, przy czym dno wykopu Wykonawca wykona na poziomie wyższym od rzędnej projektowanej o 0,20 m.</w:t>
      </w:r>
    </w:p>
    <w:p w:rsidR="00574B95" w:rsidRPr="004675F9" w:rsidRDefault="00574B95" w:rsidP="00574B95">
      <w:pPr>
        <w:pStyle w:val="StylIwony"/>
        <w:spacing w:before="0" w:after="0"/>
        <w:ind w:firstLine="709"/>
        <w:rPr>
          <w:rFonts w:ascii="Times New Roman" w:hAnsi="Times New Roman"/>
          <w:sz w:val="20"/>
        </w:rPr>
      </w:pPr>
      <w:r w:rsidRPr="004675F9">
        <w:rPr>
          <w:rFonts w:ascii="Times New Roman" w:hAnsi="Times New Roman"/>
          <w:sz w:val="20"/>
        </w:rPr>
        <w:t>Zdjęcie pozostawionej warstwy 0,20 m gruntu powinno być wykonane bezpośrednio przed ułożeniem przewodów rurowych. Zdjęcie tej warstwy Wykonawca wykona ręcznie lub w sposób uzgodniony z Inżynierem.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 gruntach skalistych dno wykopu powinno być wykonane od  0,10 do 0,15 m głębiej od projektowanego poziomu dna.</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5.4. Przygotowanie podłoża</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 gruntach suchych piaszczystych, żwirowo-piaszczystych i piaszczysto-gliniastych podłożem jest grunt naturalny o nienaruszonej strukturze dna wykopu.</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 gruntach nawodnionych (odwadnianych w trakcie robót) podłoże należy wykonać z warstwy tłucznia lub żwiru z piaskiem o grubości od 15 do 20 cm łącznie z ułożonymi sączkami odwadniającymi. Dla przewodów o średnicy powyżej 0,50 m, na warstwie odwadniającej należy wykonać fundament betonowy, zgodnie z dokumentacją projektową lub SST.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 gruntach skalistych gliniastych lub stanowiących zbite iły należy wykonać podłoże z pospółki, żwiru lub tłucznia o grubości od 15 do 20 cm. Dla przewodów o średnicy powyżej 0,50 m należy wykonać fundament betonowy zgodnie z dokumentacją proje</w:t>
      </w:r>
      <w:r>
        <w:rPr>
          <w:rFonts w:ascii="Times New Roman" w:hAnsi="Times New Roman"/>
          <w:sz w:val="20"/>
        </w:rPr>
        <w:t xml:space="preserve">ktową lub </w:t>
      </w:r>
      <w:r w:rsidRPr="004675F9">
        <w:rPr>
          <w:rFonts w:ascii="Times New Roman" w:hAnsi="Times New Roman"/>
          <w:sz w:val="20"/>
        </w:rPr>
        <w:t>ST.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Zagęszczenie podłoża pow</w:t>
      </w:r>
      <w:r>
        <w:rPr>
          <w:rFonts w:ascii="Times New Roman" w:hAnsi="Times New Roman"/>
          <w:sz w:val="20"/>
        </w:rPr>
        <w:t xml:space="preserve">inno być zgodne z określonym w </w:t>
      </w:r>
      <w:r w:rsidRPr="004675F9">
        <w:rPr>
          <w:rFonts w:ascii="Times New Roman" w:hAnsi="Times New Roman"/>
          <w:sz w:val="20"/>
        </w:rPr>
        <w:t>ST.</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5.5. Roboty montażowe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Jeżeli dokumentacja projektowa nie stanowi inaczej, to spadki i głębokość posadowienia rurociągu powinny spełniać poniższe warunki:</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najmniejsze spadki kanałów powinny zapewnić dopuszczalne minimalne prędkości przepływu, tj. od 0,6 do 0,8 m/s. Spadki te nie mogą być jednak mniejsze:</w:t>
      </w:r>
    </w:p>
    <w:p w:rsidR="00574B95" w:rsidRPr="004675F9" w:rsidRDefault="00574B95" w:rsidP="00574B95">
      <w:pPr>
        <w:pStyle w:val="StylIwony"/>
        <w:numPr>
          <w:ilvl w:val="0"/>
          <w:numId w:val="23"/>
        </w:numPr>
        <w:overflowPunct w:val="0"/>
        <w:autoSpaceDE w:val="0"/>
        <w:autoSpaceDN w:val="0"/>
        <w:adjustRightInd w:val="0"/>
        <w:spacing w:before="0" w:after="0"/>
        <w:ind w:left="1003"/>
        <w:textAlignment w:val="baseline"/>
        <w:rPr>
          <w:rFonts w:ascii="Times New Roman" w:hAnsi="Times New Roman"/>
          <w:sz w:val="20"/>
        </w:rPr>
      </w:pPr>
      <w:r w:rsidRPr="004675F9">
        <w:rPr>
          <w:rFonts w:ascii="Times New Roman" w:hAnsi="Times New Roman"/>
          <w:sz w:val="20"/>
        </w:rPr>
        <w:t xml:space="preserve">dla kanałów o średnicy do 0,4 m - 3 </w:t>
      </w:r>
      <w:r w:rsidRPr="004675F9">
        <w:rPr>
          <w:rFonts w:ascii="Times New Roman" w:hAnsi="Times New Roman"/>
          <w:sz w:val="20"/>
        </w:rPr>
        <w:sym w:font="Bookman Old Style" w:char="2030"/>
      </w:r>
      <w:r w:rsidRPr="004675F9">
        <w:rPr>
          <w:rFonts w:ascii="Times New Roman" w:hAnsi="Times New Roman"/>
          <w:sz w:val="20"/>
        </w:rPr>
        <w:t>,</w:t>
      </w:r>
    </w:p>
    <w:p w:rsidR="00574B95" w:rsidRPr="004675F9" w:rsidRDefault="00574B95" w:rsidP="00574B95">
      <w:pPr>
        <w:pStyle w:val="StylIwony"/>
        <w:numPr>
          <w:ilvl w:val="0"/>
          <w:numId w:val="23"/>
        </w:numPr>
        <w:overflowPunct w:val="0"/>
        <w:autoSpaceDE w:val="0"/>
        <w:autoSpaceDN w:val="0"/>
        <w:adjustRightInd w:val="0"/>
        <w:spacing w:before="0" w:after="0"/>
        <w:ind w:left="1003"/>
        <w:textAlignment w:val="baseline"/>
        <w:rPr>
          <w:rFonts w:ascii="Times New Roman" w:hAnsi="Times New Roman"/>
          <w:sz w:val="20"/>
        </w:rPr>
      </w:pPr>
      <w:r w:rsidRPr="004675F9">
        <w:rPr>
          <w:rFonts w:ascii="Times New Roman" w:hAnsi="Times New Roman"/>
          <w:sz w:val="20"/>
        </w:rPr>
        <w:t xml:space="preserve">dla kanałów i kolektorów przelotowych -1 </w:t>
      </w:r>
      <w:r w:rsidRPr="004675F9">
        <w:rPr>
          <w:rFonts w:ascii="Times New Roman" w:hAnsi="Times New Roman"/>
          <w:sz w:val="20"/>
        </w:rPr>
        <w:sym w:font="Bookman Old Style" w:char="2030"/>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 xml:space="preserve">       (wyjątkowo dopuszcza się spadek 0,5 </w:t>
      </w:r>
      <w:r w:rsidRPr="004675F9">
        <w:rPr>
          <w:rFonts w:ascii="Times New Roman" w:hAnsi="Times New Roman"/>
          <w:sz w:val="20"/>
        </w:rPr>
        <w:sym w:font="Bookman Old Style" w:char="2030"/>
      </w:r>
      <w:r w:rsidRPr="004675F9">
        <w:rPr>
          <w:rFonts w:ascii="Times New Roman" w:hAnsi="Times New Roman"/>
          <w:sz w:val="20"/>
        </w:rPr>
        <w:t>).</w:t>
      </w:r>
    </w:p>
    <w:p w:rsidR="00574B95" w:rsidRPr="004675F9" w:rsidRDefault="00574B95" w:rsidP="00574B95">
      <w:pPr>
        <w:pStyle w:val="StylIwony"/>
        <w:spacing w:before="0" w:after="0"/>
        <w:ind w:left="284" w:hanging="284"/>
        <w:rPr>
          <w:rFonts w:ascii="Times New Roman" w:hAnsi="Times New Roman"/>
          <w:sz w:val="20"/>
        </w:rPr>
      </w:pPr>
      <w:r w:rsidRPr="004675F9">
        <w:rPr>
          <w:rFonts w:ascii="Times New Roman" w:hAnsi="Times New Roman"/>
          <w:sz w:val="20"/>
        </w:rPr>
        <w:tab/>
      </w:r>
      <w:r w:rsidRPr="004675F9">
        <w:rPr>
          <w:rFonts w:ascii="Times New Roman" w:hAnsi="Times New Roman"/>
          <w:sz w:val="20"/>
        </w:rPr>
        <w:tab/>
        <w:t>Największe dopuszczalne spadki wynikają z ograniczenia maksymalnych prędkości przepływu (dla rur betonowych i ceramicznych 3 m/s, zaś dla rur żelbetowych             5 m/s).</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głębokość posadowienia powinna wynosić w zależności od stref przemarzania gruntów, od 1,0 do 1,3 m (zgodnie z Dziennikiem Budownictwa nr 1 z 15.03.71).</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Przy mniejszych zagłębieniach zachodzi konieczność odpowiedniego ocieplenia kanału.</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Ponadto należy dążyć do tego, aby zagłębienie kanału na końcówce sieci wynosiło minimum 2,5 m w celu zapewnienia możliwości ewentualnego skanalizowania obiektów położonych przy tym kanale.</w:t>
      </w:r>
    </w:p>
    <w:p w:rsidR="00574B95" w:rsidRPr="004675F9" w:rsidRDefault="00574B95" w:rsidP="00574B95">
      <w:pPr>
        <w:pStyle w:val="StylIwony"/>
        <w:rPr>
          <w:rFonts w:ascii="Times New Roman" w:hAnsi="Times New Roman"/>
          <w:b/>
          <w:sz w:val="20"/>
          <w:u w:val="single"/>
        </w:rPr>
      </w:pPr>
      <w:r w:rsidRPr="004675F9">
        <w:rPr>
          <w:rFonts w:ascii="Times New Roman" w:hAnsi="Times New Roman"/>
          <w:b/>
          <w:sz w:val="20"/>
          <w:u w:val="single"/>
        </w:rPr>
        <w:t>5.5.1. Rury kanałowe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Rury kanałowe typu „</w:t>
      </w:r>
      <w:proofErr w:type="spellStart"/>
      <w:r w:rsidRPr="004675F9">
        <w:rPr>
          <w:rFonts w:ascii="Times New Roman" w:hAnsi="Times New Roman"/>
          <w:sz w:val="20"/>
        </w:rPr>
        <w:t>Wipro</w:t>
      </w:r>
      <w:proofErr w:type="spellEnd"/>
      <w:r w:rsidRPr="004675F9">
        <w:rPr>
          <w:rFonts w:ascii="Times New Roman" w:hAnsi="Times New Roman"/>
          <w:sz w:val="20"/>
        </w:rPr>
        <w:t>” układa się zgodnie z „Tymczasową instrukcją projektowania i budowy przewodów kanalizacyjnych z rur „</w:t>
      </w:r>
      <w:proofErr w:type="spellStart"/>
      <w:r w:rsidRPr="004675F9">
        <w:rPr>
          <w:rFonts w:ascii="Times New Roman" w:hAnsi="Times New Roman"/>
          <w:sz w:val="20"/>
        </w:rPr>
        <w:t>Wipro</w:t>
      </w:r>
      <w:proofErr w:type="spellEnd"/>
      <w:r w:rsidRPr="004675F9">
        <w:rPr>
          <w:rFonts w:ascii="Times New Roman" w:hAnsi="Times New Roman"/>
          <w:sz w:val="20"/>
        </w:rPr>
        <w:t>” [24].</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Rury ułożone w wykopie na znacznych głębokościach (ponad 6 m) oraz znacznie obciążone, w celu zwiększenia wytrzymałości powinny być wzmocnione zgodnie z dokumentacją projektową.</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Poszczególne ułożone rury powinny być unieruchomione przez obsypanie piaskiem pośrodku długości rury i mocno podbite, aby rura nie zmieniła położenia do czasu wykonania uszczelnienia złączy.</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Uszczelnienia złączy rur kanałowych można wykonać:</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sznurem konopnym smołowanym i kitem bitumicznym w przypadku stosowania rur kamionkowych średnicy 0,20 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lastRenderedPageBreak/>
        <w:t>zaprawą cementową 1:2 lub 1:3 i dodatkowo opaskami betonowymi lub żelbetowymi w przypadku uszczelniania rur betonowych o średnicy od 0,20 do 1,0 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specjalnymi fabrycznymi pierścieniami gumowymi lub według rozwiązań indywidualnych zaakceptowanych przez Inżyniera w przypadku stosowania rur „</w:t>
      </w:r>
      <w:proofErr w:type="spellStart"/>
      <w:r w:rsidRPr="004675F9">
        <w:rPr>
          <w:rFonts w:ascii="Times New Roman" w:hAnsi="Times New Roman"/>
          <w:sz w:val="20"/>
        </w:rPr>
        <w:t>Wipro</w:t>
      </w:r>
      <w:proofErr w:type="spellEnd"/>
      <w:r w:rsidRPr="004675F9">
        <w:rPr>
          <w:rFonts w:ascii="Times New Roman" w:hAnsi="Times New Roman"/>
          <w:sz w:val="20"/>
        </w:rPr>
        <w:t>”,</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sznurem konopnym i folią aluminiową przy stosowaniu rur żeliwnych kielichowych ciśnieniowych średnicy od 0,2 do1,0 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Połączenia kanałów stosować należy zawsze w studzience lub w komorze (kanały o średnicy do 0,3 m można łączyć na wpust lub poprzez studzienkę krytą - ślepą).</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Kąt zawarty między osiami kanałów dopływowego i odpływowego - zbiorczego powinien zawierać się w granicach  od 45 do 90</w:t>
      </w:r>
      <w:r w:rsidRPr="004675F9">
        <w:rPr>
          <w:rFonts w:ascii="Times New Roman" w:hAnsi="Times New Roman"/>
          <w:sz w:val="20"/>
          <w:vertAlign w:val="superscript"/>
        </w:rPr>
        <w:t>o</w:t>
      </w:r>
      <w:r w:rsidRPr="004675F9">
        <w:rPr>
          <w:rFonts w:ascii="Times New Roman" w:hAnsi="Times New Roman"/>
          <w:sz w:val="20"/>
        </w:rPr>
        <w: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Rury należy układać w temperaturze powyżej 0</w:t>
      </w:r>
      <w:r w:rsidRPr="004675F9">
        <w:rPr>
          <w:rFonts w:ascii="Times New Roman" w:hAnsi="Times New Roman"/>
          <w:sz w:val="20"/>
          <w:vertAlign w:val="superscript"/>
        </w:rPr>
        <w:t>o</w:t>
      </w:r>
      <w:r w:rsidRPr="004675F9">
        <w:rPr>
          <w:rFonts w:ascii="Times New Roman" w:hAnsi="Times New Roman"/>
          <w:sz w:val="20"/>
        </w:rPr>
        <w:t xml:space="preserve"> C, a wszelkiego rodzaju betonowania wykonywać w temperaturze nie mniejszej niż +8</w:t>
      </w:r>
      <w:r w:rsidRPr="004675F9">
        <w:rPr>
          <w:rFonts w:ascii="Times New Roman" w:hAnsi="Times New Roman"/>
          <w:sz w:val="20"/>
          <w:vertAlign w:val="superscript"/>
        </w:rPr>
        <w:t>o</w:t>
      </w:r>
      <w:r w:rsidRPr="004675F9">
        <w:rPr>
          <w:rFonts w:ascii="Times New Roman" w:hAnsi="Times New Roman"/>
          <w:sz w:val="20"/>
        </w:rPr>
        <w:t xml:space="preserve"> C.</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Przed zakończeniem dnia roboczego bądź przed zejściem z budowy należy zabezpieczyć końce ułożonego kanału przed zamuleniem.</w:t>
      </w:r>
    </w:p>
    <w:p w:rsidR="00574B95" w:rsidRPr="004675F9" w:rsidRDefault="00574B95" w:rsidP="00574B95">
      <w:pPr>
        <w:pStyle w:val="StylIwony"/>
        <w:rPr>
          <w:rFonts w:ascii="Times New Roman" w:hAnsi="Times New Roman"/>
          <w:b/>
          <w:sz w:val="20"/>
          <w:u w:val="single"/>
        </w:rPr>
      </w:pPr>
      <w:r w:rsidRPr="004675F9">
        <w:rPr>
          <w:rFonts w:ascii="Times New Roman" w:hAnsi="Times New Roman"/>
          <w:b/>
          <w:sz w:val="20"/>
          <w:u w:val="single"/>
        </w:rPr>
        <w:t xml:space="preserve">5.5.2. </w:t>
      </w:r>
      <w:proofErr w:type="spellStart"/>
      <w:r w:rsidRPr="004675F9">
        <w:rPr>
          <w:rFonts w:ascii="Times New Roman" w:hAnsi="Times New Roman"/>
          <w:b/>
          <w:sz w:val="20"/>
          <w:u w:val="single"/>
        </w:rPr>
        <w:t>Przykanaliki</w:t>
      </w:r>
      <w:proofErr w:type="spellEnd"/>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Jeżeli dokumentacja projektowa nie stanowi inaczej to przy wykonywaniu przykanalików należy przestrzegać następujących zasad:</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trasa </w:t>
      </w:r>
      <w:proofErr w:type="spellStart"/>
      <w:r w:rsidRPr="004675F9">
        <w:rPr>
          <w:rFonts w:ascii="Times New Roman" w:hAnsi="Times New Roman"/>
          <w:sz w:val="20"/>
        </w:rPr>
        <w:t>przykanalika</w:t>
      </w:r>
      <w:proofErr w:type="spellEnd"/>
      <w:r w:rsidRPr="004675F9">
        <w:rPr>
          <w:rFonts w:ascii="Times New Roman" w:hAnsi="Times New Roman"/>
          <w:sz w:val="20"/>
        </w:rPr>
        <w:t xml:space="preserve"> powinna być prosta, bez załamań w planie i pionie (z wyjątkiem łuków dla podłączenia do wpustu bocznego w kanale lub do syfonu przy podłączeniach do kanału ogólnospławnego),</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minimalny przekrój przewodu </w:t>
      </w:r>
      <w:proofErr w:type="spellStart"/>
      <w:r w:rsidRPr="004675F9">
        <w:rPr>
          <w:rFonts w:ascii="Times New Roman" w:hAnsi="Times New Roman"/>
          <w:sz w:val="20"/>
        </w:rPr>
        <w:t>przykanalika</w:t>
      </w:r>
      <w:proofErr w:type="spellEnd"/>
      <w:r w:rsidRPr="004675F9">
        <w:rPr>
          <w:rFonts w:ascii="Times New Roman" w:hAnsi="Times New Roman"/>
          <w:sz w:val="20"/>
        </w:rPr>
        <w:t xml:space="preserve"> powinien wynosić 0,20 m (dla pojedynczych wpustów i przykanalików nie dłuższych niż 12 m można stosować średnicę 0,15 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długość </w:t>
      </w:r>
      <w:proofErr w:type="spellStart"/>
      <w:r w:rsidRPr="004675F9">
        <w:rPr>
          <w:rFonts w:ascii="Times New Roman" w:hAnsi="Times New Roman"/>
          <w:sz w:val="20"/>
        </w:rPr>
        <w:t>przykanalika</w:t>
      </w:r>
      <w:proofErr w:type="spellEnd"/>
      <w:r w:rsidRPr="004675F9">
        <w:rPr>
          <w:rFonts w:ascii="Times New Roman" w:hAnsi="Times New Roman"/>
          <w:sz w:val="20"/>
        </w:rPr>
        <w:t xml:space="preserve"> od studzienki ściekowej (wpustu ulicznego) do kanału lub studzienki rewizyjnej połączeniowej nie powinna przekraczać 24 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włączenie </w:t>
      </w:r>
      <w:proofErr w:type="spellStart"/>
      <w:r w:rsidRPr="004675F9">
        <w:rPr>
          <w:rFonts w:ascii="Times New Roman" w:hAnsi="Times New Roman"/>
          <w:sz w:val="20"/>
        </w:rPr>
        <w:t>przykanalika</w:t>
      </w:r>
      <w:proofErr w:type="spellEnd"/>
      <w:r w:rsidRPr="004675F9">
        <w:rPr>
          <w:rFonts w:ascii="Times New Roman" w:hAnsi="Times New Roman"/>
          <w:sz w:val="20"/>
        </w:rPr>
        <w:t xml:space="preserve"> do kanału może być wykonane za pośrednictwem studzienki rewizyjnej, studzienki krytej (tzw. ślepej) lub wpustu bocznego,</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spadki przykanalików powinny wynosić od min. 20 </w:t>
      </w:r>
      <w:r w:rsidRPr="004675F9">
        <w:rPr>
          <w:rFonts w:ascii="Times New Roman" w:hAnsi="Times New Roman"/>
          <w:sz w:val="20"/>
        </w:rPr>
        <w:sym w:font="Bookman Old Style" w:char="2030"/>
      </w:r>
      <w:r w:rsidRPr="004675F9">
        <w:rPr>
          <w:rFonts w:ascii="Times New Roman" w:hAnsi="Times New Roman"/>
          <w:sz w:val="20"/>
        </w:rPr>
        <w:t xml:space="preserve"> do </w:t>
      </w:r>
      <w:proofErr w:type="spellStart"/>
      <w:r w:rsidRPr="004675F9">
        <w:rPr>
          <w:rFonts w:ascii="Times New Roman" w:hAnsi="Times New Roman"/>
          <w:sz w:val="20"/>
        </w:rPr>
        <w:t>max</w:t>
      </w:r>
      <w:proofErr w:type="spellEnd"/>
      <w:r w:rsidRPr="004675F9">
        <w:rPr>
          <w:rFonts w:ascii="Times New Roman" w:hAnsi="Times New Roman"/>
          <w:sz w:val="20"/>
        </w:rPr>
        <w:t xml:space="preserve">. 400 </w:t>
      </w:r>
      <w:r w:rsidRPr="004675F9">
        <w:rPr>
          <w:rFonts w:ascii="Times New Roman" w:hAnsi="Times New Roman"/>
          <w:sz w:val="20"/>
        </w:rPr>
        <w:sym w:font="Bookman Old Style" w:char="2030"/>
      </w:r>
      <w:r w:rsidRPr="004675F9">
        <w:rPr>
          <w:rFonts w:ascii="Times New Roman" w:hAnsi="Times New Roman"/>
          <w:sz w:val="20"/>
        </w:rPr>
        <w:t xml:space="preserve"> z tym, że przy spadkach większych od 250 </w:t>
      </w:r>
      <w:r w:rsidRPr="004675F9">
        <w:rPr>
          <w:rFonts w:ascii="Times New Roman" w:hAnsi="Times New Roman"/>
          <w:sz w:val="20"/>
        </w:rPr>
        <w:sym w:font="Bookman Old Style" w:char="2030"/>
      </w:r>
      <w:r w:rsidRPr="004675F9">
        <w:rPr>
          <w:rFonts w:ascii="Times New Roman" w:hAnsi="Times New Roman"/>
          <w:sz w:val="20"/>
        </w:rPr>
        <w:t xml:space="preserve"> należy stosować rury żeliwne,</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kierunek trasy </w:t>
      </w:r>
      <w:proofErr w:type="spellStart"/>
      <w:r w:rsidRPr="004675F9">
        <w:rPr>
          <w:rFonts w:ascii="Times New Roman" w:hAnsi="Times New Roman"/>
          <w:sz w:val="20"/>
        </w:rPr>
        <w:t>przykanalika</w:t>
      </w:r>
      <w:proofErr w:type="spellEnd"/>
      <w:r w:rsidRPr="004675F9">
        <w:rPr>
          <w:rFonts w:ascii="Times New Roman" w:hAnsi="Times New Roman"/>
          <w:sz w:val="20"/>
        </w:rPr>
        <w:t xml:space="preserve"> powinien być zgodny z kierunkiem spadku kanału zbiorczego,</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włączenie </w:t>
      </w:r>
      <w:proofErr w:type="spellStart"/>
      <w:r w:rsidRPr="004675F9">
        <w:rPr>
          <w:rFonts w:ascii="Times New Roman" w:hAnsi="Times New Roman"/>
          <w:sz w:val="20"/>
        </w:rPr>
        <w:t>przykanalika</w:t>
      </w:r>
      <w:proofErr w:type="spellEnd"/>
      <w:r w:rsidRPr="004675F9">
        <w:rPr>
          <w:rFonts w:ascii="Times New Roman" w:hAnsi="Times New Roman"/>
          <w:sz w:val="20"/>
        </w:rPr>
        <w:t xml:space="preserve"> do kanału powinno być wykonane pod kątem min. 45</w:t>
      </w:r>
      <w:r w:rsidRPr="004675F9">
        <w:rPr>
          <w:rFonts w:ascii="Times New Roman" w:hAnsi="Times New Roman"/>
          <w:sz w:val="20"/>
          <w:vertAlign w:val="superscript"/>
        </w:rPr>
        <w:t>o</w:t>
      </w:r>
      <w:r w:rsidRPr="004675F9">
        <w:rPr>
          <w:rFonts w:ascii="Times New Roman" w:hAnsi="Times New Roman"/>
          <w:sz w:val="20"/>
        </w:rPr>
        <w:t xml:space="preserve">, </w:t>
      </w:r>
      <w:proofErr w:type="spellStart"/>
      <w:r w:rsidRPr="004675F9">
        <w:rPr>
          <w:rFonts w:ascii="Times New Roman" w:hAnsi="Times New Roman"/>
          <w:sz w:val="20"/>
        </w:rPr>
        <w:t>max</w:t>
      </w:r>
      <w:proofErr w:type="spellEnd"/>
      <w:r w:rsidRPr="004675F9">
        <w:rPr>
          <w:rFonts w:ascii="Times New Roman" w:hAnsi="Times New Roman"/>
          <w:sz w:val="20"/>
        </w:rPr>
        <w:t>. 90</w:t>
      </w:r>
      <w:r w:rsidRPr="004675F9">
        <w:rPr>
          <w:rFonts w:ascii="Times New Roman" w:hAnsi="Times New Roman"/>
          <w:sz w:val="20"/>
          <w:vertAlign w:val="superscript"/>
        </w:rPr>
        <w:t>o</w:t>
      </w:r>
      <w:r w:rsidRPr="004675F9">
        <w:rPr>
          <w:rFonts w:ascii="Times New Roman" w:hAnsi="Times New Roman"/>
          <w:sz w:val="20"/>
        </w:rPr>
        <w:t xml:space="preserve"> (optymalnym 60</w:t>
      </w:r>
      <w:r w:rsidRPr="004675F9">
        <w:rPr>
          <w:rFonts w:ascii="Times New Roman" w:hAnsi="Times New Roman"/>
          <w:sz w:val="20"/>
          <w:vertAlign w:val="superscript"/>
        </w:rPr>
        <w:t>o</w:t>
      </w:r>
      <w:r w:rsidRPr="004675F9">
        <w:rPr>
          <w:rFonts w:ascii="Times New Roman" w:hAnsi="Times New Roman"/>
          <w:sz w:val="20"/>
        </w:rPr>
        <w:t>),</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włączenie </w:t>
      </w:r>
      <w:proofErr w:type="spellStart"/>
      <w:r w:rsidRPr="004675F9">
        <w:rPr>
          <w:rFonts w:ascii="Times New Roman" w:hAnsi="Times New Roman"/>
          <w:sz w:val="20"/>
        </w:rPr>
        <w:t>przykanalika</w:t>
      </w:r>
      <w:proofErr w:type="spellEnd"/>
      <w:r w:rsidRPr="004675F9">
        <w:rPr>
          <w:rFonts w:ascii="Times New Roman" w:hAnsi="Times New Roman"/>
          <w:sz w:val="20"/>
        </w:rPr>
        <w:t xml:space="preserve"> do kanału poprzez studzienkę połączeniową należy dokonywać tak, aby wysokość spadku </w:t>
      </w:r>
      <w:proofErr w:type="spellStart"/>
      <w:r w:rsidRPr="004675F9">
        <w:rPr>
          <w:rFonts w:ascii="Times New Roman" w:hAnsi="Times New Roman"/>
          <w:sz w:val="20"/>
        </w:rPr>
        <w:t>przykanalika</w:t>
      </w:r>
      <w:proofErr w:type="spellEnd"/>
      <w:r w:rsidRPr="004675F9">
        <w:rPr>
          <w:rFonts w:ascii="Times New Roman" w:hAnsi="Times New Roman"/>
          <w:sz w:val="20"/>
        </w:rPr>
        <w:t xml:space="preserve"> nad podłogą studzienki wynosiła </w:t>
      </w:r>
      <w:proofErr w:type="spellStart"/>
      <w:r w:rsidRPr="004675F9">
        <w:rPr>
          <w:rFonts w:ascii="Times New Roman" w:hAnsi="Times New Roman"/>
          <w:sz w:val="20"/>
        </w:rPr>
        <w:t>max</w:t>
      </w:r>
      <w:proofErr w:type="spellEnd"/>
      <w:r w:rsidRPr="004675F9">
        <w:rPr>
          <w:rFonts w:ascii="Times New Roman" w:hAnsi="Times New Roman"/>
          <w:sz w:val="20"/>
        </w:rPr>
        <w:t xml:space="preserve">. 50,0 cm. W przypadku konieczności włączenia </w:t>
      </w:r>
      <w:proofErr w:type="spellStart"/>
      <w:r w:rsidRPr="004675F9">
        <w:rPr>
          <w:rFonts w:ascii="Times New Roman" w:hAnsi="Times New Roman"/>
          <w:sz w:val="20"/>
        </w:rPr>
        <w:t>przykanalika</w:t>
      </w:r>
      <w:proofErr w:type="spellEnd"/>
      <w:r w:rsidRPr="004675F9">
        <w:rPr>
          <w:rFonts w:ascii="Times New Roman" w:hAnsi="Times New Roman"/>
          <w:sz w:val="20"/>
        </w:rPr>
        <w:t xml:space="preserve"> na wysokości większej należy stosować </w:t>
      </w:r>
      <w:proofErr w:type="spellStart"/>
      <w:r w:rsidRPr="004675F9">
        <w:rPr>
          <w:rFonts w:ascii="Times New Roman" w:hAnsi="Times New Roman"/>
          <w:sz w:val="20"/>
        </w:rPr>
        <w:t>przepady</w:t>
      </w:r>
      <w:proofErr w:type="spellEnd"/>
      <w:r w:rsidRPr="004675F9">
        <w:rPr>
          <w:rFonts w:ascii="Times New Roman" w:hAnsi="Times New Roman"/>
          <w:sz w:val="20"/>
        </w:rPr>
        <w:t xml:space="preserve"> (kaskady) umieszczone na zewnątrz poza ścianką studzienki,</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włączenia przykanalików z dwóch stron do kanału zbiorczego poprzez wpusty boczne powinny być usytuowane w odległości min. 1,0 m od siebie.</w:t>
      </w:r>
    </w:p>
    <w:p w:rsidR="00574B95" w:rsidRPr="004675F9" w:rsidRDefault="00574B95" w:rsidP="00574B95">
      <w:pPr>
        <w:pStyle w:val="StylIwony"/>
        <w:rPr>
          <w:rFonts w:ascii="Times New Roman" w:hAnsi="Times New Roman"/>
          <w:b/>
          <w:sz w:val="20"/>
          <w:u w:val="single"/>
        </w:rPr>
      </w:pPr>
      <w:r w:rsidRPr="004675F9">
        <w:rPr>
          <w:rFonts w:ascii="Times New Roman" w:hAnsi="Times New Roman"/>
          <w:b/>
          <w:sz w:val="20"/>
          <w:u w:val="single"/>
        </w:rPr>
        <w:t>5.5.3. Studzienki kanalizacyjne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Jeżeli dokumentacja projektowa nie stanowi inaczej, to należy przestrzegać następujących zasad: Najmniejsze wymiary studzienek rewizyjnych kołowych powinny być zgodne ze średnicami określonymi w tablicy 1.</w:t>
      </w:r>
    </w:p>
    <w:p w:rsidR="00574B95" w:rsidRPr="004675F9" w:rsidRDefault="00574B95" w:rsidP="00574B95">
      <w:pPr>
        <w:pStyle w:val="StylIwony"/>
        <w:spacing w:before="0" w:after="0"/>
        <w:rPr>
          <w:rFonts w:ascii="Times New Roman" w:hAnsi="Times New Roman"/>
          <w:sz w:val="20"/>
        </w:rPr>
      </w:pP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Tablica 1. Najmniejsze wymiary studzienek rewizyjnych kołowych</w:t>
      </w:r>
    </w:p>
    <w:p w:rsidR="00574B95" w:rsidRPr="004675F9" w:rsidRDefault="00574B95" w:rsidP="00574B95">
      <w:pPr>
        <w:pStyle w:val="StylIwony"/>
        <w:spacing w:before="0" w:after="0"/>
        <w:rPr>
          <w:rFonts w:ascii="Times New Roman" w:hAnsi="Times New Roman"/>
          <w:sz w:val="20"/>
        </w:rPr>
      </w:pPr>
    </w:p>
    <w:tbl>
      <w:tblPr>
        <w:tblW w:w="0" w:type="auto"/>
        <w:tblLayout w:type="fixed"/>
        <w:tblCellMar>
          <w:left w:w="70" w:type="dxa"/>
          <w:right w:w="70" w:type="dxa"/>
        </w:tblCellMar>
        <w:tblLook w:val="0000"/>
      </w:tblPr>
      <w:tblGrid>
        <w:gridCol w:w="1771"/>
        <w:gridCol w:w="1890"/>
        <w:gridCol w:w="1891"/>
        <w:gridCol w:w="1889"/>
      </w:tblGrid>
      <w:tr w:rsidR="00574B95" w:rsidRPr="004675F9" w:rsidTr="00E82FB8">
        <w:tc>
          <w:tcPr>
            <w:tcW w:w="1771" w:type="dxa"/>
            <w:tcBorders>
              <w:top w:val="single" w:sz="6" w:space="0" w:color="auto"/>
              <w:left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Średnica przewodu</w:t>
            </w:r>
          </w:p>
        </w:tc>
        <w:tc>
          <w:tcPr>
            <w:tcW w:w="5670" w:type="dxa"/>
            <w:gridSpan w:val="3"/>
            <w:tcBorders>
              <w:top w:val="single" w:sz="6" w:space="0" w:color="auto"/>
              <w:left w:val="nil"/>
              <w:bottom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Minimalna średnica studzienki rewizyjnej kołowej (m)</w:t>
            </w:r>
          </w:p>
        </w:tc>
      </w:tr>
      <w:tr w:rsidR="00574B95" w:rsidRPr="004675F9" w:rsidTr="00E82FB8">
        <w:tc>
          <w:tcPr>
            <w:tcW w:w="1771" w:type="dxa"/>
            <w:tcBorders>
              <w:left w:val="single" w:sz="6" w:space="0" w:color="auto"/>
              <w:bottom w:val="doub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odprowadzającego</w:t>
            </w:r>
          </w:p>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(m)</w:t>
            </w:r>
          </w:p>
        </w:tc>
        <w:tc>
          <w:tcPr>
            <w:tcW w:w="1890" w:type="dxa"/>
            <w:tcBorders>
              <w:top w:val="single" w:sz="6" w:space="0" w:color="auto"/>
              <w:left w:val="nil"/>
              <w:bottom w:val="double" w:sz="6" w:space="0" w:color="auto"/>
              <w:right w:val="single" w:sz="6" w:space="0" w:color="auto"/>
            </w:tcBorders>
          </w:tcPr>
          <w:p w:rsidR="00574B95" w:rsidRPr="004675F9" w:rsidRDefault="00574B95" w:rsidP="00E82FB8">
            <w:pPr>
              <w:pStyle w:val="StylIwony"/>
              <w:spacing w:after="0"/>
              <w:jc w:val="center"/>
              <w:rPr>
                <w:rFonts w:ascii="Times New Roman" w:hAnsi="Times New Roman"/>
                <w:sz w:val="20"/>
              </w:rPr>
            </w:pPr>
            <w:r w:rsidRPr="004675F9">
              <w:rPr>
                <w:rFonts w:ascii="Times New Roman" w:hAnsi="Times New Roman"/>
                <w:sz w:val="20"/>
              </w:rPr>
              <w:t>przelotowej</w:t>
            </w:r>
          </w:p>
        </w:tc>
        <w:tc>
          <w:tcPr>
            <w:tcW w:w="1891" w:type="dxa"/>
            <w:tcBorders>
              <w:top w:val="single" w:sz="6" w:space="0" w:color="auto"/>
              <w:left w:val="single" w:sz="6" w:space="0" w:color="auto"/>
              <w:bottom w:val="double" w:sz="6" w:space="0" w:color="auto"/>
              <w:right w:val="single" w:sz="6" w:space="0" w:color="auto"/>
            </w:tcBorders>
          </w:tcPr>
          <w:p w:rsidR="00574B95" w:rsidRPr="004675F9" w:rsidRDefault="00574B95" w:rsidP="00E82FB8">
            <w:pPr>
              <w:pStyle w:val="StylIwony"/>
              <w:spacing w:after="0"/>
              <w:jc w:val="center"/>
              <w:rPr>
                <w:rFonts w:ascii="Times New Roman" w:hAnsi="Times New Roman"/>
                <w:sz w:val="20"/>
              </w:rPr>
            </w:pPr>
            <w:r w:rsidRPr="004675F9">
              <w:rPr>
                <w:rFonts w:ascii="Times New Roman" w:hAnsi="Times New Roman"/>
                <w:sz w:val="20"/>
              </w:rPr>
              <w:t>połączeniowej</w:t>
            </w:r>
          </w:p>
        </w:tc>
        <w:tc>
          <w:tcPr>
            <w:tcW w:w="1889" w:type="dxa"/>
            <w:tcBorders>
              <w:top w:val="single" w:sz="6" w:space="0" w:color="auto"/>
              <w:left w:val="single" w:sz="6" w:space="0" w:color="auto"/>
              <w:bottom w:val="doub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spadowej-kaskadowej</w:t>
            </w:r>
          </w:p>
        </w:tc>
      </w:tr>
      <w:tr w:rsidR="00574B95" w:rsidRPr="004675F9" w:rsidTr="00E82FB8">
        <w:tc>
          <w:tcPr>
            <w:tcW w:w="1771" w:type="dxa"/>
            <w:tcBorders>
              <w:left w:val="single" w:sz="6" w:space="0" w:color="auto"/>
              <w:bottom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0,20</w:t>
            </w:r>
          </w:p>
        </w:tc>
        <w:tc>
          <w:tcPr>
            <w:tcW w:w="1890" w:type="dxa"/>
            <w:tcBorders>
              <w:left w:val="nil"/>
            </w:tcBorders>
          </w:tcPr>
          <w:p w:rsidR="00574B95" w:rsidRPr="004675F9" w:rsidRDefault="00574B95" w:rsidP="00E82FB8">
            <w:pPr>
              <w:pStyle w:val="StylIwony"/>
              <w:spacing w:before="0" w:after="0"/>
              <w:jc w:val="center"/>
              <w:rPr>
                <w:rFonts w:ascii="Times New Roman" w:hAnsi="Times New Roman"/>
                <w:sz w:val="20"/>
              </w:rPr>
            </w:pPr>
          </w:p>
        </w:tc>
        <w:tc>
          <w:tcPr>
            <w:tcW w:w="1891" w:type="dxa"/>
            <w:tcBorders>
              <w:left w:val="single" w:sz="6" w:space="0" w:color="auto"/>
            </w:tcBorders>
          </w:tcPr>
          <w:p w:rsidR="00574B95" w:rsidRPr="004675F9" w:rsidRDefault="00574B95" w:rsidP="00E82FB8">
            <w:pPr>
              <w:pStyle w:val="StylIwony"/>
              <w:spacing w:before="0" w:after="0"/>
              <w:jc w:val="center"/>
              <w:rPr>
                <w:rFonts w:ascii="Times New Roman" w:hAnsi="Times New Roman"/>
                <w:sz w:val="20"/>
              </w:rPr>
            </w:pPr>
          </w:p>
        </w:tc>
        <w:tc>
          <w:tcPr>
            <w:tcW w:w="1889" w:type="dxa"/>
            <w:tcBorders>
              <w:left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p>
        </w:tc>
      </w:tr>
      <w:tr w:rsidR="00574B95" w:rsidRPr="004675F9" w:rsidTr="00E82FB8">
        <w:tc>
          <w:tcPr>
            <w:tcW w:w="1771" w:type="dxa"/>
            <w:tcBorders>
              <w:top w:val="single" w:sz="6" w:space="0" w:color="auto"/>
              <w:left w:val="single" w:sz="6" w:space="0" w:color="auto"/>
              <w:bottom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0,25</w:t>
            </w:r>
          </w:p>
        </w:tc>
        <w:tc>
          <w:tcPr>
            <w:tcW w:w="1890" w:type="dxa"/>
            <w:tcBorders>
              <w:left w:val="nil"/>
            </w:tcBorders>
          </w:tcPr>
          <w:p w:rsidR="00574B95" w:rsidRPr="004675F9" w:rsidRDefault="00574B95" w:rsidP="00E82FB8">
            <w:pPr>
              <w:pStyle w:val="StylIwony"/>
              <w:spacing w:before="0" w:after="0"/>
              <w:jc w:val="center"/>
              <w:rPr>
                <w:rFonts w:ascii="Times New Roman" w:hAnsi="Times New Roman"/>
                <w:sz w:val="20"/>
              </w:rPr>
            </w:pPr>
          </w:p>
        </w:tc>
        <w:tc>
          <w:tcPr>
            <w:tcW w:w="1891" w:type="dxa"/>
            <w:tcBorders>
              <w:lef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1,20</w:t>
            </w:r>
          </w:p>
        </w:tc>
        <w:tc>
          <w:tcPr>
            <w:tcW w:w="1889" w:type="dxa"/>
            <w:tcBorders>
              <w:left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p>
        </w:tc>
      </w:tr>
      <w:tr w:rsidR="00574B95" w:rsidRPr="004675F9" w:rsidTr="00E82FB8">
        <w:tc>
          <w:tcPr>
            <w:tcW w:w="1771" w:type="dxa"/>
            <w:tcBorders>
              <w:top w:val="single" w:sz="6" w:space="0" w:color="auto"/>
              <w:left w:val="single" w:sz="6" w:space="0" w:color="auto"/>
              <w:bottom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0,30</w:t>
            </w:r>
          </w:p>
        </w:tc>
        <w:tc>
          <w:tcPr>
            <w:tcW w:w="1890" w:type="dxa"/>
            <w:tcBorders>
              <w:left w:val="nil"/>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1,20</w:t>
            </w:r>
          </w:p>
        </w:tc>
        <w:tc>
          <w:tcPr>
            <w:tcW w:w="1891" w:type="dxa"/>
            <w:tcBorders>
              <w:left w:val="single" w:sz="6" w:space="0" w:color="auto"/>
              <w:bottom w:val="single" w:sz="6" w:space="0" w:color="auto"/>
            </w:tcBorders>
          </w:tcPr>
          <w:p w:rsidR="00574B95" w:rsidRPr="004675F9" w:rsidRDefault="00574B95" w:rsidP="00E82FB8">
            <w:pPr>
              <w:pStyle w:val="StylIwony"/>
              <w:spacing w:before="0" w:after="0"/>
              <w:jc w:val="center"/>
              <w:rPr>
                <w:rFonts w:ascii="Times New Roman" w:hAnsi="Times New Roman"/>
                <w:sz w:val="20"/>
              </w:rPr>
            </w:pPr>
          </w:p>
        </w:tc>
        <w:tc>
          <w:tcPr>
            <w:tcW w:w="1889" w:type="dxa"/>
            <w:tcBorders>
              <w:left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1,20</w:t>
            </w:r>
          </w:p>
        </w:tc>
      </w:tr>
      <w:tr w:rsidR="00574B95" w:rsidRPr="004675F9" w:rsidTr="00E82FB8">
        <w:tc>
          <w:tcPr>
            <w:tcW w:w="1771" w:type="dxa"/>
            <w:tcBorders>
              <w:top w:val="single" w:sz="6" w:space="0" w:color="auto"/>
              <w:left w:val="single" w:sz="6" w:space="0" w:color="auto"/>
              <w:bottom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0,40</w:t>
            </w:r>
          </w:p>
        </w:tc>
        <w:tc>
          <w:tcPr>
            <w:tcW w:w="1890" w:type="dxa"/>
            <w:tcBorders>
              <w:left w:val="nil"/>
              <w:bottom w:val="single" w:sz="6" w:space="0" w:color="auto"/>
            </w:tcBorders>
          </w:tcPr>
          <w:p w:rsidR="00574B95" w:rsidRPr="004675F9" w:rsidRDefault="00574B95" w:rsidP="00E82FB8">
            <w:pPr>
              <w:pStyle w:val="StylIwony"/>
              <w:spacing w:before="0" w:after="0"/>
              <w:jc w:val="center"/>
              <w:rPr>
                <w:rFonts w:ascii="Times New Roman" w:hAnsi="Times New Roman"/>
                <w:sz w:val="20"/>
              </w:rPr>
            </w:pPr>
          </w:p>
        </w:tc>
        <w:tc>
          <w:tcPr>
            <w:tcW w:w="1891" w:type="dxa"/>
            <w:tcBorders>
              <w:left w:val="single" w:sz="6" w:space="0" w:color="auto"/>
            </w:tcBorders>
          </w:tcPr>
          <w:p w:rsidR="00574B95" w:rsidRPr="004675F9" w:rsidRDefault="00574B95" w:rsidP="00E82FB8">
            <w:pPr>
              <w:pStyle w:val="StylIwony"/>
              <w:spacing w:before="0" w:after="0"/>
              <w:jc w:val="center"/>
              <w:rPr>
                <w:rFonts w:ascii="Times New Roman" w:hAnsi="Times New Roman"/>
                <w:sz w:val="20"/>
              </w:rPr>
            </w:pPr>
          </w:p>
        </w:tc>
        <w:tc>
          <w:tcPr>
            <w:tcW w:w="1889" w:type="dxa"/>
            <w:tcBorders>
              <w:left w:val="single" w:sz="6" w:space="0" w:color="auto"/>
              <w:bottom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p>
        </w:tc>
      </w:tr>
      <w:tr w:rsidR="00574B95" w:rsidRPr="004675F9" w:rsidTr="00E82FB8">
        <w:tc>
          <w:tcPr>
            <w:tcW w:w="1771" w:type="dxa"/>
            <w:tcBorders>
              <w:top w:val="single" w:sz="6" w:space="0" w:color="auto"/>
              <w:left w:val="single" w:sz="6" w:space="0" w:color="auto"/>
              <w:bottom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0,50</w:t>
            </w:r>
          </w:p>
        </w:tc>
        <w:tc>
          <w:tcPr>
            <w:tcW w:w="1890" w:type="dxa"/>
            <w:tcBorders>
              <w:left w:val="nil"/>
            </w:tcBorders>
          </w:tcPr>
          <w:p w:rsidR="00574B95" w:rsidRPr="004675F9" w:rsidRDefault="00574B95" w:rsidP="00E82FB8">
            <w:pPr>
              <w:pStyle w:val="StylIwony"/>
              <w:spacing w:before="0" w:after="0"/>
              <w:jc w:val="center"/>
              <w:rPr>
                <w:rFonts w:ascii="Times New Roman" w:hAnsi="Times New Roman"/>
                <w:sz w:val="20"/>
              </w:rPr>
            </w:pPr>
          </w:p>
        </w:tc>
        <w:tc>
          <w:tcPr>
            <w:tcW w:w="1891" w:type="dxa"/>
            <w:tcBorders>
              <w:lef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1,40</w:t>
            </w:r>
          </w:p>
        </w:tc>
        <w:tc>
          <w:tcPr>
            <w:tcW w:w="1889" w:type="dxa"/>
            <w:tcBorders>
              <w:left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p>
        </w:tc>
      </w:tr>
      <w:tr w:rsidR="00574B95" w:rsidRPr="004675F9" w:rsidTr="00E82FB8">
        <w:tc>
          <w:tcPr>
            <w:tcW w:w="1771" w:type="dxa"/>
            <w:tcBorders>
              <w:top w:val="single" w:sz="6" w:space="0" w:color="auto"/>
              <w:left w:val="single" w:sz="6" w:space="0" w:color="auto"/>
              <w:bottom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0,60</w:t>
            </w:r>
          </w:p>
        </w:tc>
        <w:tc>
          <w:tcPr>
            <w:tcW w:w="1890" w:type="dxa"/>
            <w:tcBorders>
              <w:left w:val="nil"/>
              <w:bottom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1,40</w:t>
            </w:r>
          </w:p>
        </w:tc>
        <w:tc>
          <w:tcPr>
            <w:tcW w:w="1891" w:type="dxa"/>
            <w:tcBorders>
              <w:left w:val="single" w:sz="6" w:space="0" w:color="auto"/>
              <w:bottom w:val="single" w:sz="6" w:space="0" w:color="auto"/>
            </w:tcBorders>
          </w:tcPr>
          <w:p w:rsidR="00574B95" w:rsidRPr="004675F9" w:rsidRDefault="00574B95" w:rsidP="00E82FB8">
            <w:pPr>
              <w:pStyle w:val="StylIwony"/>
              <w:spacing w:before="0" w:after="0"/>
              <w:jc w:val="center"/>
              <w:rPr>
                <w:rFonts w:ascii="Times New Roman" w:hAnsi="Times New Roman"/>
                <w:sz w:val="20"/>
              </w:rPr>
            </w:pPr>
          </w:p>
        </w:tc>
        <w:tc>
          <w:tcPr>
            <w:tcW w:w="1889" w:type="dxa"/>
            <w:tcBorders>
              <w:left w:val="single" w:sz="6" w:space="0" w:color="auto"/>
              <w:bottom w:val="single" w:sz="6" w:space="0" w:color="auto"/>
              <w:right w:val="single" w:sz="6" w:space="0" w:color="auto"/>
            </w:tcBorders>
          </w:tcPr>
          <w:p w:rsidR="00574B95" w:rsidRPr="004675F9" w:rsidRDefault="00574B95" w:rsidP="00E82FB8">
            <w:pPr>
              <w:pStyle w:val="StylIwony"/>
              <w:spacing w:before="0" w:after="0"/>
              <w:jc w:val="center"/>
              <w:rPr>
                <w:rFonts w:ascii="Times New Roman" w:hAnsi="Times New Roman"/>
                <w:sz w:val="20"/>
              </w:rPr>
            </w:pPr>
            <w:r w:rsidRPr="004675F9">
              <w:rPr>
                <w:rFonts w:ascii="Times New Roman" w:hAnsi="Times New Roman"/>
                <w:sz w:val="20"/>
              </w:rPr>
              <w:t>1,40</w:t>
            </w:r>
          </w:p>
        </w:tc>
      </w:tr>
    </w:tbl>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 xml:space="preserve"> </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Jeżeli dokumentacja projektowa nie stanowi inaczej, to przy wykonywaniu studzienek kanalizacyjnych należy przestrzegać następujących zasad:</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lastRenderedPageBreak/>
        <w:t>studzienki przelotowe powinny być lokalizowane na odcinkach prostych kanałów w odpowiednich odległościach (</w:t>
      </w:r>
      <w:proofErr w:type="spellStart"/>
      <w:r w:rsidRPr="004675F9">
        <w:rPr>
          <w:rFonts w:ascii="Times New Roman" w:hAnsi="Times New Roman"/>
          <w:sz w:val="20"/>
        </w:rPr>
        <w:t>max</w:t>
      </w:r>
      <w:proofErr w:type="spellEnd"/>
      <w:r w:rsidRPr="004675F9">
        <w:rPr>
          <w:rFonts w:ascii="Times New Roman" w:hAnsi="Times New Roman"/>
          <w:sz w:val="20"/>
        </w:rPr>
        <w:t>. 50 m przy średnicach kanału do 0,50 m i 70 m przy średnicach powyżej 0,50 m) lub na zmianie kierunku kanału,</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studzienki połączeniowe powinny być lokalizowane na połączeniu jednego lub dwóch kanałów bocznych,</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wszystkie kanały w studzienkach należy łączyć oś w oś (w studzienkach krytych),</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studzienki należy wykonywać na uprzednio wzmocnionym (warstwą tłucznia lub żwiru) dnie wykopu i przygotowanym fundamencie betonowym,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studzienki wykonywać należy zasadniczo w wykopie szerokoprzestrzennym. Natomiast w trudnych warunkach gruntowych (przy występowaniu wody gruntowej, kurzawki itp.) w wykopie wzmocnionym,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 przypadku gdy różnica rzędnych dna kanałów w studzience przekracza 0,50 m należy stosować studzienki spadowe-kaskadowe,</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studzienki kaskadowe zlokalizowane na kanałach o średnicy powyżej 0,40 m powinny mieć przelew o kształcie i wymiarach uzasadnionych obliczeniami hydraulicznymi. Natomiast studzienki zlokalizowane na kanałach o średnicy do 0,40 m włącznie powinny mieć spad w postaci rury pionowej usytuowanej na zewnątrz studzienki. Różnica poziomów przy tym rozwiązaniu nie powinna przekraczać 4,0 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Sposób wykonania studzienek (przelotowych, połączeniowych i kaskadowych) przedstawiony jest w Katalogu Budownictwa oznaczonego symbolem KB-4.12.1 (7, 6, 8) [22], a ponadto w „Katalogu powtarzalnych elementów drogowych” opracowanym przez „</w:t>
      </w:r>
      <w:proofErr w:type="spellStart"/>
      <w:r w:rsidRPr="004675F9">
        <w:rPr>
          <w:rFonts w:ascii="Times New Roman" w:hAnsi="Times New Roman"/>
          <w:sz w:val="20"/>
        </w:rPr>
        <w:t>Transprojekt</w:t>
      </w:r>
      <w:proofErr w:type="spellEnd"/>
      <w:r w:rsidRPr="004675F9">
        <w:rPr>
          <w:rFonts w:ascii="Times New Roman" w:hAnsi="Times New Roman"/>
          <w:sz w:val="20"/>
        </w:rPr>
        <w:t>” Warszawa [23].</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Studzienki rewizyjne składają się z następujących części:</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komory roboczej,</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komina włazowego,</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dna studzienki,</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włazu kanałowego,</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stopni </w:t>
      </w:r>
      <w:proofErr w:type="spellStart"/>
      <w:r w:rsidRPr="004675F9">
        <w:rPr>
          <w:rFonts w:ascii="Times New Roman" w:hAnsi="Times New Roman"/>
          <w:sz w:val="20"/>
        </w:rPr>
        <w:t>złazowych</w:t>
      </w:r>
      <w:proofErr w:type="spellEnd"/>
      <w:r w:rsidRPr="004675F9">
        <w:rPr>
          <w:rFonts w:ascii="Times New Roman" w:hAnsi="Times New Roman"/>
          <w:sz w:val="20"/>
        </w:rPr>
        <w: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Komora robocza powinna mieć wysokość minimum 2,0 m. W przypadku studzienek płytkich (kiedy głębokość ułożenia kanału oraz warunki ukształtowania terenu nie pozwalają zapewnić ww. wysokości) dopuszcza się wysokość komory roboczej mniejszą niż 2,0 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Przejścia rur kanalizacyjnych przez ściany komory należy obudować i uszczelnić materiałem plastycznym ustalonym w dokumentacji projektowej.</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Komin włazowy powinien być wykonany z kręgów betonowych lub żelbetowych o średnicy 0,80 m wg BN-86/8971-08 [20]. Posadowienie komina należy wykonać na płycie żelbetowej przejściowej (lub rzadziej na kręgu stożkowym) w takim miejscu, aby pokrywa włazu znajdowała się nad spocznikiem o największej powierzchni.</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Studzienki płytkie mogą być wykonane bez kominów włazowych, wówczas bezpośrednio na komorze roboczej należy umieścić płytę pokrywową, a na niej skrzynkę włazową wg PN-H-74051 [9].</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Dno studzienki należy wykonać na mokro w formie płyty dennej z wyprofilowaną kinetą.</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Kineta w dolnej części (do wysokości równej połowie średnicy kanału) powinna mieć przekrój zgodny z przekrojem kanału, a powyżej przedłużony pionowymi ściankami do poziomu maksymalnego napełnienia kanału. Przy zmianie kierunku trasy kanału kineta powinna mieć kształt łuku stycznego do kierunku kanału, natomiast w przypadku zmiany średnicy kanału powinna ona stanowić przejście z jednego wymiaru w drugi.</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 xml:space="preserve">Dno studzienki powinno mieć spadek co najmniej 3 </w:t>
      </w:r>
      <w:r w:rsidRPr="004675F9">
        <w:rPr>
          <w:rFonts w:ascii="Times New Roman" w:hAnsi="Times New Roman"/>
          <w:sz w:val="20"/>
        </w:rPr>
        <w:sym w:font="Bookman Old Style" w:char="2030"/>
      </w:r>
      <w:r w:rsidRPr="004675F9">
        <w:rPr>
          <w:rFonts w:ascii="Times New Roman" w:hAnsi="Times New Roman"/>
          <w:sz w:val="20"/>
        </w:rPr>
        <w:t xml:space="preserve"> w kierunku kinety.</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Studzienki usytuowane w korpusach drogi (lub innych miejscach narażonych na obciążenia dynamiczne)powinny mieć właz typu ciężkiego wg PN-H-74051-02 [11]. W innych przypadkach można stosować włazy typu lekkiego wg PN-H-74051-01 [10].</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Poziom włazu w powierzchni utwardzonej powinien być z nią równy, natomiast w trawnikach i zieleńcach górna krawędź włazu powinna znajdować się na wysokości min.            8 cm ponad poziomem  terenu.</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 xml:space="preserve">W ścianie komory roboczej oraz komina włazowego należy zamontować mijankowo stopnie </w:t>
      </w:r>
      <w:proofErr w:type="spellStart"/>
      <w:r w:rsidRPr="004675F9">
        <w:rPr>
          <w:rFonts w:ascii="Times New Roman" w:hAnsi="Times New Roman"/>
          <w:sz w:val="20"/>
        </w:rPr>
        <w:t>złazowe</w:t>
      </w:r>
      <w:proofErr w:type="spellEnd"/>
      <w:r w:rsidRPr="004675F9">
        <w:rPr>
          <w:rFonts w:ascii="Times New Roman" w:hAnsi="Times New Roman"/>
          <w:sz w:val="20"/>
        </w:rPr>
        <w:t xml:space="preserve"> w dwóch rzędach, w odległościach pionowych 0,30 m i w odległości poziomej osi stopni 0,30 m.</w:t>
      </w:r>
    </w:p>
    <w:p w:rsidR="00574B95" w:rsidRPr="004675F9" w:rsidRDefault="00574B95" w:rsidP="00574B95">
      <w:pPr>
        <w:pStyle w:val="StylIwony"/>
        <w:rPr>
          <w:rFonts w:ascii="Times New Roman" w:hAnsi="Times New Roman"/>
          <w:b/>
          <w:sz w:val="20"/>
          <w:u w:val="single"/>
        </w:rPr>
      </w:pPr>
      <w:r w:rsidRPr="004675F9">
        <w:rPr>
          <w:rFonts w:ascii="Times New Roman" w:hAnsi="Times New Roman"/>
          <w:b/>
          <w:sz w:val="20"/>
          <w:u w:val="single"/>
        </w:rPr>
        <w:t>5.5.4. Komory przelotowe i połączeniowe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Dla kanałów o średnicy 0,8 m i większych należy stosować komory przelotowe i połączeniowe projektowane indywidualnie, złożone z następujących części:</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komory roboczej,</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płyty stropowej nad komorą,</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komina włazowego średnicy 0,8 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płyty pod właz,</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włazu typu ciężkiego średnicy 0,6 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Podstawowe wymagania dla komór roboczych:</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lastRenderedPageBreak/>
        <w:t>wysokość mierzona od półki-spocznika do płyty stropowej powinna wynosić od 1,80 do 2,0 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długość mierzona wzdłuż przepływu min. 1,20 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szerokość należy przyjmować jako równą: szerokość kanału zbiorczego plus szerokość półek po obu stronach kanału; minimalny wymiar półki po stronie włazu powinien wynosić 0,50 m, zaś po stronie przeciwnej 0,30 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wymiary w planie dla komór połączeniowych uzależnione są ponadto od wielkości kanałów i od promieni kinet, które należy przyjmować dla kanałów bocznych o przekroju do 0,40 m równe 0,75 m, a ponad 0,40 m - równe 1,50 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Komory przelotowe powinny być lokalizowane na odcinkach prostych kanałów w odległościach do 100 m oraz przy zmianie kierunku kanału.</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Komory połączeniowe powinny być zlokalizowane na połączeniu jednego lub dwóch kanałów bocznych.</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 xml:space="preserve">Wykonanie połączenia kanałów, komina włazowego i kinet podano w </w:t>
      </w:r>
      <w:proofErr w:type="spellStart"/>
      <w:r w:rsidRPr="004675F9">
        <w:rPr>
          <w:rFonts w:ascii="Times New Roman" w:hAnsi="Times New Roman"/>
          <w:sz w:val="20"/>
        </w:rPr>
        <w:t>pkt</w:t>
      </w:r>
      <w:proofErr w:type="spellEnd"/>
      <w:r w:rsidRPr="004675F9">
        <w:rPr>
          <w:rFonts w:ascii="Times New Roman" w:hAnsi="Times New Roman"/>
          <w:sz w:val="20"/>
        </w:rPr>
        <w:t xml:space="preserve"> 5.5.3.</w:t>
      </w:r>
    </w:p>
    <w:p w:rsidR="00574B95" w:rsidRPr="004675F9" w:rsidRDefault="00574B95" w:rsidP="00574B95">
      <w:pPr>
        <w:pStyle w:val="StylIwony"/>
        <w:rPr>
          <w:rFonts w:ascii="Times New Roman" w:hAnsi="Times New Roman"/>
          <w:b/>
          <w:sz w:val="20"/>
          <w:u w:val="single"/>
        </w:rPr>
      </w:pPr>
      <w:r w:rsidRPr="004675F9">
        <w:rPr>
          <w:rFonts w:ascii="Times New Roman" w:hAnsi="Times New Roman"/>
          <w:b/>
          <w:sz w:val="20"/>
          <w:u w:val="single"/>
        </w:rPr>
        <w:t xml:space="preserve">5.5.6. Studzienki </w:t>
      </w:r>
      <w:proofErr w:type="spellStart"/>
      <w:r w:rsidRPr="004675F9">
        <w:rPr>
          <w:rFonts w:ascii="Times New Roman" w:hAnsi="Times New Roman"/>
          <w:b/>
          <w:sz w:val="20"/>
          <w:u w:val="single"/>
        </w:rPr>
        <w:t>bezwłazowe</w:t>
      </w:r>
      <w:proofErr w:type="spellEnd"/>
      <w:r w:rsidRPr="004675F9">
        <w:rPr>
          <w:rFonts w:ascii="Times New Roman" w:hAnsi="Times New Roman"/>
          <w:b/>
          <w:sz w:val="20"/>
          <w:u w:val="single"/>
        </w:rPr>
        <w:t xml:space="preserve"> - ślepe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Minimalny wymiar studzienki w planie wynosi 0,80 m. Wszystkie kanały w tych studzienkach należy łączyć sklepieniami.</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 xml:space="preserve">Studzienki </w:t>
      </w:r>
      <w:proofErr w:type="spellStart"/>
      <w:r w:rsidRPr="004675F9">
        <w:rPr>
          <w:rFonts w:ascii="Times New Roman" w:hAnsi="Times New Roman"/>
          <w:sz w:val="20"/>
        </w:rPr>
        <w:t>posadawia</w:t>
      </w:r>
      <w:proofErr w:type="spellEnd"/>
      <w:r w:rsidRPr="004675F9">
        <w:rPr>
          <w:rFonts w:ascii="Times New Roman" w:hAnsi="Times New Roman"/>
          <w:sz w:val="20"/>
        </w:rPr>
        <w:t xml:space="preserve"> się na podsypce z piasku grubości 7 cm, po ułożeniu kanału.</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 płycie dennej należy wyprofilować kinetę zgodnie z przekrojem kanału.</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Przy zmianie kierunku trasy kanału kineta powinna mieć kształt łuku stycznego do kierunku kanału, natomiast w przypadku zmiany średnicy kanału powinna stanowić przejście z jednego wymiaru w drugi. Dno studzienki powinno mieć spadek co najmniej          3 % w kierunku kinety.</w:t>
      </w:r>
    </w:p>
    <w:p w:rsidR="00574B95" w:rsidRPr="004675F9" w:rsidRDefault="00574B95" w:rsidP="00574B95">
      <w:pPr>
        <w:pStyle w:val="StylIwony"/>
        <w:spacing w:before="0"/>
        <w:rPr>
          <w:rFonts w:ascii="Times New Roman" w:hAnsi="Times New Roman"/>
          <w:b/>
          <w:sz w:val="20"/>
          <w:u w:val="single"/>
        </w:rPr>
      </w:pPr>
      <w:r w:rsidRPr="004675F9">
        <w:rPr>
          <w:rFonts w:ascii="Times New Roman" w:hAnsi="Times New Roman"/>
          <w:b/>
          <w:sz w:val="20"/>
          <w:u w:val="single"/>
        </w:rPr>
        <w:t>5.5.7. Studzienki ściekowe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Studzienki ściekowe, przeznaczone do odprowadzania wód opadowych z jezdni dróg i placów, powinny być z wpustem ulicznym żeliwnym i osadnikiem.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Podstawowe wymiary studzienek powinny wynosić:</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głębokość studzienki od wierzchu skrzynki wpustu do dna wylotu </w:t>
      </w:r>
      <w:proofErr w:type="spellStart"/>
      <w:r w:rsidRPr="004675F9">
        <w:rPr>
          <w:rFonts w:ascii="Times New Roman" w:hAnsi="Times New Roman"/>
          <w:sz w:val="20"/>
        </w:rPr>
        <w:t>przykanalika</w:t>
      </w:r>
      <w:proofErr w:type="spellEnd"/>
      <w:r w:rsidRPr="004675F9">
        <w:rPr>
          <w:rFonts w:ascii="Times New Roman" w:hAnsi="Times New Roman"/>
          <w:sz w:val="20"/>
        </w:rPr>
        <w:t xml:space="preserve"> 1,65 m (wyjątkowo - min. 1,50 m i </w:t>
      </w:r>
      <w:proofErr w:type="spellStart"/>
      <w:r w:rsidRPr="004675F9">
        <w:rPr>
          <w:rFonts w:ascii="Times New Roman" w:hAnsi="Times New Roman"/>
          <w:sz w:val="20"/>
        </w:rPr>
        <w:t>max</w:t>
      </w:r>
      <w:proofErr w:type="spellEnd"/>
      <w:r w:rsidRPr="004675F9">
        <w:rPr>
          <w:rFonts w:ascii="Times New Roman" w:hAnsi="Times New Roman"/>
          <w:sz w:val="20"/>
        </w:rPr>
        <w:t>. 2,05 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głębokość osadnika 0,95 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średnica osadnika (studzienki) 0,50 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Krata ściekowa wpustu powinna być usytuowana w ścieku jezdni, przy czym wierzch kraty powinien być usytuowany 2 cm poniżej ścieku jezdni.</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Lokalizacja studzienek wynika z rozwiązania drogowego.</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Liczba studzienek ściekowych i ich rozmieszczenie uzależnione jest przede wszystkim od wielkości odwadnianej powierzchni jezdni i jej spadku podłużnego. Należy przyjmować, że na jedną studzienkę powinno przypadać od 800 do 1000 m</w:t>
      </w:r>
      <w:r w:rsidRPr="004675F9">
        <w:rPr>
          <w:rFonts w:ascii="Times New Roman" w:hAnsi="Times New Roman"/>
          <w:sz w:val="20"/>
          <w:vertAlign w:val="superscript"/>
        </w:rPr>
        <w:t>2</w:t>
      </w:r>
      <w:r w:rsidRPr="004675F9">
        <w:rPr>
          <w:rFonts w:ascii="Times New Roman" w:hAnsi="Times New Roman"/>
          <w:sz w:val="20"/>
        </w:rPr>
        <w:t xml:space="preserve"> nawierzchni szczelnej.</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 xml:space="preserve">Rozstaw wpustów przy pochyleniu podłużnym ścieku do 3 </w:t>
      </w:r>
      <w:r w:rsidRPr="004675F9">
        <w:rPr>
          <w:rFonts w:ascii="Times New Roman" w:hAnsi="Times New Roman"/>
          <w:sz w:val="20"/>
        </w:rPr>
        <w:sym w:font="Bookman Old Style" w:char="2030"/>
      </w:r>
      <w:r w:rsidRPr="004675F9">
        <w:rPr>
          <w:rFonts w:ascii="Times New Roman" w:hAnsi="Times New Roman"/>
          <w:sz w:val="20"/>
        </w:rPr>
        <w:t xml:space="preserve"> powinien wynosić od 40 do 50 m; od 3 do 5 </w:t>
      </w:r>
      <w:r w:rsidRPr="004675F9">
        <w:rPr>
          <w:rFonts w:ascii="Times New Roman" w:hAnsi="Times New Roman"/>
          <w:sz w:val="20"/>
        </w:rPr>
        <w:sym w:font="Bookman Old Style" w:char="2030"/>
      </w:r>
      <w:r w:rsidRPr="004675F9">
        <w:rPr>
          <w:rFonts w:ascii="Times New Roman" w:hAnsi="Times New Roman"/>
          <w:sz w:val="20"/>
        </w:rPr>
        <w:t xml:space="preserve"> powinien wynosić od 50 do 70 m; od 5 do 10 </w:t>
      </w:r>
      <w:r w:rsidRPr="004675F9">
        <w:rPr>
          <w:rFonts w:ascii="Times New Roman" w:hAnsi="Times New Roman"/>
          <w:sz w:val="20"/>
        </w:rPr>
        <w:sym w:font="Bookman Old Style" w:char="2030"/>
      </w:r>
      <w:r w:rsidRPr="004675F9">
        <w:rPr>
          <w:rFonts w:ascii="Times New Roman" w:hAnsi="Times New Roman"/>
          <w:sz w:val="20"/>
        </w:rPr>
        <w:t xml:space="preserve"> - od 70 do 100 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Wpusty uliczne na skrzyżowaniach ulic należy rozmieszczać przy krawężnikach prostych w odległości minimum 2,0 m od zakończenia łuku krawężnika.</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Przy umieszczeniu kratek ściekowych bezpośrednio w nawierzchni, wierzch kraty powinien znajdować się 0,5 cm poniżej poziomu warstwy ścieralnej.</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Każdy wpust powinien być podłączony do kanału za pośrednictwem studzienki rewizyjnej połączeniowej, studzienki krytej (tzw. ślepej) lub wyjątkowo za pomocą wpustu bocznego.</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Wpustów deszczowych nie należy sprzęgać. Gdy zachodzi konieczność zwiększenia powierzchni spływu, dopuszcza się w wyjątkowych przypadkach stosowanie wpustów podwójnych.</w:t>
      </w:r>
    </w:p>
    <w:p w:rsidR="00574B95" w:rsidRDefault="00574B95" w:rsidP="00574B95">
      <w:pPr>
        <w:pStyle w:val="StylIwony"/>
        <w:spacing w:before="0" w:after="0"/>
        <w:rPr>
          <w:rFonts w:ascii="Times New Roman" w:hAnsi="Times New Roman"/>
          <w:sz w:val="20"/>
        </w:rPr>
      </w:pPr>
      <w:r w:rsidRPr="004675F9">
        <w:rPr>
          <w:rFonts w:ascii="Times New Roman" w:hAnsi="Times New Roman"/>
          <w:sz w:val="20"/>
        </w:rPr>
        <w:tab/>
        <w:t xml:space="preserve">W przypadkach kolizyjnych, gdy zachodzi konieczność usytuowania wpustu nad istniejącymi urządzeniami podziemnymi, można studzienkę ściekową </w:t>
      </w:r>
      <w:proofErr w:type="spellStart"/>
      <w:r w:rsidRPr="004675F9">
        <w:rPr>
          <w:rFonts w:ascii="Times New Roman" w:hAnsi="Times New Roman"/>
          <w:sz w:val="20"/>
        </w:rPr>
        <w:t>wypłycić</w:t>
      </w:r>
      <w:proofErr w:type="spellEnd"/>
      <w:r w:rsidRPr="004675F9">
        <w:rPr>
          <w:rFonts w:ascii="Times New Roman" w:hAnsi="Times New Roman"/>
          <w:sz w:val="20"/>
        </w:rPr>
        <w:t xml:space="preserve"> do min. 0,60 m nie stosując osadnika. Osadnik natomiast powinien być ustawiony poza kolizyjnym urządzeniem i połączony przykanalikiem ze studzienką, jak również z kanałem zbiorczym. Odległość osadnika od krawężnika jezdni nie powinna przekraczać 3,0 m.</w:t>
      </w:r>
    </w:p>
    <w:p w:rsidR="00574B95" w:rsidRDefault="00574B95" w:rsidP="00574B95">
      <w:pPr>
        <w:pStyle w:val="StylIwony"/>
        <w:spacing w:before="0" w:after="0"/>
        <w:rPr>
          <w:rFonts w:ascii="Times New Roman" w:hAnsi="Times New Roman"/>
          <w:sz w:val="20"/>
        </w:rPr>
      </w:pPr>
    </w:p>
    <w:p w:rsidR="00574B95" w:rsidRPr="004675F9" w:rsidRDefault="00574B95" w:rsidP="00574B95">
      <w:pPr>
        <w:pStyle w:val="StylIwony"/>
        <w:spacing w:before="0" w:after="0"/>
        <w:rPr>
          <w:rFonts w:ascii="Times New Roman" w:hAnsi="Times New Roman"/>
          <w:sz w:val="20"/>
        </w:rPr>
      </w:pPr>
    </w:p>
    <w:p w:rsidR="00574B95" w:rsidRPr="004675F9" w:rsidRDefault="00574B95" w:rsidP="00574B95">
      <w:pPr>
        <w:pStyle w:val="StylIwony"/>
        <w:rPr>
          <w:rFonts w:ascii="Times New Roman" w:hAnsi="Times New Roman"/>
          <w:b/>
          <w:sz w:val="20"/>
          <w:u w:val="single"/>
        </w:rPr>
      </w:pPr>
      <w:r w:rsidRPr="004675F9">
        <w:rPr>
          <w:rFonts w:ascii="Times New Roman" w:hAnsi="Times New Roman"/>
          <w:b/>
          <w:sz w:val="20"/>
          <w:u w:val="single"/>
        </w:rPr>
        <w:t>5.5.8. Izolacje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Rury betonowe i żelbetowe użyte do budowy kanalizacji powinny być zabezpieczone przed korozją, zgodnie z zasadami zawartymi w „Instrukcji zabezpieczania przed korozją konstrukcji betonowych” opracowanej przez Instytut Techniki Budowlanej w 1986 r. [21].</w:t>
      </w:r>
    </w:p>
    <w:p w:rsidR="00574B95" w:rsidRPr="004675F9" w:rsidRDefault="00574B95" w:rsidP="00574B95">
      <w:pPr>
        <w:pStyle w:val="tekstost"/>
        <w:rPr>
          <w:rFonts w:ascii="Times New Roman" w:hAnsi="Times New Roman"/>
        </w:rPr>
      </w:pPr>
      <w:r w:rsidRPr="004675F9">
        <w:rPr>
          <w:rFonts w:ascii="Times New Roman" w:hAnsi="Times New Roman"/>
        </w:rPr>
        <w:lastRenderedPageBreak/>
        <w:tab/>
        <w:t>Zabezpieczenie rur kanałowych polega na powleczeniu ich zewnętrznej i wewnętrznej powierzchni warstwą izolacyjną asfaltową, posiadającą aprobatę techniczną, wydaną przez upoważnioną jednostkę.</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Studzienki zabezpiecza się przez posmarowanie z zewnątrz izolacją bitumiczną.</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Dopuszcza się stosowanie innego środka izolacyjnego uzgodnionego z Inżynierem.</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 środowisku słabo agresywnym, niezależnie od czynnika agresji, studzienki należy zabezpieczyć przez zagruntowanie izolacją asfaltową oraz trzykrotne posmarowanie lepikiem asfaltowym stosowanym na gorąco wg PN-C-96177 [8].</w:t>
      </w:r>
    </w:p>
    <w:p w:rsidR="00574B95" w:rsidRPr="004675F9" w:rsidRDefault="00574B95" w:rsidP="00574B95">
      <w:pPr>
        <w:pStyle w:val="StylIwony"/>
        <w:spacing w:before="0" w:after="0"/>
        <w:rPr>
          <w:rFonts w:ascii="Times New Roman" w:hAnsi="Times New Roman"/>
          <w:b/>
          <w:sz w:val="20"/>
          <w:u w:val="single"/>
        </w:rPr>
      </w:pPr>
      <w:r w:rsidRPr="004675F9">
        <w:rPr>
          <w:rFonts w:ascii="Times New Roman" w:hAnsi="Times New Roman"/>
          <w:sz w:val="20"/>
        </w:rPr>
        <w:tab/>
        <w:t>W środowisku silnie agresywnym (z uwagi na dużą różnorodność i bardzo duży przedział natężenia czynnika agresji) sposób zabezpieczenia rur przed korozją Wykonawca uzgodni z Inżynierem.</w:t>
      </w:r>
    </w:p>
    <w:p w:rsidR="00574B95" w:rsidRPr="004675F9" w:rsidRDefault="00574B95" w:rsidP="00574B95">
      <w:pPr>
        <w:pStyle w:val="StylIwony"/>
        <w:rPr>
          <w:rFonts w:ascii="Times New Roman" w:hAnsi="Times New Roman"/>
          <w:b/>
          <w:sz w:val="20"/>
          <w:u w:val="single"/>
        </w:rPr>
      </w:pPr>
      <w:r w:rsidRPr="004675F9">
        <w:rPr>
          <w:rFonts w:ascii="Times New Roman" w:hAnsi="Times New Roman"/>
          <w:b/>
          <w:sz w:val="20"/>
          <w:u w:val="single"/>
        </w:rPr>
        <w:t>5.5.9. Zasypanie wykopów i ich zagęszczenie</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 xml:space="preserve">Zasypywanie rur w wykopie należy prowadzić warstwami grubości 20 cm. Materiał </w:t>
      </w:r>
      <w:proofErr w:type="spellStart"/>
      <w:r w:rsidRPr="004675F9">
        <w:rPr>
          <w:rFonts w:ascii="Times New Roman" w:hAnsi="Times New Roman"/>
          <w:sz w:val="20"/>
        </w:rPr>
        <w:t>zasypkowy</w:t>
      </w:r>
      <w:proofErr w:type="spellEnd"/>
      <w:r w:rsidRPr="004675F9">
        <w:rPr>
          <w:rFonts w:ascii="Times New Roman" w:hAnsi="Times New Roman"/>
          <w:sz w:val="20"/>
        </w:rPr>
        <w:t xml:space="preserve"> powinien być równomiernie układany i zagęszczany po obu stronach przewodu. Wskaźnik zagęszczenia powinien być zgodny z określonym w SST.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Rodzaj gruntu do zasypywania wykopów Wykonawca uzgodni z Inżynierem.</w:t>
      </w:r>
    </w:p>
    <w:p w:rsidR="00574B95" w:rsidRPr="004675F9" w:rsidRDefault="00574B95" w:rsidP="00574B95">
      <w:pPr>
        <w:pStyle w:val="Nagwek1"/>
        <w:rPr>
          <w:sz w:val="20"/>
          <w:szCs w:val="20"/>
          <w:u w:val="single"/>
        </w:rPr>
      </w:pPr>
      <w:bookmarkStart w:id="134" w:name="_Toc423928993"/>
      <w:r w:rsidRPr="004675F9">
        <w:rPr>
          <w:sz w:val="20"/>
          <w:szCs w:val="20"/>
          <w:u w:val="single"/>
        </w:rPr>
        <w:t>6. KONTROLA JAKOŚCI ROBÓT</w:t>
      </w:r>
      <w:bookmarkEnd w:id="134"/>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6.1. Ogólne zasady kontroli jakości robót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Ogólne zasady kontroli jakości robót</w:t>
      </w:r>
      <w:r>
        <w:rPr>
          <w:rFonts w:ascii="Times New Roman" w:hAnsi="Times New Roman"/>
          <w:sz w:val="20"/>
        </w:rPr>
        <w:t xml:space="preserve"> podano w ST D-</w:t>
      </w:r>
      <w:r w:rsidRPr="004675F9">
        <w:rPr>
          <w:rFonts w:ascii="Times New Roman" w:hAnsi="Times New Roman"/>
          <w:sz w:val="20"/>
        </w:rPr>
        <w:t xml:space="preserve">00.00.00 „Wymagania ogólne” </w:t>
      </w:r>
      <w:proofErr w:type="spellStart"/>
      <w:r w:rsidRPr="004675F9">
        <w:rPr>
          <w:rFonts w:ascii="Times New Roman" w:hAnsi="Times New Roman"/>
          <w:sz w:val="20"/>
        </w:rPr>
        <w:t>pkt</w:t>
      </w:r>
      <w:proofErr w:type="spellEnd"/>
      <w:r w:rsidRPr="004675F9">
        <w:rPr>
          <w:rFonts w:ascii="Times New Roman" w:hAnsi="Times New Roman"/>
          <w:sz w:val="20"/>
        </w:rPr>
        <w:t xml:space="preserve"> 6.</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6.2. Kontrola, pomiary i badania</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b/>
          <w:sz w:val="20"/>
        </w:rPr>
        <w:t>6.2.1.</w:t>
      </w:r>
      <w:r w:rsidRPr="004675F9">
        <w:rPr>
          <w:rFonts w:ascii="Times New Roman" w:hAnsi="Times New Roman"/>
          <w:sz w:val="20"/>
        </w:rPr>
        <w:t xml:space="preserve"> Badania przed przystąpieniem do robót</w:t>
      </w:r>
    </w:p>
    <w:p w:rsidR="00574B95" w:rsidRPr="004675F9" w:rsidRDefault="00574B95" w:rsidP="00574B95">
      <w:pPr>
        <w:pStyle w:val="StylIwony"/>
        <w:spacing w:after="0"/>
        <w:rPr>
          <w:rFonts w:ascii="Times New Roman" w:hAnsi="Times New Roman"/>
          <w:sz w:val="20"/>
        </w:rPr>
      </w:pPr>
      <w:r w:rsidRPr="004675F9">
        <w:rPr>
          <w:rFonts w:ascii="Times New Roman" w:hAnsi="Times New Roman"/>
          <w:sz w:val="20"/>
        </w:rPr>
        <w:tab/>
        <w:t>Przed przystąpieniem do robót Wykonawca powinien wykonać badania materiałów do betonu i zapraw i ustalić receptę.</w:t>
      </w:r>
    </w:p>
    <w:p w:rsidR="00574B95" w:rsidRPr="004675F9" w:rsidRDefault="00574B95" w:rsidP="00574B95">
      <w:pPr>
        <w:pStyle w:val="StylIwony"/>
        <w:rPr>
          <w:rFonts w:ascii="Times New Roman" w:hAnsi="Times New Roman"/>
          <w:b/>
          <w:sz w:val="20"/>
          <w:u w:val="single"/>
        </w:rPr>
      </w:pPr>
      <w:r w:rsidRPr="004675F9">
        <w:rPr>
          <w:rFonts w:ascii="Times New Roman" w:hAnsi="Times New Roman"/>
          <w:b/>
          <w:sz w:val="20"/>
          <w:u w:val="single"/>
        </w:rPr>
        <w:t>6.2.2. Kontrola, pomiary i badania w czasie robót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Wykonawca jest zobowiązany do stałej i systematycznej kontroli prowadzonych robót w zakresie i z częstotliwością określoną w niniejszej OST i zaakceptowaną przez Inżyniera.</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W szczególności kontrola powinna obejmować:</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sprawdzenie rzędnych założonych ław celowniczych w nawiązaniu do podanych stałych punktów wysokościowych z dokładnością do 1 cm,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badanie zabezpieczenia wykopów przed zalaniem wodą,</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badanie i pomiary szerokości, grubości i zagęszczenia wykonanej warstwy podłoża z kruszywa mineralnego lub betonu,</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badanie odchylenia osi kolektora,</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sprawdzenie zgodności z dokumentacją projektową założenia przewodów i studzienek,</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badanie odchylenia spadku kolektora deszczowego,</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sprawdzenie prawidłowości ułożenia przewodów,</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sprawdzenie prawidłowości uszczelniania przewodów,</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badanie wskaźników zagęszczenia poszczególnych warstw zasypu,</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sprawdzenie rzędnych posadowienia studzienek ściekowych (kratek) i pokryw włazowych,</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sprawdzenie zabezpieczenia przed korozją.</w:t>
      </w:r>
    </w:p>
    <w:p w:rsidR="00574B95" w:rsidRPr="004675F9" w:rsidRDefault="00574B95" w:rsidP="00574B95">
      <w:pPr>
        <w:pStyle w:val="StylIwony"/>
        <w:spacing w:before="0"/>
        <w:rPr>
          <w:rFonts w:ascii="Times New Roman" w:hAnsi="Times New Roman"/>
          <w:b/>
          <w:sz w:val="20"/>
          <w:u w:val="single"/>
        </w:rPr>
      </w:pPr>
      <w:r w:rsidRPr="004675F9">
        <w:rPr>
          <w:rFonts w:ascii="Times New Roman" w:hAnsi="Times New Roman"/>
          <w:b/>
          <w:sz w:val="20"/>
          <w:u w:val="single"/>
        </w:rPr>
        <w:t>6.2.3. Dopuszczalne tolerancje i wymagania</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odchylenie odległości krawędzi wykopu w dnie od ustalonej w planie osi wykopu nie powinno wynosić więcej niż </w:t>
      </w:r>
      <w:r w:rsidRPr="004675F9">
        <w:rPr>
          <w:rFonts w:ascii="Times New Roman" w:hAnsi="Times New Roman"/>
          <w:sz w:val="20"/>
        </w:rPr>
        <w:sym w:font="Symbol" w:char="F0B1"/>
      </w:r>
      <w:r w:rsidRPr="004675F9">
        <w:rPr>
          <w:rFonts w:ascii="Times New Roman" w:hAnsi="Times New Roman"/>
          <w:sz w:val="20"/>
        </w:rPr>
        <w:t xml:space="preserve"> 5 cm,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odchylenie wymiarów w planie nie powinno być większe niż 0,1 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odchylenie grubości warstwy podłoża nie powinno przekraczać </w:t>
      </w:r>
      <w:r w:rsidRPr="004675F9">
        <w:rPr>
          <w:rFonts w:ascii="Times New Roman" w:hAnsi="Times New Roman"/>
          <w:sz w:val="20"/>
        </w:rPr>
        <w:sym w:font="Symbol" w:char="F0B1"/>
      </w:r>
      <w:r w:rsidRPr="004675F9">
        <w:rPr>
          <w:rFonts w:ascii="Times New Roman" w:hAnsi="Times New Roman"/>
          <w:sz w:val="20"/>
        </w:rPr>
        <w:t xml:space="preserve"> 3 cm,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odchylenie szerokości warstwy podłoża nie powinno przekraczać </w:t>
      </w:r>
      <w:r w:rsidRPr="004675F9">
        <w:rPr>
          <w:rFonts w:ascii="Times New Roman" w:hAnsi="Times New Roman"/>
          <w:sz w:val="20"/>
        </w:rPr>
        <w:sym w:font="Symbol" w:char="F0B1"/>
      </w:r>
      <w:r w:rsidRPr="004675F9">
        <w:rPr>
          <w:rFonts w:ascii="Times New Roman" w:hAnsi="Times New Roman"/>
          <w:sz w:val="20"/>
        </w:rPr>
        <w:t xml:space="preserve"> 5 cm,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odchylenie kolektora rurowego w planie, odchylenie odległości osi ułożonego kolektora od osi przewodu ustalonej na ławach celowniczych nie powinna przekraczać </w:t>
      </w:r>
      <w:r w:rsidRPr="004675F9">
        <w:rPr>
          <w:rFonts w:ascii="Times New Roman" w:hAnsi="Times New Roman"/>
          <w:sz w:val="20"/>
        </w:rPr>
        <w:sym w:font="Symbol" w:char="F0B1"/>
      </w:r>
      <w:r w:rsidRPr="004675F9">
        <w:rPr>
          <w:rFonts w:ascii="Times New Roman" w:hAnsi="Times New Roman"/>
          <w:sz w:val="20"/>
        </w:rPr>
        <w:t xml:space="preserve"> 5 mm,</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odchylenie spadku ułożonego kolektora od przewidzianego w projekcie nie powinno przekraczać -5% projektowanego spadku (przy zmniejszonym spadku) i +10% projektowanego spadku (przy zwiększonym spadku),</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wskaźnik zagęszczenia zasypki wykopów określony w trzech miejscach na długości 100 m powinien być zgodny z </w:t>
      </w:r>
      <w:proofErr w:type="spellStart"/>
      <w:r w:rsidRPr="004675F9">
        <w:rPr>
          <w:rFonts w:ascii="Times New Roman" w:hAnsi="Times New Roman"/>
          <w:sz w:val="20"/>
        </w:rPr>
        <w:t>pkt</w:t>
      </w:r>
      <w:proofErr w:type="spellEnd"/>
      <w:r w:rsidRPr="004675F9">
        <w:rPr>
          <w:rFonts w:ascii="Times New Roman" w:hAnsi="Times New Roman"/>
          <w:sz w:val="20"/>
        </w:rPr>
        <w:t xml:space="preserve"> 5.5.9,</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lastRenderedPageBreak/>
        <w:t xml:space="preserve">rzędne kratek ściekowych i pokryw studzienek powinny być wykonane z dokładnością do </w:t>
      </w:r>
      <w:r w:rsidRPr="004675F9">
        <w:rPr>
          <w:rFonts w:ascii="Times New Roman" w:hAnsi="Times New Roman"/>
          <w:sz w:val="20"/>
        </w:rPr>
        <w:sym w:font="Symbol" w:char="F0B1"/>
      </w:r>
      <w:r w:rsidRPr="004675F9">
        <w:rPr>
          <w:rFonts w:ascii="Times New Roman" w:hAnsi="Times New Roman"/>
          <w:sz w:val="20"/>
        </w:rPr>
        <w:t xml:space="preserve"> 5 mm.</w:t>
      </w:r>
    </w:p>
    <w:p w:rsidR="00574B95" w:rsidRPr="004675F9" w:rsidRDefault="00574B95" w:rsidP="00574B95">
      <w:pPr>
        <w:pStyle w:val="Nagwek1"/>
        <w:rPr>
          <w:sz w:val="20"/>
          <w:szCs w:val="20"/>
          <w:u w:val="single"/>
        </w:rPr>
      </w:pPr>
      <w:bookmarkStart w:id="135" w:name="_Toc423928994"/>
      <w:r w:rsidRPr="004675F9">
        <w:rPr>
          <w:sz w:val="20"/>
          <w:szCs w:val="20"/>
          <w:u w:val="single"/>
        </w:rPr>
        <w:t>7. OBMIAR ROBÓT</w:t>
      </w:r>
      <w:bookmarkEnd w:id="135"/>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7.1. Ogólne zasady obmiaru robót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Ogólne</w:t>
      </w:r>
      <w:r>
        <w:rPr>
          <w:rFonts w:ascii="Times New Roman" w:hAnsi="Times New Roman"/>
          <w:sz w:val="20"/>
        </w:rPr>
        <w:t xml:space="preserve"> zasady obmiaru robót podano w ST D-</w:t>
      </w:r>
      <w:r w:rsidRPr="004675F9">
        <w:rPr>
          <w:rFonts w:ascii="Times New Roman" w:hAnsi="Times New Roman"/>
          <w:sz w:val="20"/>
        </w:rPr>
        <w:t xml:space="preserve">00.00.00 „Wymagania ogólne” </w:t>
      </w:r>
      <w:proofErr w:type="spellStart"/>
      <w:r w:rsidRPr="004675F9">
        <w:rPr>
          <w:rFonts w:ascii="Times New Roman" w:hAnsi="Times New Roman"/>
          <w:sz w:val="20"/>
        </w:rPr>
        <w:t>pkt</w:t>
      </w:r>
      <w:proofErr w:type="spellEnd"/>
      <w:r w:rsidRPr="004675F9">
        <w:rPr>
          <w:rFonts w:ascii="Times New Roman" w:hAnsi="Times New Roman"/>
          <w:sz w:val="20"/>
        </w:rPr>
        <w:t xml:space="preserve"> 7.</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7.2. Jednostka obmiarowa</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Jednostką obmiarową jest m (metr) wykonanej i odebranej kanalizacji.</w:t>
      </w:r>
    </w:p>
    <w:p w:rsidR="00574B95" w:rsidRPr="004675F9" w:rsidRDefault="00574B95" w:rsidP="00574B95">
      <w:pPr>
        <w:pStyle w:val="Nagwek1"/>
        <w:rPr>
          <w:sz w:val="20"/>
          <w:szCs w:val="20"/>
          <w:u w:val="single"/>
        </w:rPr>
      </w:pPr>
      <w:bookmarkStart w:id="136" w:name="_Toc423928995"/>
      <w:r w:rsidRPr="004675F9">
        <w:rPr>
          <w:sz w:val="20"/>
          <w:szCs w:val="20"/>
          <w:u w:val="single"/>
        </w:rPr>
        <w:t>8. ODBIÓR ROBÓT</w:t>
      </w:r>
      <w:bookmarkEnd w:id="136"/>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8.1. Ogólne zasady odbioru robót</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Ogólne</w:t>
      </w:r>
      <w:r>
        <w:rPr>
          <w:rFonts w:ascii="Times New Roman" w:hAnsi="Times New Roman"/>
          <w:sz w:val="20"/>
        </w:rPr>
        <w:t xml:space="preserve"> zasady odbioru robót podano w ST D-</w:t>
      </w:r>
      <w:r w:rsidRPr="004675F9">
        <w:rPr>
          <w:rFonts w:ascii="Times New Roman" w:hAnsi="Times New Roman"/>
          <w:sz w:val="20"/>
        </w:rPr>
        <w:t xml:space="preserve">00.00.00 „Wymagania ogólne” </w:t>
      </w:r>
      <w:proofErr w:type="spellStart"/>
      <w:r w:rsidRPr="004675F9">
        <w:rPr>
          <w:rFonts w:ascii="Times New Roman" w:hAnsi="Times New Roman"/>
          <w:sz w:val="20"/>
        </w:rPr>
        <w:t>pkt</w:t>
      </w:r>
      <w:proofErr w:type="spellEnd"/>
      <w:r w:rsidRPr="004675F9">
        <w:rPr>
          <w:rFonts w:ascii="Times New Roman" w:hAnsi="Times New Roman"/>
          <w:sz w:val="20"/>
        </w:rPr>
        <w:t xml:space="preserve"> 8.</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 xml:space="preserve">Roboty uznaje się za wykonane zgodnie z dokumentacją projektową, SST i wymaganiami Inżyniera, jeżeli wszystkie pomiary i badania z zachowaniem tolerancji wg </w:t>
      </w:r>
      <w:proofErr w:type="spellStart"/>
      <w:r w:rsidRPr="004675F9">
        <w:rPr>
          <w:rFonts w:ascii="Times New Roman" w:hAnsi="Times New Roman"/>
          <w:sz w:val="20"/>
        </w:rPr>
        <w:t>pkt</w:t>
      </w:r>
      <w:proofErr w:type="spellEnd"/>
      <w:r w:rsidRPr="004675F9">
        <w:rPr>
          <w:rFonts w:ascii="Times New Roman" w:hAnsi="Times New Roman"/>
          <w:sz w:val="20"/>
        </w:rPr>
        <w:t xml:space="preserve"> 6 dały wyniki pozytywne.</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8.2. Odbiór robót zanikających i ulegających zakryciu</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Odbiorowi robót zanikających i ulegających zakryciu podlegają:</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 xml:space="preserve">roboty montażowe wykonania rur kanałowych i </w:t>
      </w:r>
      <w:proofErr w:type="spellStart"/>
      <w:r w:rsidRPr="004675F9">
        <w:rPr>
          <w:rFonts w:ascii="Times New Roman" w:hAnsi="Times New Roman"/>
          <w:sz w:val="20"/>
        </w:rPr>
        <w:t>przykanalika</w:t>
      </w:r>
      <w:proofErr w:type="spellEnd"/>
      <w:r w:rsidRPr="004675F9">
        <w:rPr>
          <w:rFonts w:ascii="Times New Roman" w:hAnsi="Times New Roman"/>
          <w:sz w:val="20"/>
        </w:rPr>
        <w:t>,</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wykonane studzienki ściekowe i kanalizacyjne,</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wykonane komory,</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wykonana izolacja,</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zasypany  zagęszczony wykop.</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Odbiór robót zanikających powinien być dokonany w czasie umożliwiającym wykonanie korekt i poprawek, bez hamowania ogólnego postępu robót. Długość odcinka robót ziemnych poddana odbiorowi nie powinna być mniejsza od 50 m.</w:t>
      </w:r>
    </w:p>
    <w:p w:rsidR="00574B95" w:rsidRPr="004675F9" w:rsidRDefault="00574B95" w:rsidP="00574B95">
      <w:pPr>
        <w:pStyle w:val="Nagwek1"/>
        <w:rPr>
          <w:sz w:val="20"/>
          <w:szCs w:val="20"/>
          <w:u w:val="single"/>
        </w:rPr>
      </w:pPr>
      <w:bookmarkStart w:id="137" w:name="_Toc423928996"/>
      <w:r w:rsidRPr="004675F9">
        <w:rPr>
          <w:sz w:val="20"/>
          <w:szCs w:val="20"/>
          <w:u w:val="single"/>
        </w:rPr>
        <w:t>9. PODSTAWA PŁATNOŚCI</w:t>
      </w:r>
      <w:bookmarkEnd w:id="137"/>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9.1. Ogólne ustalenia dotyczące podstawy płatności</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Ogólne ustalenia dotyczą</w:t>
      </w:r>
      <w:r>
        <w:rPr>
          <w:rFonts w:ascii="Times New Roman" w:hAnsi="Times New Roman"/>
          <w:sz w:val="20"/>
        </w:rPr>
        <w:t>ce podstawy płatności podano w ST D-</w:t>
      </w:r>
      <w:r w:rsidRPr="004675F9">
        <w:rPr>
          <w:rFonts w:ascii="Times New Roman" w:hAnsi="Times New Roman"/>
          <w:sz w:val="20"/>
        </w:rPr>
        <w:t xml:space="preserve">00.00.00 „Wymagania ogólne” </w:t>
      </w:r>
      <w:proofErr w:type="spellStart"/>
      <w:r w:rsidRPr="004675F9">
        <w:rPr>
          <w:rFonts w:ascii="Times New Roman" w:hAnsi="Times New Roman"/>
          <w:sz w:val="20"/>
        </w:rPr>
        <w:t>pkt</w:t>
      </w:r>
      <w:proofErr w:type="spellEnd"/>
      <w:r w:rsidRPr="004675F9">
        <w:rPr>
          <w:rFonts w:ascii="Times New Roman" w:hAnsi="Times New Roman"/>
          <w:sz w:val="20"/>
        </w:rPr>
        <w:t xml:space="preserve"> 9.</w:t>
      </w:r>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9.2. Cena jednostki obmiarowej</w:t>
      </w:r>
    </w:p>
    <w:p w:rsidR="00574B95" w:rsidRPr="004675F9" w:rsidRDefault="00574B95" w:rsidP="00574B95">
      <w:pPr>
        <w:pStyle w:val="StylIwony"/>
        <w:spacing w:before="0" w:after="0"/>
        <w:rPr>
          <w:rFonts w:ascii="Times New Roman" w:hAnsi="Times New Roman"/>
          <w:sz w:val="20"/>
        </w:rPr>
      </w:pPr>
      <w:r w:rsidRPr="004675F9">
        <w:rPr>
          <w:rFonts w:ascii="Times New Roman" w:hAnsi="Times New Roman"/>
          <w:sz w:val="20"/>
        </w:rPr>
        <w:tab/>
        <w:t>Cena 1 m wykonanej i odebranej kanalizacji obejmuje:</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oznakowanie robót,</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dostawę materiałów,</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wykonanie robót przygotowawczych,</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wykonanie wykopu w gruncie kat. I-IV wraz z umocnieniem ścian wykopu i jego odwodnienie,</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przygotowanie podłoża i fundamentu,</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wykonanie sączków,</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wykonanie wylotu kolektora,</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ułożenie przewodów kanalizacyjnych, przykanalików, studni, studzienek ściekowych,</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wykonanie izolacji rur i studzienek,</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zasypanie i zagęszczenie wykopu,</w:t>
      </w:r>
    </w:p>
    <w:p w:rsidR="00574B95" w:rsidRPr="004675F9" w:rsidRDefault="00574B95" w:rsidP="00574B95">
      <w:pPr>
        <w:pStyle w:val="StylIwony"/>
        <w:numPr>
          <w:ilvl w:val="0"/>
          <w:numId w:val="23"/>
        </w:numPr>
        <w:overflowPunct w:val="0"/>
        <w:autoSpaceDE w:val="0"/>
        <w:autoSpaceDN w:val="0"/>
        <w:adjustRightInd w:val="0"/>
        <w:spacing w:before="0" w:after="0"/>
        <w:textAlignment w:val="baseline"/>
        <w:rPr>
          <w:rFonts w:ascii="Times New Roman" w:hAnsi="Times New Roman"/>
          <w:sz w:val="20"/>
        </w:rPr>
      </w:pPr>
      <w:r w:rsidRPr="004675F9">
        <w:rPr>
          <w:rFonts w:ascii="Times New Roman" w:hAnsi="Times New Roman"/>
          <w:sz w:val="20"/>
        </w:rPr>
        <w:t>przeprowadzenie pomiarów i badań wymaganych w specyfikacji technicznej.</w:t>
      </w:r>
    </w:p>
    <w:p w:rsidR="00574B95" w:rsidRPr="004675F9" w:rsidRDefault="00574B95" w:rsidP="00574B95">
      <w:pPr>
        <w:pStyle w:val="Nagwek1"/>
        <w:rPr>
          <w:sz w:val="20"/>
          <w:szCs w:val="20"/>
          <w:u w:val="single"/>
        </w:rPr>
      </w:pPr>
      <w:bookmarkStart w:id="138" w:name="_Toc423928997"/>
      <w:r w:rsidRPr="004675F9">
        <w:rPr>
          <w:sz w:val="20"/>
          <w:szCs w:val="20"/>
          <w:u w:val="single"/>
        </w:rPr>
        <w:t>10. PRZEPISY ZWIĄZANE</w:t>
      </w:r>
      <w:bookmarkEnd w:id="138"/>
    </w:p>
    <w:p w:rsidR="00574B95" w:rsidRPr="004675F9" w:rsidRDefault="00574B95" w:rsidP="00574B95">
      <w:pPr>
        <w:pStyle w:val="Nagwek2"/>
        <w:rPr>
          <w:rFonts w:ascii="Times New Roman" w:hAnsi="Times New Roman" w:cs="Times New Roman"/>
          <w:i w:val="0"/>
          <w:sz w:val="20"/>
          <w:szCs w:val="20"/>
          <w:u w:val="single"/>
        </w:rPr>
      </w:pPr>
      <w:r w:rsidRPr="004675F9">
        <w:rPr>
          <w:rFonts w:ascii="Times New Roman" w:hAnsi="Times New Roman" w:cs="Times New Roman"/>
          <w:i w:val="0"/>
          <w:sz w:val="20"/>
          <w:szCs w:val="20"/>
          <w:u w:val="single"/>
        </w:rPr>
        <w:t xml:space="preserve">10.1. Normy + aktualizacje norm </w:t>
      </w:r>
      <w:r w:rsidRPr="004675F9">
        <w:rPr>
          <w:rFonts w:ascii="Times New Roman" w:hAnsi="Times New Roman" w:cs="Times New Roman"/>
          <w:sz w:val="20"/>
          <w:szCs w:val="20"/>
          <w:u w:val="single"/>
        </w:rPr>
        <w:t>z późniejszymi zmianami</w:t>
      </w:r>
    </w:p>
    <w:tbl>
      <w:tblPr>
        <w:tblW w:w="0" w:type="auto"/>
        <w:tblLayout w:type="fixed"/>
        <w:tblCellMar>
          <w:left w:w="70" w:type="dxa"/>
          <w:right w:w="70" w:type="dxa"/>
        </w:tblCellMar>
        <w:tblLook w:val="0000"/>
      </w:tblPr>
      <w:tblGrid>
        <w:gridCol w:w="2495"/>
        <w:gridCol w:w="5133"/>
      </w:tblGrid>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 xml:space="preserve">  1.     PN-B-06712</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Kruszywa mineralne do betonu</w:t>
            </w:r>
          </w:p>
        </w:tc>
      </w:tr>
      <w:tr w:rsidR="00574B95" w:rsidRPr="004675F9" w:rsidTr="00E82FB8">
        <w:trPr>
          <w:trHeight w:val="428"/>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 xml:space="preserve">  2.     PN-B-06751</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Wyroby kanalizacyjne kamionkowe. Rury i kształtki. Wymagania i badania</w:t>
            </w:r>
          </w:p>
        </w:tc>
      </w:tr>
      <w:tr w:rsidR="00574B95" w:rsidRPr="004675F9" w:rsidTr="00E82FB8">
        <w:trPr>
          <w:trHeight w:val="413"/>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 xml:space="preserve">  3.     PN-B-11111</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Kruszywa mineralne. Kruszywa naturalne do nawierzchni drogowych. Żwir i mieszanka</w:t>
            </w:r>
          </w:p>
        </w:tc>
      </w:tr>
      <w:tr w:rsidR="00574B95" w:rsidRPr="004675F9" w:rsidTr="00E82FB8">
        <w:trPr>
          <w:trHeight w:val="428"/>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lastRenderedPageBreak/>
              <w:t xml:space="preserve">  4.     PN-B-11112</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Kruszywa mineralne. Kruszywa łamane do nawierzchni drogowych</w:t>
            </w:r>
          </w:p>
        </w:tc>
      </w:tr>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 xml:space="preserve">  5.     PN-B-12037</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Cegła pełna wypalana z gliny - kanalizacyjna</w:t>
            </w:r>
          </w:p>
        </w:tc>
      </w:tr>
      <w:tr w:rsidR="00574B95" w:rsidRPr="004675F9" w:rsidTr="00E82FB8">
        <w:trPr>
          <w:trHeight w:val="428"/>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 xml:space="preserve">  6.     PN-B-12751</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Kamionkowe rury i kształtki kanalizacyjne. Kształty                 i wymiary</w:t>
            </w:r>
          </w:p>
        </w:tc>
      </w:tr>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 xml:space="preserve">  7.     PN-B-14501</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Zaprawy budowlane zwykłe</w:t>
            </w:r>
          </w:p>
        </w:tc>
      </w:tr>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 xml:space="preserve">  8.     PN-C-96177</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Lepik asfaltowy bez wypełniaczy stosowany na gorąco</w:t>
            </w:r>
          </w:p>
        </w:tc>
      </w:tr>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 xml:space="preserve">  9.     PN-H-74051-00</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Włazy kanałowe. Ogólne wymagania i badania</w:t>
            </w:r>
          </w:p>
        </w:tc>
      </w:tr>
      <w:tr w:rsidR="00574B95" w:rsidRPr="004675F9" w:rsidTr="00E82FB8">
        <w:trPr>
          <w:trHeight w:val="199"/>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10.     PN-H-74051-01</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Włazy kanałowe. Klasa A (włazy typu lekkiego)</w:t>
            </w:r>
          </w:p>
        </w:tc>
      </w:tr>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11.    PN-H-74051-02</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Włazy kanałowe. Klasy B, C, D (włazy typu ciężkiego)</w:t>
            </w:r>
          </w:p>
        </w:tc>
      </w:tr>
      <w:tr w:rsidR="00574B95" w:rsidRPr="004675F9" w:rsidTr="00E82FB8">
        <w:trPr>
          <w:trHeight w:val="413"/>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12.    PN-H-74080-01</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Skrzynki żeliwne wpustów deszczowych. Wymagania                   i badania</w:t>
            </w:r>
          </w:p>
        </w:tc>
      </w:tr>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13.    PN-H-74080-04</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Skrzynki żeliwne wpustów deszczowych. Klasa C</w:t>
            </w:r>
          </w:p>
        </w:tc>
      </w:tr>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14.    PN-H-74086</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Stopnie żeliwne do studzienek kontrolnych</w:t>
            </w:r>
          </w:p>
        </w:tc>
      </w:tr>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15.    PN-H-74101</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Żeliwne rury ciśnieniowe do połączeń sztywnych</w:t>
            </w:r>
          </w:p>
        </w:tc>
      </w:tr>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16.    BN-88/6731-08</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Cement. Transport i przechowywanie</w:t>
            </w:r>
          </w:p>
        </w:tc>
      </w:tr>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 xml:space="preserve">17.    BN-62/6738-03,04, 07        </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Beton hydrotechniczny</w:t>
            </w:r>
          </w:p>
        </w:tc>
      </w:tr>
      <w:tr w:rsidR="00574B95" w:rsidRPr="004675F9" w:rsidTr="00E82FB8">
        <w:trPr>
          <w:trHeight w:val="413"/>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18.    BN-86/8971-06.00, 01</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Rury bezciśnieniowe. Kielichowe rury betonowe i żelbetowe „</w:t>
            </w:r>
            <w:proofErr w:type="spellStart"/>
            <w:r w:rsidRPr="004675F9">
              <w:rPr>
                <w:rFonts w:ascii="Times New Roman" w:hAnsi="Times New Roman"/>
                <w:sz w:val="20"/>
              </w:rPr>
              <w:t>Wipro</w:t>
            </w:r>
            <w:proofErr w:type="spellEnd"/>
            <w:r w:rsidRPr="004675F9">
              <w:rPr>
                <w:rFonts w:ascii="Times New Roman" w:hAnsi="Times New Roman"/>
                <w:sz w:val="20"/>
              </w:rPr>
              <w:t>”</w:t>
            </w:r>
          </w:p>
        </w:tc>
      </w:tr>
      <w:tr w:rsidR="00574B95" w:rsidRPr="004675F9" w:rsidTr="00E82FB8">
        <w:trPr>
          <w:trHeight w:val="214"/>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19.    BN-86/8971-06.02</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Rury bezciśnieniowe. Rury betonowe i żelbetowe</w:t>
            </w:r>
          </w:p>
        </w:tc>
      </w:tr>
      <w:tr w:rsidR="00574B95" w:rsidRPr="004675F9" w:rsidTr="00E82FB8">
        <w:trPr>
          <w:trHeight w:val="428"/>
        </w:trPr>
        <w:tc>
          <w:tcPr>
            <w:tcW w:w="2495"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20.    BN-86/8971-08</w:t>
            </w:r>
          </w:p>
        </w:tc>
        <w:tc>
          <w:tcPr>
            <w:tcW w:w="5133" w:type="dxa"/>
          </w:tcPr>
          <w:p w:rsidR="00574B95" w:rsidRPr="004675F9" w:rsidRDefault="00574B95" w:rsidP="00E82FB8">
            <w:pPr>
              <w:pStyle w:val="StylIwony"/>
              <w:spacing w:before="0" w:after="0"/>
              <w:rPr>
                <w:rFonts w:ascii="Times New Roman" w:hAnsi="Times New Roman"/>
                <w:sz w:val="20"/>
              </w:rPr>
            </w:pPr>
            <w:r w:rsidRPr="004675F9">
              <w:rPr>
                <w:rFonts w:ascii="Times New Roman" w:hAnsi="Times New Roman"/>
                <w:sz w:val="20"/>
              </w:rPr>
              <w:t>Prefabrykaty budowlane z betonu. Kręgi betonowe                        i żelbetowe.</w:t>
            </w:r>
          </w:p>
        </w:tc>
      </w:tr>
    </w:tbl>
    <w:p w:rsidR="00574B95" w:rsidRDefault="00574B95" w:rsidP="00574B95">
      <w:pPr>
        <w:rPr>
          <w:rFonts w:ascii="Arial" w:hAnsi="Arial" w:cs="Arial"/>
          <w:sz w:val="20"/>
          <w:szCs w:val="20"/>
        </w:rPr>
      </w:pPr>
      <w:r w:rsidRPr="009139AD">
        <w:rPr>
          <w:rFonts w:ascii="Arial" w:hAnsi="Arial" w:cs="Arial"/>
          <w:sz w:val="20"/>
          <w:szCs w:val="20"/>
        </w:rPr>
        <w:t>21</w:t>
      </w:r>
      <w:r>
        <w:rPr>
          <w:rFonts w:ascii="Arial" w:hAnsi="Arial" w:cs="Arial"/>
          <w:sz w:val="20"/>
          <w:szCs w:val="20"/>
        </w:rPr>
        <w:t xml:space="preserve">.   Aprobaty techniczne </w:t>
      </w:r>
      <w:proofErr w:type="spellStart"/>
      <w:r>
        <w:rPr>
          <w:rFonts w:ascii="Arial" w:hAnsi="Arial" w:cs="Arial"/>
          <w:sz w:val="20"/>
          <w:szCs w:val="20"/>
        </w:rPr>
        <w:t>IBDiM</w:t>
      </w:r>
      <w:proofErr w:type="spellEnd"/>
    </w:p>
    <w:p w:rsidR="004A54E8" w:rsidRDefault="004A54E8" w:rsidP="004A54E8">
      <w:pPr>
        <w:autoSpaceDE w:val="0"/>
        <w:autoSpaceDN w:val="0"/>
        <w:adjustRightInd w:val="0"/>
        <w:rPr>
          <w:b/>
          <w:bCs/>
          <w:sz w:val="28"/>
          <w:szCs w:val="28"/>
          <w:u w:val="single"/>
        </w:rPr>
      </w:pPr>
    </w:p>
    <w:p w:rsidR="004A54E8" w:rsidRDefault="004A54E8" w:rsidP="004A54E8">
      <w:pPr>
        <w:pStyle w:val="Standardowytekst"/>
        <w:numPr>
          <w:ilvl w:val="12"/>
          <w:numId w:val="0"/>
        </w:numPr>
        <w:jc w:val="left"/>
        <w:rPr>
          <w:b/>
          <w:sz w:val="28"/>
          <w:szCs w:val="28"/>
          <w:u w:val="single"/>
        </w:rPr>
      </w:pPr>
    </w:p>
    <w:p w:rsidR="004A54E8" w:rsidRDefault="004A54E8" w:rsidP="004A54E8">
      <w:pPr>
        <w:pStyle w:val="Standardowytekst"/>
        <w:numPr>
          <w:ilvl w:val="12"/>
          <w:numId w:val="0"/>
        </w:numPr>
        <w:jc w:val="left"/>
        <w:rPr>
          <w:b/>
          <w:sz w:val="28"/>
          <w:szCs w:val="28"/>
          <w:u w:val="single"/>
        </w:rPr>
      </w:pPr>
      <w:r w:rsidRPr="0075572F">
        <w:rPr>
          <w:b/>
          <w:sz w:val="28"/>
          <w:szCs w:val="28"/>
          <w:u w:val="single"/>
        </w:rPr>
        <w:t xml:space="preserve">D-04.01.01.  </w:t>
      </w:r>
      <w:r>
        <w:rPr>
          <w:b/>
          <w:sz w:val="28"/>
          <w:szCs w:val="28"/>
          <w:u w:val="single"/>
        </w:rPr>
        <w:t>–</w:t>
      </w:r>
      <w:r w:rsidRPr="0075572F">
        <w:rPr>
          <w:b/>
          <w:sz w:val="28"/>
          <w:szCs w:val="28"/>
          <w:u w:val="single"/>
        </w:rPr>
        <w:t xml:space="preserve"> </w:t>
      </w:r>
      <w:r>
        <w:rPr>
          <w:b/>
          <w:sz w:val="28"/>
          <w:szCs w:val="28"/>
          <w:u w:val="single"/>
        </w:rPr>
        <w:t xml:space="preserve">KORYTO WRAZ  Z  PROFILOWANIEM </w:t>
      </w:r>
      <w:r w:rsidRPr="0075572F">
        <w:rPr>
          <w:b/>
          <w:sz w:val="28"/>
          <w:szCs w:val="28"/>
          <w:u w:val="single"/>
        </w:rPr>
        <w:t xml:space="preserve">  </w:t>
      </w:r>
      <w:r>
        <w:rPr>
          <w:b/>
          <w:sz w:val="28"/>
          <w:szCs w:val="28"/>
          <w:u w:val="single"/>
        </w:rPr>
        <w:t xml:space="preserve">  </w:t>
      </w:r>
    </w:p>
    <w:p w:rsidR="004A54E8" w:rsidRPr="00C37630" w:rsidRDefault="004A54E8" w:rsidP="004A54E8">
      <w:pPr>
        <w:pStyle w:val="Standardowytekst"/>
        <w:numPr>
          <w:ilvl w:val="12"/>
          <w:numId w:val="0"/>
        </w:numPr>
        <w:jc w:val="left"/>
        <w:rPr>
          <w:b/>
          <w:sz w:val="28"/>
          <w:szCs w:val="28"/>
          <w:u w:val="single"/>
        </w:rPr>
      </w:pPr>
      <w:r w:rsidRPr="00C37630">
        <w:rPr>
          <w:b/>
          <w:sz w:val="28"/>
          <w:szCs w:val="28"/>
        </w:rPr>
        <w:t xml:space="preserve">                      </w:t>
      </w:r>
      <w:r w:rsidR="00C37630">
        <w:rPr>
          <w:b/>
          <w:sz w:val="28"/>
          <w:szCs w:val="28"/>
        </w:rPr>
        <w:t xml:space="preserve">   </w:t>
      </w:r>
      <w:bookmarkStart w:id="139" w:name="_GoBack"/>
      <w:bookmarkEnd w:id="139"/>
      <w:r w:rsidRPr="00C37630">
        <w:rPr>
          <w:b/>
          <w:sz w:val="28"/>
          <w:szCs w:val="28"/>
          <w:u w:val="single"/>
        </w:rPr>
        <w:t xml:space="preserve"> </w:t>
      </w:r>
      <w:r w:rsidR="00C37630" w:rsidRPr="00C37630">
        <w:rPr>
          <w:b/>
          <w:sz w:val="28"/>
          <w:szCs w:val="28"/>
          <w:u w:val="single"/>
        </w:rPr>
        <w:t xml:space="preserve">I </w:t>
      </w:r>
      <w:r w:rsidRPr="00C37630">
        <w:rPr>
          <w:b/>
          <w:sz w:val="28"/>
          <w:szCs w:val="28"/>
          <w:u w:val="single"/>
        </w:rPr>
        <w:t>ZAGĘSZCZENIEM  PODŁOŻA</w:t>
      </w:r>
    </w:p>
    <w:p w:rsidR="004A54E8" w:rsidRPr="006045E8" w:rsidRDefault="004A54E8" w:rsidP="004A54E8">
      <w:pPr>
        <w:pStyle w:val="Nagwek1"/>
        <w:numPr>
          <w:ilvl w:val="12"/>
          <w:numId w:val="0"/>
        </w:numPr>
        <w:rPr>
          <w:sz w:val="24"/>
          <w:szCs w:val="24"/>
        </w:rPr>
      </w:pPr>
      <w:r w:rsidRPr="006045E8">
        <w:rPr>
          <w:sz w:val="24"/>
          <w:szCs w:val="24"/>
        </w:rPr>
        <w:t xml:space="preserve">1. </w:t>
      </w:r>
      <w:r>
        <w:rPr>
          <w:sz w:val="24"/>
          <w:szCs w:val="24"/>
        </w:rPr>
        <w:t>Wstęp</w:t>
      </w:r>
    </w:p>
    <w:p w:rsidR="004A54E8" w:rsidRPr="006045E8" w:rsidRDefault="004A54E8" w:rsidP="004A54E8">
      <w:pPr>
        <w:pStyle w:val="Nagwek2"/>
        <w:numPr>
          <w:ilvl w:val="12"/>
          <w:numId w:val="0"/>
        </w:numPr>
        <w:rPr>
          <w:rFonts w:ascii="Times New Roman" w:hAnsi="Times New Roman" w:cs="Times New Roman"/>
          <w:i w:val="0"/>
          <w:sz w:val="20"/>
          <w:szCs w:val="20"/>
        </w:rPr>
      </w:pPr>
      <w:bookmarkStart w:id="140" w:name="_Toc405704473"/>
      <w:bookmarkStart w:id="141" w:name="_Toc405780134"/>
      <w:bookmarkStart w:id="142" w:name="_Toc406913835"/>
      <w:bookmarkStart w:id="143" w:name="_Toc406914080"/>
      <w:bookmarkStart w:id="144" w:name="_Toc406914738"/>
      <w:bookmarkStart w:id="145" w:name="_Toc406915316"/>
      <w:bookmarkStart w:id="146" w:name="_Toc406984009"/>
      <w:bookmarkStart w:id="147" w:name="_Toc406984156"/>
      <w:bookmarkStart w:id="148" w:name="_Toc406984347"/>
      <w:bookmarkStart w:id="149" w:name="_Toc407069555"/>
      <w:bookmarkStart w:id="150" w:name="_Toc407081520"/>
      <w:bookmarkStart w:id="151" w:name="_Toc407083319"/>
      <w:bookmarkStart w:id="152" w:name="_Toc407084153"/>
      <w:bookmarkStart w:id="153" w:name="_Toc407085272"/>
      <w:bookmarkStart w:id="154" w:name="_Toc407085415"/>
      <w:bookmarkStart w:id="155" w:name="_Toc407085558"/>
      <w:bookmarkStart w:id="156" w:name="_Toc407086006"/>
      <w:r w:rsidRPr="006045E8">
        <w:rPr>
          <w:rFonts w:ascii="Times New Roman" w:hAnsi="Times New Roman" w:cs="Times New Roman"/>
          <w:i w:val="0"/>
          <w:sz w:val="20"/>
          <w:szCs w:val="20"/>
        </w:rPr>
        <w:t>1.1. Przedmiot ST</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4A54E8" w:rsidRDefault="004A54E8" w:rsidP="004A54E8">
      <w:pPr>
        <w:pStyle w:val="Tekstpodstawowywcity"/>
        <w:ind w:left="0" w:firstLine="0"/>
        <w:rPr>
          <w:rFonts w:ascii="Times New Roman" w:hAnsi="Times New Roman"/>
        </w:rPr>
      </w:pPr>
      <w:r w:rsidRPr="001655C9">
        <w:rPr>
          <w:rFonts w:ascii="Times New Roman" w:hAnsi="Times New Roman"/>
        </w:rPr>
        <w:t>Przedmiotem niniejszej specyfikacji technicznej (ST) są wymagania dotyczące wykonania i odbioru robót związanych z wykonan</w:t>
      </w:r>
      <w:r>
        <w:rPr>
          <w:rFonts w:ascii="Times New Roman" w:hAnsi="Times New Roman"/>
        </w:rPr>
        <w:t>iem koryta w ramach projektu:</w:t>
      </w:r>
    </w:p>
    <w:p w:rsidR="004A54E8" w:rsidRDefault="004A54E8" w:rsidP="004A54E8">
      <w:pPr>
        <w:pStyle w:val="Tekstpodstawowywcity"/>
        <w:ind w:left="0" w:firstLine="0"/>
        <w:rPr>
          <w:rFonts w:ascii="Times New Roman" w:hAnsi="Times New Roman"/>
        </w:rPr>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Pr="00837042" w:rsidRDefault="004A54E8" w:rsidP="004A54E8">
      <w:pPr>
        <w:pStyle w:val="Nagwek2"/>
        <w:numPr>
          <w:ilvl w:val="12"/>
          <w:numId w:val="0"/>
        </w:numPr>
        <w:rPr>
          <w:rFonts w:ascii="Times New Roman" w:hAnsi="Times New Roman" w:cs="Times New Roman"/>
          <w:i w:val="0"/>
          <w:sz w:val="20"/>
          <w:szCs w:val="20"/>
        </w:rPr>
      </w:pPr>
      <w:r>
        <w:rPr>
          <w:rFonts w:ascii="Times New Roman" w:hAnsi="Times New Roman" w:cs="Times New Roman"/>
          <w:i w:val="0"/>
          <w:sz w:val="20"/>
          <w:szCs w:val="20"/>
        </w:rPr>
        <w:t xml:space="preserve">1.2. Zakres stosowania </w:t>
      </w:r>
      <w:r w:rsidRPr="00837042">
        <w:rPr>
          <w:rFonts w:ascii="Times New Roman" w:hAnsi="Times New Roman" w:cs="Times New Roman"/>
          <w:i w:val="0"/>
          <w:sz w:val="20"/>
          <w:szCs w:val="20"/>
        </w:rPr>
        <w:t>ST</w:t>
      </w:r>
    </w:p>
    <w:p w:rsidR="004A54E8" w:rsidRPr="008F750F" w:rsidRDefault="004A54E8" w:rsidP="004A54E8">
      <w:pPr>
        <w:numPr>
          <w:ilvl w:val="12"/>
          <w:numId w:val="0"/>
        </w:numPr>
        <w:tabs>
          <w:tab w:val="left" w:pos="0"/>
        </w:tabs>
        <w:rPr>
          <w:sz w:val="20"/>
          <w:szCs w:val="20"/>
        </w:rPr>
      </w:pPr>
      <w:r w:rsidRPr="008F750F">
        <w:rPr>
          <w:sz w:val="20"/>
          <w:szCs w:val="20"/>
        </w:rPr>
        <w:t>Specyfikacja Techniczna (ST) stosowana jest jako dokument przetargowy i kontraktowy przy zlecaniu i realizacji robót wymienionych w pkt.1</w:t>
      </w:r>
      <w:r>
        <w:rPr>
          <w:sz w:val="20"/>
          <w:szCs w:val="20"/>
        </w:rPr>
        <w:t>.1.</w:t>
      </w:r>
    </w:p>
    <w:p w:rsidR="004A54E8" w:rsidRPr="008F750F" w:rsidRDefault="004A54E8" w:rsidP="004A54E8">
      <w:pPr>
        <w:pStyle w:val="Nagwek2"/>
        <w:numPr>
          <w:ilvl w:val="12"/>
          <w:numId w:val="0"/>
        </w:numPr>
        <w:rPr>
          <w:rFonts w:ascii="Times New Roman" w:hAnsi="Times New Roman" w:cs="Times New Roman"/>
          <w:i w:val="0"/>
          <w:sz w:val="20"/>
          <w:szCs w:val="20"/>
        </w:rPr>
      </w:pPr>
      <w:bookmarkStart w:id="157" w:name="_Toc406295848"/>
      <w:r>
        <w:rPr>
          <w:rFonts w:ascii="Times New Roman" w:hAnsi="Times New Roman" w:cs="Times New Roman"/>
          <w:i w:val="0"/>
          <w:sz w:val="20"/>
          <w:szCs w:val="20"/>
        </w:rPr>
        <w:t xml:space="preserve">1.3. Zakres robót objętych </w:t>
      </w:r>
      <w:r w:rsidRPr="008F750F">
        <w:rPr>
          <w:rFonts w:ascii="Times New Roman" w:hAnsi="Times New Roman" w:cs="Times New Roman"/>
          <w:i w:val="0"/>
          <w:sz w:val="20"/>
          <w:szCs w:val="20"/>
        </w:rPr>
        <w:t>ST</w:t>
      </w:r>
      <w:bookmarkEnd w:id="157"/>
    </w:p>
    <w:p w:rsidR="004A54E8" w:rsidRPr="008F750F" w:rsidRDefault="004A54E8" w:rsidP="004A54E8">
      <w:pPr>
        <w:pStyle w:val="Tekstpodstawowywcity2"/>
        <w:ind w:firstLine="0"/>
        <w:rPr>
          <w:rFonts w:ascii="Times New Roman" w:hAnsi="Times New Roman" w:cs="Times New Roman"/>
        </w:rPr>
      </w:pPr>
      <w:r w:rsidRPr="008F750F">
        <w:rPr>
          <w:rFonts w:ascii="Times New Roman" w:hAnsi="Times New Roman" w:cs="Times New Roman"/>
        </w:rPr>
        <w:t xml:space="preserve">Ustalenia zawarte w niniejszej specyfikacji dotyczą zasad prowadzenia robót przy wykonaniu </w:t>
      </w:r>
      <w:r>
        <w:rPr>
          <w:rFonts w:ascii="Times New Roman" w:hAnsi="Times New Roman" w:cs="Times New Roman"/>
        </w:rPr>
        <w:t xml:space="preserve">koryta </w:t>
      </w:r>
      <w:r>
        <w:rPr>
          <w:rFonts w:ascii="Times New Roman" w:hAnsi="Times New Roman"/>
        </w:rPr>
        <w:t xml:space="preserve">pod  jezdnię do szerokości 5,50 m </w:t>
      </w:r>
      <w:r>
        <w:rPr>
          <w:rFonts w:ascii="Times New Roman" w:hAnsi="Times New Roman" w:cs="Times New Roman"/>
        </w:rPr>
        <w:t>wraz z profilowaniem i zagęszczaniem</w:t>
      </w:r>
      <w:r w:rsidRPr="008F750F">
        <w:rPr>
          <w:rFonts w:ascii="Times New Roman" w:hAnsi="Times New Roman" w:cs="Times New Roman"/>
        </w:rPr>
        <w:t xml:space="preserve"> podłoża</w:t>
      </w:r>
      <w:r>
        <w:rPr>
          <w:rFonts w:ascii="Times New Roman" w:hAnsi="Times New Roman" w:cs="Times New Roman"/>
        </w:rPr>
        <w:t xml:space="preserve"> (dna)</w:t>
      </w:r>
      <w:r w:rsidRPr="008F750F">
        <w:rPr>
          <w:rFonts w:ascii="Times New Roman" w:hAnsi="Times New Roman" w:cs="Times New Roman"/>
        </w:rPr>
        <w:t>.</w:t>
      </w:r>
    </w:p>
    <w:p w:rsidR="004A54E8" w:rsidRPr="008F750F" w:rsidRDefault="004A54E8" w:rsidP="004A54E8">
      <w:pPr>
        <w:pStyle w:val="Nagwek2"/>
        <w:numPr>
          <w:ilvl w:val="12"/>
          <w:numId w:val="0"/>
        </w:numPr>
        <w:rPr>
          <w:rFonts w:ascii="Times New Roman" w:hAnsi="Times New Roman" w:cs="Times New Roman"/>
          <w:i w:val="0"/>
          <w:sz w:val="20"/>
          <w:szCs w:val="20"/>
        </w:rPr>
      </w:pPr>
      <w:bookmarkStart w:id="158" w:name="_Toc405704476"/>
      <w:bookmarkStart w:id="159" w:name="_Toc405780137"/>
      <w:bookmarkStart w:id="160" w:name="_Toc406913838"/>
      <w:bookmarkStart w:id="161" w:name="_Toc406914083"/>
      <w:bookmarkStart w:id="162" w:name="_Toc406914741"/>
      <w:bookmarkStart w:id="163" w:name="_Toc406915319"/>
      <w:bookmarkStart w:id="164" w:name="_Toc406984012"/>
      <w:bookmarkStart w:id="165" w:name="_Toc406984159"/>
      <w:bookmarkStart w:id="166" w:name="_Toc406984350"/>
      <w:bookmarkStart w:id="167" w:name="_Toc407069558"/>
      <w:bookmarkStart w:id="168" w:name="_Toc407081523"/>
      <w:bookmarkStart w:id="169" w:name="_Toc407083322"/>
      <w:bookmarkStart w:id="170" w:name="_Toc407084156"/>
      <w:bookmarkStart w:id="171" w:name="_Toc407085275"/>
      <w:bookmarkStart w:id="172" w:name="_Toc407085418"/>
      <w:bookmarkStart w:id="173" w:name="_Toc407085561"/>
      <w:bookmarkStart w:id="174" w:name="_Toc407086009"/>
      <w:r w:rsidRPr="008F750F">
        <w:rPr>
          <w:rFonts w:ascii="Times New Roman" w:hAnsi="Times New Roman" w:cs="Times New Roman"/>
          <w:i w:val="0"/>
          <w:sz w:val="20"/>
          <w:szCs w:val="20"/>
        </w:rPr>
        <w:t>1.4. Określenia podstawowe</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4A54E8" w:rsidRPr="008F750F" w:rsidRDefault="004A54E8" w:rsidP="004A54E8">
      <w:pPr>
        <w:numPr>
          <w:ilvl w:val="12"/>
          <w:numId w:val="0"/>
        </w:numPr>
        <w:rPr>
          <w:sz w:val="20"/>
          <w:szCs w:val="20"/>
        </w:rPr>
      </w:pPr>
      <w:r w:rsidRPr="008F750F">
        <w:rPr>
          <w:sz w:val="20"/>
          <w:szCs w:val="20"/>
        </w:rPr>
        <w:t>Określenia podstawowe są zgodne z obowiązującymi, odpowiednimi polskimi no</w:t>
      </w:r>
      <w:r>
        <w:rPr>
          <w:sz w:val="20"/>
          <w:szCs w:val="20"/>
        </w:rPr>
        <w:t xml:space="preserve">rmami i definicjami podanymi w </w:t>
      </w:r>
      <w:r w:rsidRPr="008F750F">
        <w:rPr>
          <w:sz w:val="20"/>
          <w:szCs w:val="20"/>
        </w:rPr>
        <w:t>ST D-00.00.00 „Wymagania ogólne” pkt. 1.4.</w:t>
      </w:r>
    </w:p>
    <w:p w:rsidR="004A54E8" w:rsidRPr="008F750F" w:rsidRDefault="004A54E8" w:rsidP="004A54E8">
      <w:pPr>
        <w:pStyle w:val="Nagwek2"/>
        <w:numPr>
          <w:ilvl w:val="12"/>
          <w:numId w:val="0"/>
        </w:numPr>
        <w:rPr>
          <w:rFonts w:ascii="Times New Roman" w:hAnsi="Times New Roman" w:cs="Times New Roman"/>
          <w:i w:val="0"/>
          <w:sz w:val="20"/>
          <w:szCs w:val="20"/>
        </w:rPr>
      </w:pPr>
      <w:bookmarkStart w:id="175" w:name="_Toc405704477"/>
      <w:bookmarkStart w:id="176" w:name="_Toc405780138"/>
      <w:bookmarkStart w:id="177" w:name="_Toc406913839"/>
      <w:bookmarkStart w:id="178" w:name="_Toc406914084"/>
      <w:bookmarkStart w:id="179" w:name="_Toc406914742"/>
      <w:bookmarkStart w:id="180" w:name="_Toc406915320"/>
      <w:bookmarkStart w:id="181" w:name="_Toc406984013"/>
      <w:bookmarkStart w:id="182" w:name="_Toc406984160"/>
      <w:bookmarkStart w:id="183" w:name="_Toc406984351"/>
      <w:bookmarkStart w:id="184" w:name="_Toc407069559"/>
      <w:bookmarkStart w:id="185" w:name="_Toc407081524"/>
      <w:bookmarkStart w:id="186" w:name="_Toc407083323"/>
      <w:bookmarkStart w:id="187" w:name="_Toc407084157"/>
      <w:bookmarkStart w:id="188" w:name="_Toc407085276"/>
      <w:bookmarkStart w:id="189" w:name="_Toc407085419"/>
      <w:bookmarkStart w:id="190" w:name="_Toc407085562"/>
      <w:bookmarkStart w:id="191" w:name="_Toc407086010"/>
      <w:r w:rsidRPr="008F750F">
        <w:rPr>
          <w:rFonts w:ascii="Times New Roman" w:hAnsi="Times New Roman" w:cs="Times New Roman"/>
          <w:i w:val="0"/>
          <w:sz w:val="20"/>
          <w:szCs w:val="20"/>
        </w:rPr>
        <w:t>1.5. Ogólne wymagania dotyczące robót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4A54E8" w:rsidRPr="008F750F" w:rsidRDefault="004A54E8" w:rsidP="004A54E8">
      <w:pPr>
        <w:numPr>
          <w:ilvl w:val="12"/>
          <w:numId w:val="0"/>
        </w:numPr>
        <w:rPr>
          <w:sz w:val="20"/>
          <w:szCs w:val="20"/>
        </w:rPr>
      </w:pPr>
      <w:r w:rsidRPr="008F750F">
        <w:rPr>
          <w:sz w:val="20"/>
          <w:szCs w:val="20"/>
        </w:rPr>
        <w:t>Ogólne wyma</w:t>
      </w:r>
      <w:r>
        <w:rPr>
          <w:sz w:val="20"/>
          <w:szCs w:val="20"/>
        </w:rPr>
        <w:t xml:space="preserve">gania dotyczące robót podano w </w:t>
      </w:r>
      <w:r w:rsidRPr="008F750F">
        <w:rPr>
          <w:sz w:val="20"/>
          <w:szCs w:val="20"/>
        </w:rPr>
        <w:t>ST D-00.00.00 „Wymagania ogólne” pkt. 1.5.</w:t>
      </w:r>
    </w:p>
    <w:p w:rsidR="004A54E8" w:rsidRPr="008F750F" w:rsidRDefault="004A54E8" w:rsidP="004A54E8">
      <w:pPr>
        <w:pStyle w:val="Nagwek1"/>
        <w:numPr>
          <w:ilvl w:val="12"/>
          <w:numId w:val="0"/>
        </w:numPr>
        <w:rPr>
          <w:sz w:val="20"/>
          <w:szCs w:val="20"/>
        </w:rPr>
      </w:pPr>
      <w:bookmarkStart w:id="192" w:name="_Toc406913840"/>
      <w:bookmarkStart w:id="193" w:name="_Toc406914085"/>
      <w:bookmarkStart w:id="194" w:name="_Toc406914743"/>
      <w:bookmarkStart w:id="195" w:name="_Toc406915321"/>
      <w:bookmarkStart w:id="196" w:name="_Toc406984014"/>
      <w:bookmarkStart w:id="197" w:name="_Toc406984161"/>
      <w:bookmarkStart w:id="198" w:name="_Toc406984352"/>
      <w:bookmarkStart w:id="199" w:name="_Toc407069560"/>
      <w:bookmarkStart w:id="200" w:name="_Toc407081525"/>
      <w:bookmarkStart w:id="201" w:name="_Toc407083324"/>
      <w:bookmarkStart w:id="202" w:name="_Toc407084158"/>
      <w:bookmarkStart w:id="203" w:name="_Toc407085277"/>
      <w:bookmarkStart w:id="204" w:name="_Toc407085420"/>
      <w:bookmarkStart w:id="205" w:name="_Toc407085563"/>
      <w:bookmarkStart w:id="206" w:name="_Toc407086011"/>
      <w:r w:rsidRPr="008F750F">
        <w:rPr>
          <w:sz w:val="20"/>
          <w:szCs w:val="20"/>
        </w:rPr>
        <w:t xml:space="preserve">2. </w:t>
      </w:r>
      <w:r>
        <w:rPr>
          <w:sz w:val="20"/>
          <w:szCs w:val="20"/>
        </w:rPr>
        <w:t>M</w:t>
      </w:r>
      <w:r w:rsidRPr="008F750F">
        <w:rPr>
          <w:sz w:val="20"/>
          <w:szCs w:val="20"/>
        </w:rPr>
        <w:t>ateriały</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4A54E8" w:rsidRPr="008F750F" w:rsidRDefault="004A54E8" w:rsidP="004A54E8">
      <w:pPr>
        <w:numPr>
          <w:ilvl w:val="12"/>
          <w:numId w:val="0"/>
        </w:numPr>
        <w:rPr>
          <w:sz w:val="20"/>
          <w:szCs w:val="20"/>
        </w:rPr>
      </w:pPr>
      <w:r w:rsidRPr="008F750F">
        <w:rPr>
          <w:sz w:val="20"/>
          <w:szCs w:val="20"/>
        </w:rPr>
        <w:t>Nie występują.</w:t>
      </w:r>
    </w:p>
    <w:p w:rsidR="004A54E8" w:rsidRPr="008F750F" w:rsidRDefault="004A54E8" w:rsidP="004A54E8">
      <w:pPr>
        <w:pStyle w:val="Nagwek1"/>
        <w:numPr>
          <w:ilvl w:val="12"/>
          <w:numId w:val="0"/>
        </w:numPr>
        <w:rPr>
          <w:sz w:val="20"/>
          <w:szCs w:val="20"/>
        </w:rPr>
      </w:pPr>
      <w:bookmarkStart w:id="207" w:name="_Toc406913841"/>
      <w:bookmarkStart w:id="208" w:name="_Toc406914086"/>
      <w:bookmarkStart w:id="209" w:name="_Toc406914744"/>
      <w:bookmarkStart w:id="210" w:name="_Toc406915322"/>
      <w:bookmarkStart w:id="211" w:name="_Toc406984015"/>
      <w:bookmarkStart w:id="212" w:name="_Toc406984162"/>
      <w:bookmarkStart w:id="213" w:name="_Toc406984353"/>
      <w:bookmarkStart w:id="214" w:name="_Toc407069561"/>
      <w:bookmarkStart w:id="215" w:name="_Toc407081526"/>
      <w:bookmarkStart w:id="216" w:name="_Toc407083325"/>
      <w:bookmarkStart w:id="217" w:name="_Toc407084159"/>
      <w:bookmarkStart w:id="218" w:name="_Toc407085278"/>
      <w:bookmarkStart w:id="219" w:name="_Toc407085421"/>
      <w:bookmarkStart w:id="220" w:name="_Toc407085564"/>
      <w:bookmarkStart w:id="221" w:name="_Toc407086012"/>
      <w:r w:rsidRPr="008F750F">
        <w:rPr>
          <w:sz w:val="20"/>
          <w:szCs w:val="20"/>
        </w:rPr>
        <w:lastRenderedPageBreak/>
        <w:t xml:space="preserve">3. </w:t>
      </w:r>
      <w:r>
        <w:rPr>
          <w:sz w:val="20"/>
          <w:szCs w:val="20"/>
        </w:rPr>
        <w:t>S</w:t>
      </w:r>
      <w:r w:rsidRPr="008F750F">
        <w:rPr>
          <w:sz w:val="20"/>
          <w:szCs w:val="20"/>
        </w:rPr>
        <w:t>przęt</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4A54E8" w:rsidRPr="008F750F" w:rsidRDefault="004A54E8" w:rsidP="004A54E8">
      <w:pPr>
        <w:pStyle w:val="Nagwek2"/>
        <w:numPr>
          <w:ilvl w:val="12"/>
          <w:numId w:val="0"/>
        </w:numPr>
        <w:rPr>
          <w:rFonts w:ascii="Times New Roman" w:hAnsi="Times New Roman" w:cs="Times New Roman"/>
          <w:i w:val="0"/>
          <w:sz w:val="20"/>
          <w:szCs w:val="20"/>
        </w:rPr>
      </w:pPr>
      <w:bookmarkStart w:id="222" w:name="_Toc406913842"/>
      <w:bookmarkStart w:id="223" w:name="_Toc406914087"/>
      <w:bookmarkStart w:id="224" w:name="_Toc406914745"/>
      <w:bookmarkStart w:id="225" w:name="_Toc406915323"/>
      <w:bookmarkStart w:id="226" w:name="_Toc406984016"/>
      <w:bookmarkStart w:id="227" w:name="_Toc406984163"/>
      <w:bookmarkStart w:id="228" w:name="_Toc406984354"/>
      <w:bookmarkStart w:id="229" w:name="_Toc407069562"/>
      <w:bookmarkStart w:id="230" w:name="_Toc407081527"/>
      <w:bookmarkStart w:id="231" w:name="_Toc407083326"/>
      <w:bookmarkStart w:id="232" w:name="_Toc407084160"/>
      <w:bookmarkStart w:id="233" w:name="_Toc407085279"/>
      <w:bookmarkStart w:id="234" w:name="_Toc407085422"/>
      <w:bookmarkStart w:id="235" w:name="_Toc407085565"/>
      <w:bookmarkStart w:id="236" w:name="_Toc407086013"/>
      <w:r w:rsidRPr="008F750F">
        <w:rPr>
          <w:rFonts w:ascii="Times New Roman" w:hAnsi="Times New Roman" w:cs="Times New Roman"/>
          <w:i w:val="0"/>
          <w:sz w:val="20"/>
          <w:szCs w:val="20"/>
        </w:rPr>
        <w:t>3.1. Ogólne wymagania dotyczące sprzętu</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4A54E8" w:rsidRPr="008F750F" w:rsidRDefault="004A54E8" w:rsidP="004A54E8">
      <w:pPr>
        <w:numPr>
          <w:ilvl w:val="12"/>
          <w:numId w:val="0"/>
        </w:numPr>
        <w:rPr>
          <w:sz w:val="20"/>
          <w:szCs w:val="20"/>
        </w:rPr>
      </w:pPr>
      <w:r w:rsidRPr="008F750F">
        <w:rPr>
          <w:sz w:val="20"/>
          <w:szCs w:val="20"/>
        </w:rPr>
        <w:t>Ogólne wymaga</w:t>
      </w:r>
      <w:r>
        <w:rPr>
          <w:sz w:val="20"/>
          <w:szCs w:val="20"/>
        </w:rPr>
        <w:t xml:space="preserve">nia dotyczące sprzętu podano w </w:t>
      </w:r>
      <w:r w:rsidRPr="008F750F">
        <w:rPr>
          <w:sz w:val="20"/>
          <w:szCs w:val="20"/>
        </w:rPr>
        <w:t>ST D-00.00.00 „Wymagania ogólne” pkt. 3.</w:t>
      </w:r>
    </w:p>
    <w:p w:rsidR="004A54E8" w:rsidRPr="008F750F" w:rsidRDefault="004A54E8" w:rsidP="004A54E8">
      <w:pPr>
        <w:pStyle w:val="Nagwek2"/>
        <w:numPr>
          <w:ilvl w:val="12"/>
          <w:numId w:val="0"/>
        </w:numPr>
        <w:rPr>
          <w:rFonts w:ascii="Times New Roman" w:hAnsi="Times New Roman" w:cs="Times New Roman"/>
          <w:i w:val="0"/>
          <w:sz w:val="20"/>
          <w:szCs w:val="20"/>
        </w:rPr>
      </w:pPr>
      <w:bookmarkStart w:id="237" w:name="_Toc406913843"/>
      <w:bookmarkStart w:id="238" w:name="_Toc406914088"/>
      <w:bookmarkStart w:id="239" w:name="_Toc406914746"/>
      <w:bookmarkStart w:id="240" w:name="_Toc406915324"/>
      <w:bookmarkStart w:id="241" w:name="_Toc406984017"/>
      <w:bookmarkStart w:id="242" w:name="_Toc406984164"/>
      <w:bookmarkStart w:id="243" w:name="_Toc406984355"/>
      <w:bookmarkStart w:id="244" w:name="_Toc407069563"/>
      <w:bookmarkStart w:id="245" w:name="_Toc407081528"/>
      <w:bookmarkStart w:id="246" w:name="_Toc407083327"/>
      <w:bookmarkStart w:id="247" w:name="_Toc407084161"/>
      <w:bookmarkStart w:id="248" w:name="_Toc407085280"/>
      <w:bookmarkStart w:id="249" w:name="_Toc407085423"/>
      <w:bookmarkStart w:id="250" w:name="_Toc407085566"/>
      <w:bookmarkStart w:id="251" w:name="_Toc407086014"/>
      <w:r w:rsidRPr="008F750F">
        <w:rPr>
          <w:rFonts w:ascii="Times New Roman" w:hAnsi="Times New Roman" w:cs="Times New Roman"/>
          <w:i w:val="0"/>
          <w:sz w:val="20"/>
          <w:szCs w:val="20"/>
        </w:rPr>
        <w:t>3.2. Sprzęt do wykonania robót</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4A54E8" w:rsidRPr="008F750F" w:rsidRDefault="004A54E8" w:rsidP="004A54E8">
      <w:pPr>
        <w:numPr>
          <w:ilvl w:val="12"/>
          <w:numId w:val="0"/>
        </w:numPr>
        <w:rPr>
          <w:sz w:val="20"/>
          <w:szCs w:val="20"/>
        </w:rPr>
      </w:pPr>
      <w:r w:rsidRPr="008F750F">
        <w:rPr>
          <w:sz w:val="20"/>
          <w:szCs w:val="20"/>
        </w:rPr>
        <w:t>Wykonawca prz</w:t>
      </w:r>
      <w:r>
        <w:rPr>
          <w:sz w:val="20"/>
          <w:szCs w:val="20"/>
        </w:rPr>
        <w:t xml:space="preserve">ystępujący do wykonania </w:t>
      </w:r>
      <w:r w:rsidRPr="008F750F">
        <w:rPr>
          <w:sz w:val="20"/>
          <w:szCs w:val="20"/>
        </w:rPr>
        <w:t xml:space="preserve"> profilowania podłoża powinien wykazać się możliwością korzystania z następującego sprzętu:</w:t>
      </w:r>
    </w:p>
    <w:p w:rsidR="004A54E8" w:rsidRPr="008F750F" w:rsidRDefault="004A54E8" w:rsidP="004A54E8">
      <w:pPr>
        <w:numPr>
          <w:ilvl w:val="0"/>
          <w:numId w:val="23"/>
        </w:numPr>
        <w:jc w:val="both"/>
        <w:rPr>
          <w:sz w:val="20"/>
          <w:szCs w:val="20"/>
        </w:rPr>
      </w:pPr>
      <w:r w:rsidRPr="008F750F">
        <w:rPr>
          <w:sz w:val="20"/>
          <w:szCs w:val="20"/>
        </w:rPr>
        <w:t>równiarek lub spycharek uniwersalnych z ukośnie ustawianym lemieszem; Inż</w:t>
      </w:r>
      <w:r>
        <w:rPr>
          <w:sz w:val="20"/>
          <w:szCs w:val="20"/>
        </w:rPr>
        <w:t xml:space="preserve">ynier może dopuścić </w:t>
      </w:r>
      <w:r w:rsidRPr="008F750F">
        <w:rPr>
          <w:sz w:val="20"/>
          <w:szCs w:val="20"/>
        </w:rPr>
        <w:t>profilowanie podłoża z zastosowaniem spycharki z lemieszem ustawionym prostopadle do kierunku pracy maszyny,</w:t>
      </w:r>
    </w:p>
    <w:p w:rsidR="004A54E8" w:rsidRPr="008F750F" w:rsidRDefault="004A54E8" w:rsidP="004A54E8">
      <w:pPr>
        <w:numPr>
          <w:ilvl w:val="0"/>
          <w:numId w:val="23"/>
        </w:numPr>
        <w:jc w:val="both"/>
        <w:rPr>
          <w:sz w:val="20"/>
          <w:szCs w:val="20"/>
        </w:rPr>
      </w:pPr>
      <w:r w:rsidRPr="008F750F">
        <w:rPr>
          <w:sz w:val="20"/>
          <w:szCs w:val="20"/>
        </w:rPr>
        <w:t>walców statycznych, wibracyjnych lub płyt wibracyjnych.</w:t>
      </w:r>
    </w:p>
    <w:p w:rsidR="004A54E8" w:rsidRPr="008F750F" w:rsidRDefault="004A54E8" w:rsidP="004A54E8">
      <w:pPr>
        <w:numPr>
          <w:ilvl w:val="12"/>
          <w:numId w:val="0"/>
        </w:numPr>
        <w:rPr>
          <w:sz w:val="20"/>
          <w:szCs w:val="20"/>
        </w:rPr>
      </w:pPr>
      <w:r w:rsidRPr="008F750F">
        <w:rPr>
          <w:sz w:val="20"/>
          <w:szCs w:val="20"/>
        </w:rPr>
        <w:t>Stosowany sprzęt nie może spowodować niekorzystnego wpływu na właściwości gruntu podłoża.</w:t>
      </w:r>
    </w:p>
    <w:p w:rsidR="004A54E8" w:rsidRPr="008F750F" w:rsidRDefault="004A54E8" w:rsidP="004A54E8">
      <w:pPr>
        <w:pStyle w:val="Nagwek1"/>
        <w:numPr>
          <w:ilvl w:val="12"/>
          <w:numId w:val="0"/>
        </w:numPr>
        <w:rPr>
          <w:sz w:val="20"/>
          <w:szCs w:val="20"/>
        </w:rPr>
      </w:pPr>
      <w:bookmarkStart w:id="252" w:name="_Toc406913844"/>
      <w:bookmarkStart w:id="253" w:name="_Toc406914089"/>
      <w:bookmarkStart w:id="254" w:name="_Toc406914747"/>
      <w:bookmarkStart w:id="255" w:name="_Toc406915325"/>
      <w:bookmarkStart w:id="256" w:name="_Toc406984018"/>
      <w:bookmarkStart w:id="257" w:name="_Toc406984165"/>
      <w:bookmarkStart w:id="258" w:name="_Toc406984356"/>
      <w:bookmarkStart w:id="259" w:name="_Toc407069564"/>
      <w:bookmarkStart w:id="260" w:name="_Toc407081529"/>
      <w:bookmarkStart w:id="261" w:name="_Toc407083328"/>
      <w:bookmarkStart w:id="262" w:name="_Toc407084162"/>
      <w:bookmarkStart w:id="263" w:name="_Toc407085281"/>
      <w:bookmarkStart w:id="264" w:name="_Toc407085424"/>
      <w:bookmarkStart w:id="265" w:name="_Toc407085567"/>
      <w:bookmarkStart w:id="266" w:name="_Toc407086015"/>
      <w:r w:rsidRPr="008F750F">
        <w:rPr>
          <w:sz w:val="20"/>
          <w:szCs w:val="20"/>
        </w:rPr>
        <w:t xml:space="preserve">4. </w:t>
      </w:r>
      <w:r>
        <w:rPr>
          <w:sz w:val="20"/>
          <w:szCs w:val="20"/>
        </w:rPr>
        <w:t>T</w:t>
      </w:r>
      <w:r w:rsidRPr="008F750F">
        <w:rPr>
          <w:sz w:val="20"/>
          <w:szCs w:val="20"/>
        </w:rPr>
        <w:t>ransport</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4A54E8" w:rsidRPr="008F750F" w:rsidRDefault="004A54E8" w:rsidP="004A54E8">
      <w:pPr>
        <w:pStyle w:val="Nagwek2"/>
        <w:numPr>
          <w:ilvl w:val="12"/>
          <w:numId w:val="0"/>
        </w:numPr>
        <w:rPr>
          <w:rFonts w:ascii="Times New Roman" w:hAnsi="Times New Roman" w:cs="Times New Roman"/>
          <w:i w:val="0"/>
          <w:sz w:val="20"/>
          <w:szCs w:val="20"/>
        </w:rPr>
      </w:pPr>
      <w:bookmarkStart w:id="267" w:name="_Toc406913845"/>
      <w:bookmarkStart w:id="268" w:name="_Toc406914090"/>
      <w:bookmarkStart w:id="269" w:name="_Toc406914748"/>
      <w:bookmarkStart w:id="270" w:name="_Toc406915326"/>
      <w:bookmarkStart w:id="271" w:name="_Toc406984019"/>
      <w:bookmarkStart w:id="272" w:name="_Toc406984166"/>
      <w:bookmarkStart w:id="273" w:name="_Toc406984357"/>
      <w:bookmarkStart w:id="274" w:name="_Toc407069565"/>
      <w:bookmarkStart w:id="275" w:name="_Toc407081530"/>
      <w:bookmarkStart w:id="276" w:name="_Toc407083329"/>
      <w:bookmarkStart w:id="277" w:name="_Toc407084163"/>
      <w:bookmarkStart w:id="278" w:name="_Toc407085282"/>
      <w:bookmarkStart w:id="279" w:name="_Toc407085425"/>
      <w:bookmarkStart w:id="280" w:name="_Toc407085568"/>
      <w:bookmarkStart w:id="281" w:name="_Toc407086016"/>
      <w:r w:rsidRPr="008F750F">
        <w:rPr>
          <w:rFonts w:ascii="Times New Roman" w:hAnsi="Times New Roman" w:cs="Times New Roman"/>
          <w:i w:val="0"/>
          <w:sz w:val="20"/>
          <w:szCs w:val="20"/>
        </w:rPr>
        <w:t>4.1. Ogólne wymagania dotyczące transportu</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4A54E8" w:rsidRPr="008F750F" w:rsidRDefault="004A54E8" w:rsidP="004A54E8">
      <w:pPr>
        <w:numPr>
          <w:ilvl w:val="12"/>
          <w:numId w:val="0"/>
        </w:numPr>
        <w:rPr>
          <w:sz w:val="20"/>
          <w:szCs w:val="20"/>
        </w:rPr>
      </w:pPr>
      <w:bookmarkStart w:id="282" w:name="_Toc406822326"/>
      <w:bookmarkStart w:id="283" w:name="_Toc406913846"/>
      <w:bookmarkStart w:id="284" w:name="_Toc406914091"/>
      <w:r w:rsidRPr="008F750F">
        <w:rPr>
          <w:sz w:val="20"/>
          <w:szCs w:val="20"/>
        </w:rPr>
        <w:t>Ogólne wymagania</w:t>
      </w:r>
      <w:r>
        <w:rPr>
          <w:sz w:val="20"/>
          <w:szCs w:val="20"/>
        </w:rPr>
        <w:t xml:space="preserve"> dotyczące transportu podano w </w:t>
      </w:r>
      <w:r w:rsidRPr="008F750F">
        <w:rPr>
          <w:sz w:val="20"/>
          <w:szCs w:val="20"/>
        </w:rPr>
        <w:t>ST D-00.00.00 „Wymagania ogólne” pkt. 4.</w:t>
      </w:r>
      <w:bookmarkEnd w:id="282"/>
      <w:bookmarkEnd w:id="283"/>
      <w:bookmarkEnd w:id="284"/>
    </w:p>
    <w:p w:rsidR="004A54E8" w:rsidRPr="008F750F" w:rsidRDefault="004A54E8" w:rsidP="004A54E8">
      <w:pPr>
        <w:pStyle w:val="Nagwek1"/>
        <w:numPr>
          <w:ilvl w:val="12"/>
          <w:numId w:val="0"/>
        </w:numPr>
        <w:rPr>
          <w:sz w:val="20"/>
          <w:szCs w:val="20"/>
        </w:rPr>
      </w:pPr>
      <w:bookmarkStart w:id="285" w:name="_Toc406913849"/>
      <w:bookmarkStart w:id="286" w:name="_Toc406914094"/>
      <w:bookmarkStart w:id="287" w:name="_Toc406914750"/>
      <w:bookmarkStart w:id="288" w:name="_Toc406915328"/>
      <w:bookmarkStart w:id="289" w:name="_Toc406984021"/>
      <w:bookmarkStart w:id="290" w:name="_Toc406984168"/>
      <w:bookmarkStart w:id="291" w:name="_Toc406984359"/>
      <w:bookmarkStart w:id="292" w:name="_Toc407069567"/>
      <w:bookmarkStart w:id="293" w:name="_Toc407081532"/>
      <w:bookmarkStart w:id="294" w:name="_Toc407083331"/>
      <w:bookmarkStart w:id="295" w:name="_Toc407084165"/>
      <w:bookmarkStart w:id="296" w:name="_Toc407085284"/>
      <w:bookmarkStart w:id="297" w:name="_Toc407085427"/>
      <w:bookmarkStart w:id="298" w:name="_Toc407085570"/>
      <w:bookmarkStart w:id="299" w:name="_Toc407086018"/>
      <w:r w:rsidRPr="008F750F">
        <w:rPr>
          <w:sz w:val="20"/>
          <w:szCs w:val="20"/>
        </w:rPr>
        <w:t xml:space="preserve">5. </w:t>
      </w:r>
      <w:r>
        <w:rPr>
          <w:sz w:val="20"/>
          <w:szCs w:val="20"/>
        </w:rPr>
        <w:t>W</w:t>
      </w:r>
      <w:r w:rsidRPr="008F750F">
        <w:rPr>
          <w:sz w:val="20"/>
          <w:szCs w:val="20"/>
        </w:rPr>
        <w:t>ykonanie robót</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4A54E8" w:rsidRPr="008F750F" w:rsidRDefault="004A54E8" w:rsidP="004A54E8">
      <w:pPr>
        <w:pStyle w:val="Nagwek2"/>
        <w:numPr>
          <w:ilvl w:val="12"/>
          <w:numId w:val="0"/>
        </w:numPr>
        <w:rPr>
          <w:rFonts w:ascii="Times New Roman" w:hAnsi="Times New Roman" w:cs="Times New Roman"/>
          <w:i w:val="0"/>
          <w:sz w:val="20"/>
          <w:szCs w:val="20"/>
        </w:rPr>
      </w:pPr>
      <w:bookmarkStart w:id="300" w:name="_Toc406913850"/>
      <w:bookmarkStart w:id="301" w:name="_Toc406914095"/>
      <w:bookmarkStart w:id="302" w:name="_Toc406914751"/>
      <w:bookmarkStart w:id="303" w:name="_Toc406915329"/>
      <w:bookmarkStart w:id="304" w:name="_Toc406984022"/>
      <w:bookmarkStart w:id="305" w:name="_Toc406984169"/>
      <w:bookmarkStart w:id="306" w:name="_Toc406984360"/>
      <w:bookmarkStart w:id="307" w:name="_Toc407069568"/>
      <w:bookmarkStart w:id="308" w:name="_Toc407081533"/>
      <w:bookmarkStart w:id="309" w:name="_Toc407083332"/>
      <w:bookmarkStart w:id="310" w:name="_Toc407084166"/>
      <w:bookmarkStart w:id="311" w:name="_Toc407085285"/>
      <w:bookmarkStart w:id="312" w:name="_Toc407085428"/>
      <w:bookmarkStart w:id="313" w:name="_Toc407085571"/>
      <w:bookmarkStart w:id="314" w:name="_Toc407086019"/>
      <w:r w:rsidRPr="008F750F">
        <w:rPr>
          <w:rFonts w:ascii="Times New Roman" w:hAnsi="Times New Roman" w:cs="Times New Roman"/>
          <w:i w:val="0"/>
          <w:sz w:val="20"/>
          <w:szCs w:val="20"/>
        </w:rPr>
        <w:t>5.1. Ogólne zasady wykonania robót</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4A54E8" w:rsidRPr="008F750F" w:rsidRDefault="004A54E8" w:rsidP="004A54E8">
      <w:pPr>
        <w:numPr>
          <w:ilvl w:val="12"/>
          <w:numId w:val="0"/>
        </w:numPr>
        <w:rPr>
          <w:sz w:val="20"/>
          <w:szCs w:val="20"/>
        </w:rPr>
      </w:pPr>
      <w:bookmarkStart w:id="315" w:name="_Toc406822331"/>
      <w:bookmarkStart w:id="316" w:name="_Toc406913851"/>
      <w:bookmarkStart w:id="317" w:name="_Toc406914096"/>
      <w:r w:rsidRPr="008F750F">
        <w:rPr>
          <w:sz w:val="20"/>
          <w:szCs w:val="20"/>
        </w:rPr>
        <w:t xml:space="preserve">Ogólne </w:t>
      </w:r>
      <w:r>
        <w:rPr>
          <w:sz w:val="20"/>
          <w:szCs w:val="20"/>
        </w:rPr>
        <w:t>zasady wykonania robót podano w S</w:t>
      </w:r>
      <w:r w:rsidRPr="008F750F">
        <w:rPr>
          <w:sz w:val="20"/>
          <w:szCs w:val="20"/>
        </w:rPr>
        <w:t>T D-00.00.00 „Wymagania ogólne” pkt. 5.</w:t>
      </w:r>
      <w:bookmarkEnd w:id="315"/>
      <w:bookmarkEnd w:id="316"/>
      <w:bookmarkEnd w:id="317"/>
    </w:p>
    <w:p w:rsidR="004A54E8" w:rsidRPr="006045E8" w:rsidRDefault="004A54E8" w:rsidP="004A54E8">
      <w:pPr>
        <w:pStyle w:val="Nagwek2"/>
        <w:numPr>
          <w:ilvl w:val="12"/>
          <w:numId w:val="0"/>
        </w:numPr>
        <w:rPr>
          <w:rFonts w:ascii="Times New Roman" w:hAnsi="Times New Roman" w:cs="Times New Roman"/>
          <w:i w:val="0"/>
          <w:sz w:val="20"/>
          <w:szCs w:val="20"/>
        </w:rPr>
      </w:pPr>
      <w:bookmarkStart w:id="318" w:name="_Toc406913852"/>
      <w:bookmarkStart w:id="319" w:name="_Toc406914097"/>
      <w:bookmarkStart w:id="320" w:name="_Toc406914752"/>
      <w:bookmarkStart w:id="321" w:name="_Toc406915330"/>
      <w:bookmarkStart w:id="322" w:name="_Toc406984023"/>
      <w:bookmarkStart w:id="323" w:name="_Toc406984170"/>
      <w:bookmarkStart w:id="324" w:name="_Toc406984361"/>
      <w:bookmarkStart w:id="325" w:name="_Toc407069569"/>
      <w:bookmarkStart w:id="326" w:name="_Toc407081534"/>
      <w:bookmarkStart w:id="327" w:name="_Toc407083333"/>
      <w:bookmarkStart w:id="328" w:name="_Toc407084167"/>
      <w:bookmarkStart w:id="329" w:name="_Toc407085286"/>
      <w:bookmarkStart w:id="330" w:name="_Toc407085429"/>
      <w:bookmarkStart w:id="331" w:name="_Toc407085572"/>
      <w:bookmarkStart w:id="332" w:name="_Toc407086020"/>
      <w:r w:rsidRPr="006045E8">
        <w:rPr>
          <w:rFonts w:ascii="Times New Roman" w:hAnsi="Times New Roman" w:cs="Times New Roman"/>
          <w:i w:val="0"/>
          <w:sz w:val="20"/>
          <w:szCs w:val="20"/>
        </w:rPr>
        <w:t>5.2. Warunki przystąpienia do robót</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4A54E8" w:rsidRPr="008F750F" w:rsidRDefault="004A54E8" w:rsidP="004A54E8">
      <w:pPr>
        <w:numPr>
          <w:ilvl w:val="12"/>
          <w:numId w:val="0"/>
        </w:numPr>
        <w:rPr>
          <w:sz w:val="20"/>
          <w:szCs w:val="20"/>
        </w:rPr>
      </w:pPr>
      <w:r w:rsidRPr="008F750F">
        <w:rPr>
          <w:sz w:val="20"/>
          <w:szCs w:val="20"/>
        </w:rPr>
        <w:t>Wykonawca powinien prz</w:t>
      </w:r>
      <w:r>
        <w:rPr>
          <w:sz w:val="20"/>
          <w:szCs w:val="20"/>
        </w:rPr>
        <w:t xml:space="preserve">ystąpić do </w:t>
      </w:r>
      <w:r w:rsidRPr="008F750F">
        <w:rPr>
          <w:sz w:val="20"/>
          <w:szCs w:val="20"/>
        </w:rPr>
        <w:t>profilowania i zagęszczenia podłoża bezpośrednio przed rozpoczęciem robót związanych z wykonaniem warstw nawierzchni. Wcześn</w:t>
      </w:r>
      <w:r>
        <w:rPr>
          <w:sz w:val="20"/>
          <w:szCs w:val="20"/>
        </w:rPr>
        <w:t xml:space="preserve">iejsze przystąpienie do </w:t>
      </w:r>
      <w:r w:rsidRPr="008F750F">
        <w:rPr>
          <w:sz w:val="20"/>
          <w:szCs w:val="20"/>
        </w:rPr>
        <w:t>profilowania i zagęszczania podłoża, jest możliwe wyłącznie za zgodą Inżyniera, w korzystnych warunkach atmosferycznych.</w:t>
      </w:r>
    </w:p>
    <w:p w:rsidR="004A54E8" w:rsidRPr="008F750F" w:rsidRDefault="004A54E8" w:rsidP="004A54E8">
      <w:pPr>
        <w:numPr>
          <w:ilvl w:val="12"/>
          <w:numId w:val="0"/>
        </w:numPr>
        <w:rPr>
          <w:sz w:val="20"/>
          <w:szCs w:val="20"/>
        </w:rPr>
      </w:pPr>
      <w:r>
        <w:rPr>
          <w:sz w:val="20"/>
          <w:szCs w:val="20"/>
        </w:rPr>
        <w:t>P</w:t>
      </w:r>
      <w:r w:rsidRPr="008F750F">
        <w:rPr>
          <w:sz w:val="20"/>
          <w:szCs w:val="20"/>
        </w:rPr>
        <w:t>o wyprofilowanym i zagęszczonym podłożu nie może odbywać się ruch budowlany, niezwiązany bezpośrednio z wykonaniem pierwszej warstwy nawierzchni.</w:t>
      </w:r>
    </w:p>
    <w:p w:rsidR="004A54E8" w:rsidRPr="006045E8" w:rsidRDefault="004A54E8" w:rsidP="004A54E8">
      <w:pPr>
        <w:pStyle w:val="Nagwek2"/>
        <w:numPr>
          <w:ilvl w:val="12"/>
          <w:numId w:val="0"/>
        </w:numPr>
        <w:rPr>
          <w:rFonts w:ascii="Times New Roman" w:hAnsi="Times New Roman" w:cs="Times New Roman"/>
          <w:i w:val="0"/>
          <w:sz w:val="20"/>
          <w:szCs w:val="20"/>
        </w:rPr>
      </w:pPr>
      <w:bookmarkStart w:id="333" w:name="_Toc406913854"/>
      <w:bookmarkStart w:id="334" w:name="_Toc406914099"/>
      <w:bookmarkStart w:id="335" w:name="_Toc406914754"/>
      <w:bookmarkStart w:id="336" w:name="_Toc406915332"/>
      <w:bookmarkStart w:id="337" w:name="_Toc406984025"/>
      <w:bookmarkStart w:id="338" w:name="_Toc406984172"/>
      <w:bookmarkStart w:id="339" w:name="_Toc406984363"/>
      <w:bookmarkStart w:id="340" w:name="_Toc407069571"/>
      <w:bookmarkStart w:id="341" w:name="_Toc407081536"/>
      <w:bookmarkStart w:id="342" w:name="_Toc407083335"/>
      <w:bookmarkStart w:id="343" w:name="_Toc407084169"/>
      <w:bookmarkStart w:id="344" w:name="_Toc407085288"/>
      <w:bookmarkStart w:id="345" w:name="_Toc407085431"/>
      <w:bookmarkStart w:id="346" w:name="_Toc407085574"/>
      <w:bookmarkStart w:id="347" w:name="_Toc407086022"/>
      <w:r w:rsidRPr="006045E8">
        <w:rPr>
          <w:rFonts w:ascii="Times New Roman" w:hAnsi="Times New Roman" w:cs="Times New Roman"/>
          <w:i w:val="0"/>
          <w:sz w:val="20"/>
          <w:szCs w:val="20"/>
        </w:rPr>
        <w:t>5.</w:t>
      </w:r>
      <w:r>
        <w:rPr>
          <w:rFonts w:ascii="Times New Roman" w:hAnsi="Times New Roman" w:cs="Times New Roman"/>
          <w:i w:val="0"/>
          <w:sz w:val="20"/>
          <w:szCs w:val="20"/>
        </w:rPr>
        <w:t>3</w:t>
      </w:r>
      <w:r w:rsidRPr="006045E8">
        <w:rPr>
          <w:rFonts w:ascii="Times New Roman" w:hAnsi="Times New Roman" w:cs="Times New Roman"/>
          <w:i w:val="0"/>
          <w:sz w:val="20"/>
          <w:szCs w:val="20"/>
        </w:rPr>
        <w:t>. Profilowanie i zagęszczanie podłoża</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4A54E8" w:rsidRPr="008F750F" w:rsidRDefault="004A54E8" w:rsidP="004A54E8">
      <w:pPr>
        <w:numPr>
          <w:ilvl w:val="12"/>
          <w:numId w:val="0"/>
        </w:numPr>
        <w:rPr>
          <w:sz w:val="20"/>
          <w:szCs w:val="20"/>
        </w:rPr>
      </w:pPr>
      <w:r w:rsidRPr="008F750F">
        <w:rPr>
          <w:sz w:val="20"/>
          <w:szCs w:val="20"/>
        </w:rPr>
        <w:t>Przed przystąpieniem do profilowania podłoże powinno być oczyszczone ze wszelkich zanieczyszczeń.</w:t>
      </w:r>
    </w:p>
    <w:p w:rsidR="004A54E8" w:rsidRPr="008F750F" w:rsidRDefault="004A54E8" w:rsidP="004A54E8">
      <w:pPr>
        <w:numPr>
          <w:ilvl w:val="12"/>
          <w:numId w:val="0"/>
        </w:numPr>
        <w:rPr>
          <w:sz w:val="20"/>
          <w:szCs w:val="20"/>
        </w:rPr>
      </w:pPr>
      <w:r w:rsidRPr="008F750F">
        <w:rPr>
          <w:sz w:val="20"/>
          <w:szCs w:val="20"/>
        </w:rPr>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4A54E8" w:rsidRPr="008F750F" w:rsidRDefault="004A54E8" w:rsidP="004A54E8">
      <w:pPr>
        <w:numPr>
          <w:ilvl w:val="12"/>
          <w:numId w:val="0"/>
        </w:numPr>
        <w:rPr>
          <w:sz w:val="20"/>
          <w:szCs w:val="20"/>
        </w:rPr>
      </w:pPr>
      <w:r w:rsidRPr="008F750F">
        <w:rPr>
          <w:sz w:val="20"/>
          <w:szCs w:val="20"/>
        </w:rPr>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4A54E8" w:rsidRPr="008F750F" w:rsidRDefault="004A54E8" w:rsidP="004A54E8">
      <w:pPr>
        <w:numPr>
          <w:ilvl w:val="12"/>
          <w:numId w:val="0"/>
        </w:numPr>
        <w:rPr>
          <w:sz w:val="20"/>
          <w:szCs w:val="20"/>
        </w:rPr>
      </w:pPr>
      <w:r w:rsidRPr="008F750F">
        <w:rPr>
          <w:sz w:val="20"/>
          <w:szCs w:val="20"/>
        </w:rPr>
        <w:t>Do profilowania podłoża należy stosować równiarki. Ścięty grunt powinien być wykorzystany w robotach ziemnych lub w inny sposób zaakceptowany przez Inżyniera.</w:t>
      </w:r>
    </w:p>
    <w:p w:rsidR="004A54E8" w:rsidRPr="008F750F" w:rsidRDefault="004A54E8" w:rsidP="004A54E8">
      <w:pPr>
        <w:numPr>
          <w:ilvl w:val="12"/>
          <w:numId w:val="0"/>
        </w:numPr>
        <w:rPr>
          <w:sz w:val="20"/>
          <w:szCs w:val="20"/>
        </w:rPr>
      </w:pPr>
      <w:r w:rsidRPr="008F750F">
        <w:rPr>
          <w:sz w:val="20"/>
          <w:szCs w:val="20"/>
        </w:rPr>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4A54E8" w:rsidRPr="008F750F" w:rsidRDefault="004A54E8" w:rsidP="004A54E8">
      <w:pPr>
        <w:numPr>
          <w:ilvl w:val="12"/>
          <w:numId w:val="0"/>
        </w:numPr>
        <w:spacing w:before="120" w:after="120"/>
        <w:rPr>
          <w:sz w:val="20"/>
          <w:szCs w:val="20"/>
        </w:rPr>
      </w:pPr>
      <w:r w:rsidRPr="008F750F">
        <w:rPr>
          <w:sz w:val="20"/>
          <w:szCs w:val="20"/>
        </w:rPr>
        <w:t>Tablica 1. Minimalne wartości wskaźnika zagęszczenia podłoża (</w:t>
      </w:r>
      <w:proofErr w:type="spellStart"/>
      <w:r w:rsidRPr="008F750F">
        <w:rPr>
          <w:sz w:val="20"/>
          <w:szCs w:val="20"/>
        </w:rPr>
        <w:t>I</w:t>
      </w:r>
      <w:r w:rsidRPr="008F750F">
        <w:rPr>
          <w:sz w:val="20"/>
          <w:szCs w:val="20"/>
          <w:vertAlign w:val="subscript"/>
        </w:rPr>
        <w:t>s</w:t>
      </w:r>
      <w:proofErr w:type="spellEnd"/>
      <w:r w:rsidRPr="008F750F">
        <w:rPr>
          <w:sz w:val="20"/>
          <w:szCs w:val="20"/>
        </w:rPr>
        <w:t>)</w:t>
      </w:r>
    </w:p>
    <w:tbl>
      <w:tblPr>
        <w:tblW w:w="0" w:type="auto"/>
        <w:tblInd w:w="2203" w:type="dxa"/>
        <w:tblLayout w:type="fixed"/>
        <w:tblCellMar>
          <w:left w:w="70" w:type="dxa"/>
          <w:right w:w="70" w:type="dxa"/>
        </w:tblCellMar>
        <w:tblLook w:val="0000"/>
      </w:tblPr>
      <w:tblGrid>
        <w:gridCol w:w="2905"/>
        <w:gridCol w:w="3120"/>
      </w:tblGrid>
      <w:tr w:rsidR="004A54E8" w:rsidRPr="008F750F" w:rsidTr="005410CF">
        <w:trPr>
          <w:cantSplit/>
          <w:trHeight w:val="308"/>
        </w:trPr>
        <w:tc>
          <w:tcPr>
            <w:tcW w:w="2905" w:type="dxa"/>
            <w:tcBorders>
              <w:top w:val="single" w:sz="6" w:space="0" w:color="auto"/>
              <w:left w:val="single" w:sz="6" w:space="0" w:color="auto"/>
              <w:bottom w:val="double" w:sz="6" w:space="0" w:color="auto"/>
              <w:right w:val="single" w:sz="6" w:space="0" w:color="auto"/>
            </w:tcBorders>
          </w:tcPr>
          <w:p w:rsidR="004A54E8" w:rsidRPr="008F750F" w:rsidRDefault="004A54E8" w:rsidP="005410CF">
            <w:pPr>
              <w:numPr>
                <w:ilvl w:val="12"/>
                <w:numId w:val="0"/>
              </w:numPr>
              <w:jc w:val="center"/>
              <w:rPr>
                <w:sz w:val="20"/>
                <w:szCs w:val="20"/>
              </w:rPr>
            </w:pPr>
            <w:r w:rsidRPr="008F750F">
              <w:rPr>
                <w:sz w:val="20"/>
                <w:szCs w:val="20"/>
              </w:rPr>
              <w:t>Strefa korpusu</w:t>
            </w:r>
          </w:p>
        </w:tc>
        <w:tc>
          <w:tcPr>
            <w:tcW w:w="3120" w:type="dxa"/>
            <w:tcBorders>
              <w:top w:val="single" w:sz="6" w:space="0" w:color="auto"/>
              <w:bottom w:val="double" w:sz="6" w:space="0" w:color="auto"/>
              <w:right w:val="single" w:sz="6" w:space="0" w:color="auto"/>
            </w:tcBorders>
          </w:tcPr>
          <w:p w:rsidR="004A54E8" w:rsidRPr="008F750F" w:rsidRDefault="004A54E8" w:rsidP="005410CF">
            <w:pPr>
              <w:numPr>
                <w:ilvl w:val="12"/>
                <w:numId w:val="0"/>
              </w:numPr>
              <w:jc w:val="center"/>
              <w:rPr>
                <w:sz w:val="20"/>
                <w:szCs w:val="20"/>
              </w:rPr>
            </w:pPr>
            <w:r w:rsidRPr="008F750F">
              <w:rPr>
                <w:sz w:val="20"/>
                <w:szCs w:val="20"/>
              </w:rPr>
              <w:t>Wskaźnik zagęszczenia</w:t>
            </w:r>
          </w:p>
        </w:tc>
      </w:tr>
      <w:tr w:rsidR="004A54E8" w:rsidRPr="008F750F" w:rsidTr="005410CF">
        <w:tc>
          <w:tcPr>
            <w:tcW w:w="2905" w:type="dxa"/>
            <w:tcBorders>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rPr>
                <w:sz w:val="20"/>
                <w:szCs w:val="20"/>
              </w:rPr>
            </w:pPr>
            <w:r w:rsidRPr="008F750F">
              <w:rPr>
                <w:sz w:val="20"/>
                <w:szCs w:val="20"/>
              </w:rPr>
              <w:t>Górna warstwa o grubości 20 cm</w:t>
            </w:r>
          </w:p>
        </w:tc>
        <w:tc>
          <w:tcPr>
            <w:tcW w:w="3120" w:type="dxa"/>
            <w:tcBorders>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jc w:val="center"/>
              <w:rPr>
                <w:sz w:val="20"/>
                <w:szCs w:val="20"/>
              </w:rPr>
            </w:pPr>
            <w:r w:rsidRPr="008F750F">
              <w:rPr>
                <w:sz w:val="20"/>
                <w:szCs w:val="20"/>
              </w:rPr>
              <w:t>0,97</w:t>
            </w:r>
          </w:p>
        </w:tc>
      </w:tr>
      <w:tr w:rsidR="004A54E8" w:rsidRPr="008F750F" w:rsidTr="005410CF">
        <w:tc>
          <w:tcPr>
            <w:tcW w:w="2905"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rPr>
                <w:sz w:val="20"/>
                <w:szCs w:val="20"/>
              </w:rPr>
            </w:pPr>
            <w:r w:rsidRPr="008F750F">
              <w:rPr>
                <w:sz w:val="20"/>
                <w:szCs w:val="20"/>
              </w:rPr>
              <w:t>Na głębokości od 20 do 50 cm od powierzchni podłoża</w:t>
            </w:r>
          </w:p>
        </w:tc>
        <w:tc>
          <w:tcPr>
            <w:tcW w:w="3120"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jc w:val="center"/>
              <w:rPr>
                <w:sz w:val="20"/>
                <w:szCs w:val="20"/>
              </w:rPr>
            </w:pPr>
          </w:p>
          <w:p w:rsidR="004A54E8" w:rsidRPr="008F750F" w:rsidRDefault="004A54E8" w:rsidP="005410CF">
            <w:pPr>
              <w:numPr>
                <w:ilvl w:val="12"/>
                <w:numId w:val="0"/>
              </w:numPr>
              <w:jc w:val="center"/>
              <w:rPr>
                <w:sz w:val="20"/>
                <w:szCs w:val="20"/>
              </w:rPr>
            </w:pPr>
            <w:r w:rsidRPr="008F750F">
              <w:rPr>
                <w:sz w:val="20"/>
                <w:szCs w:val="20"/>
              </w:rPr>
              <w:t>0,95</w:t>
            </w:r>
          </w:p>
        </w:tc>
      </w:tr>
    </w:tbl>
    <w:p w:rsidR="004A54E8" w:rsidRPr="008F750F" w:rsidRDefault="004A54E8" w:rsidP="004A54E8">
      <w:pPr>
        <w:pStyle w:val="tekstost"/>
        <w:numPr>
          <w:ilvl w:val="12"/>
          <w:numId w:val="0"/>
        </w:numPr>
        <w:rPr>
          <w:rFonts w:ascii="Times New Roman" w:hAnsi="Times New Roman"/>
        </w:rPr>
      </w:pPr>
    </w:p>
    <w:p w:rsidR="004A54E8" w:rsidRPr="008F750F" w:rsidRDefault="004A54E8" w:rsidP="004A54E8">
      <w:pPr>
        <w:pStyle w:val="tekstost"/>
        <w:numPr>
          <w:ilvl w:val="12"/>
          <w:numId w:val="0"/>
        </w:numPr>
        <w:rPr>
          <w:rFonts w:ascii="Times New Roman" w:hAnsi="Times New Roman"/>
        </w:rPr>
      </w:pPr>
      <w:r w:rsidRPr="008F750F">
        <w:rPr>
          <w:rFonts w:ascii="Times New Roman" w:hAnsi="Times New Roman"/>
        </w:rPr>
        <w:t xml:space="preserve">W przypadku, gdy gruboziarnisty materiał tworzący podłoże uniemożliwia przeprowadzenie badania zagęszczenia, kontrolę zagęszczenia należy oprzeć na metodzie obciążeń płytowych. Należy określić pierwotny i </w:t>
      </w:r>
      <w:r w:rsidRPr="008F750F">
        <w:rPr>
          <w:rFonts w:ascii="Times New Roman" w:hAnsi="Times New Roman"/>
        </w:rPr>
        <w:lastRenderedPageBreak/>
        <w:t>wtórny moduł odkształcenia podłoża według BN-64/8931-02 [3]. Stosunek wtórnego i pierwotnego modułu odkształcenia nie powinien przekraczać 2,2.</w:t>
      </w:r>
    </w:p>
    <w:p w:rsidR="004A54E8" w:rsidRPr="008F750F" w:rsidRDefault="004A54E8" w:rsidP="004A54E8">
      <w:pPr>
        <w:pStyle w:val="tekstost"/>
        <w:numPr>
          <w:ilvl w:val="12"/>
          <w:numId w:val="0"/>
        </w:numPr>
        <w:rPr>
          <w:rFonts w:ascii="Times New Roman" w:hAnsi="Times New Roman"/>
        </w:rPr>
      </w:pPr>
      <w:r w:rsidRPr="008F750F">
        <w:rPr>
          <w:rFonts w:ascii="Times New Roman" w:hAnsi="Times New Roman"/>
        </w:rPr>
        <w:t>Wilgotność gruntu podłoża podczas zagęszczania powinna być równa wilgotności optymalnej z tolerancją od -20% do +10%.</w:t>
      </w:r>
    </w:p>
    <w:p w:rsidR="004A54E8" w:rsidRPr="006045E8" w:rsidRDefault="004A54E8" w:rsidP="004A54E8">
      <w:pPr>
        <w:pStyle w:val="Nagwek2"/>
        <w:numPr>
          <w:ilvl w:val="12"/>
          <w:numId w:val="0"/>
        </w:numPr>
        <w:rPr>
          <w:rFonts w:ascii="Times New Roman" w:hAnsi="Times New Roman" w:cs="Times New Roman"/>
          <w:i w:val="0"/>
          <w:sz w:val="20"/>
          <w:szCs w:val="20"/>
        </w:rPr>
      </w:pPr>
      <w:bookmarkStart w:id="348" w:name="_Toc406913855"/>
      <w:bookmarkStart w:id="349" w:name="_Toc406914100"/>
      <w:bookmarkStart w:id="350" w:name="_Toc406914755"/>
      <w:bookmarkStart w:id="351" w:name="_Toc406915333"/>
      <w:bookmarkStart w:id="352" w:name="_Toc406984026"/>
      <w:bookmarkStart w:id="353" w:name="_Toc406984173"/>
      <w:bookmarkStart w:id="354" w:name="_Toc406984364"/>
      <w:bookmarkStart w:id="355" w:name="_Toc407069572"/>
      <w:bookmarkStart w:id="356" w:name="_Toc407081537"/>
      <w:bookmarkStart w:id="357" w:name="_Toc407083336"/>
      <w:bookmarkStart w:id="358" w:name="_Toc407084170"/>
      <w:bookmarkStart w:id="359" w:name="_Toc407085289"/>
      <w:bookmarkStart w:id="360" w:name="_Toc407085432"/>
      <w:bookmarkStart w:id="361" w:name="_Toc407085575"/>
      <w:bookmarkStart w:id="362" w:name="_Toc407086023"/>
      <w:r w:rsidRPr="006045E8">
        <w:rPr>
          <w:rFonts w:ascii="Times New Roman" w:hAnsi="Times New Roman" w:cs="Times New Roman"/>
          <w:i w:val="0"/>
          <w:sz w:val="20"/>
          <w:szCs w:val="20"/>
        </w:rPr>
        <w:t>5.</w:t>
      </w:r>
      <w:r>
        <w:rPr>
          <w:rFonts w:ascii="Times New Roman" w:hAnsi="Times New Roman" w:cs="Times New Roman"/>
          <w:i w:val="0"/>
          <w:sz w:val="20"/>
          <w:szCs w:val="20"/>
        </w:rPr>
        <w:t>4</w:t>
      </w:r>
      <w:r w:rsidRPr="006045E8">
        <w:rPr>
          <w:rFonts w:ascii="Times New Roman" w:hAnsi="Times New Roman" w:cs="Times New Roman"/>
          <w:i w:val="0"/>
          <w:sz w:val="20"/>
          <w:szCs w:val="20"/>
        </w:rPr>
        <w:t>. U</w:t>
      </w:r>
      <w:r>
        <w:rPr>
          <w:rFonts w:ascii="Times New Roman" w:hAnsi="Times New Roman" w:cs="Times New Roman"/>
          <w:i w:val="0"/>
          <w:sz w:val="20"/>
          <w:szCs w:val="20"/>
        </w:rPr>
        <w:t xml:space="preserve">trzymanie </w:t>
      </w:r>
      <w:r w:rsidRPr="006045E8">
        <w:rPr>
          <w:rFonts w:ascii="Times New Roman" w:hAnsi="Times New Roman" w:cs="Times New Roman"/>
          <w:i w:val="0"/>
          <w:sz w:val="20"/>
          <w:szCs w:val="20"/>
        </w:rPr>
        <w:t xml:space="preserve"> wyprofilowanego i zagęszczonego podłoża</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4A54E8" w:rsidRPr="008F750F" w:rsidRDefault="004A54E8" w:rsidP="004A54E8">
      <w:pPr>
        <w:numPr>
          <w:ilvl w:val="12"/>
          <w:numId w:val="0"/>
        </w:numPr>
        <w:rPr>
          <w:sz w:val="20"/>
          <w:szCs w:val="20"/>
        </w:rPr>
      </w:pPr>
      <w:r w:rsidRPr="008F750F">
        <w:rPr>
          <w:sz w:val="20"/>
          <w:szCs w:val="20"/>
        </w:rPr>
        <w:t>Podłoże (koryto) po wyprofilowaniu i zagęszczeniu powinno być utrzymywane w dobrym stanie.</w:t>
      </w:r>
    </w:p>
    <w:p w:rsidR="004A54E8" w:rsidRPr="008F750F" w:rsidRDefault="004A54E8" w:rsidP="004A54E8">
      <w:pPr>
        <w:numPr>
          <w:ilvl w:val="12"/>
          <w:numId w:val="0"/>
        </w:numPr>
        <w:rPr>
          <w:sz w:val="20"/>
          <w:szCs w:val="20"/>
        </w:rPr>
      </w:pPr>
      <w:r w:rsidRPr="008F750F">
        <w:rPr>
          <w:sz w:val="20"/>
          <w:szCs w:val="20"/>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 Jeżeli wyprofilowane i zagęszczone podłoże uległo nadmiernemu zawilgoceniu, to do układania kolejnej warstwy można przystąpić dopiero po jego naturalnym osuszeniu.</w:t>
      </w:r>
    </w:p>
    <w:p w:rsidR="004A54E8" w:rsidRPr="008F750F" w:rsidRDefault="004A54E8" w:rsidP="004A54E8">
      <w:pPr>
        <w:numPr>
          <w:ilvl w:val="12"/>
          <w:numId w:val="0"/>
        </w:numPr>
        <w:rPr>
          <w:sz w:val="20"/>
          <w:szCs w:val="20"/>
        </w:rPr>
      </w:pPr>
      <w:r w:rsidRPr="008F750F">
        <w:rPr>
          <w:sz w:val="20"/>
          <w:szCs w:val="20"/>
        </w:rPr>
        <w:tab/>
        <w:t>Po osuszeniu podłoża Inżynier oceni jego stan i ewentualnie zaleci wykonanie niezbędnych napraw. Jeżeli zawilgocenie nastąpiło wskutek zaniedbania Wykonawcy, to naprawę wykona on na własny koszt.</w:t>
      </w:r>
    </w:p>
    <w:p w:rsidR="004A54E8" w:rsidRPr="006045E8" w:rsidRDefault="004A54E8" w:rsidP="004A54E8">
      <w:pPr>
        <w:pStyle w:val="Nagwek1"/>
        <w:numPr>
          <w:ilvl w:val="12"/>
          <w:numId w:val="0"/>
        </w:numPr>
        <w:rPr>
          <w:sz w:val="20"/>
          <w:szCs w:val="20"/>
        </w:rPr>
      </w:pPr>
      <w:bookmarkStart w:id="363" w:name="_Toc406913856"/>
      <w:bookmarkStart w:id="364" w:name="_Toc406914101"/>
      <w:bookmarkStart w:id="365" w:name="_Toc406914756"/>
      <w:bookmarkStart w:id="366" w:name="_Toc406915334"/>
      <w:bookmarkStart w:id="367" w:name="_Toc406984027"/>
      <w:bookmarkStart w:id="368" w:name="_Toc406984174"/>
      <w:bookmarkStart w:id="369" w:name="_Toc406984365"/>
      <w:bookmarkStart w:id="370" w:name="_Toc407069573"/>
      <w:bookmarkStart w:id="371" w:name="_Toc407081538"/>
      <w:bookmarkStart w:id="372" w:name="_Toc407083337"/>
      <w:bookmarkStart w:id="373" w:name="_Toc407084171"/>
      <w:bookmarkStart w:id="374" w:name="_Toc407085290"/>
      <w:bookmarkStart w:id="375" w:name="_Toc407085433"/>
      <w:bookmarkStart w:id="376" w:name="_Toc407085576"/>
      <w:bookmarkStart w:id="377" w:name="_Toc407086024"/>
      <w:r w:rsidRPr="006045E8">
        <w:rPr>
          <w:sz w:val="20"/>
          <w:szCs w:val="20"/>
        </w:rPr>
        <w:t xml:space="preserve">6. </w:t>
      </w:r>
      <w:r>
        <w:rPr>
          <w:sz w:val="20"/>
          <w:szCs w:val="20"/>
        </w:rPr>
        <w:t>K</w:t>
      </w:r>
      <w:r w:rsidRPr="006045E8">
        <w:rPr>
          <w:sz w:val="20"/>
          <w:szCs w:val="20"/>
        </w:rPr>
        <w:t>ontrola jakości robót</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4A54E8" w:rsidRPr="006045E8" w:rsidRDefault="004A54E8" w:rsidP="004A54E8">
      <w:pPr>
        <w:pStyle w:val="Nagwek2"/>
        <w:numPr>
          <w:ilvl w:val="12"/>
          <w:numId w:val="0"/>
        </w:numPr>
        <w:rPr>
          <w:rFonts w:ascii="Times New Roman" w:hAnsi="Times New Roman" w:cs="Times New Roman"/>
          <w:i w:val="0"/>
          <w:sz w:val="20"/>
          <w:szCs w:val="20"/>
        </w:rPr>
      </w:pPr>
      <w:bookmarkStart w:id="378" w:name="_Toc406913857"/>
      <w:bookmarkStart w:id="379" w:name="_Toc406914102"/>
      <w:bookmarkStart w:id="380" w:name="_Toc406914757"/>
      <w:bookmarkStart w:id="381" w:name="_Toc406915335"/>
      <w:bookmarkStart w:id="382" w:name="_Toc406984028"/>
      <w:bookmarkStart w:id="383" w:name="_Toc406984175"/>
      <w:bookmarkStart w:id="384" w:name="_Toc406984366"/>
      <w:bookmarkStart w:id="385" w:name="_Toc407069574"/>
      <w:bookmarkStart w:id="386" w:name="_Toc407081539"/>
      <w:bookmarkStart w:id="387" w:name="_Toc407083338"/>
      <w:bookmarkStart w:id="388" w:name="_Toc407084172"/>
      <w:bookmarkStart w:id="389" w:name="_Toc407085291"/>
      <w:bookmarkStart w:id="390" w:name="_Toc407085434"/>
      <w:bookmarkStart w:id="391" w:name="_Toc407085577"/>
      <w:bookmarkStart w:id="392" w:name="_Toc407086025"/>
      <w:r w:rsidRPr="006045E8">
        <w:rPr>
          <w:rFonts w:ascii="Times New Roman" w:hAnsi="Times New Roman" w:cs="Times New Roman"/>
          <w:i w:val="0"/>
          <w:sz w:val="20"/>
          <w:szCs w:val="20"/>
        </w:rPr>
        <w:t>6.1. Ogólne zasady kontroli jakości robót</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4A54E8" w:rsidRPr="008F750F" w:rsidRDefault="004A54E8" w:rsidP="004A54E8">
      <w:pPr>
        <w:numPr>
          <w:ilvl w:val="12"/>
          <w:numId w:val="0"/>
        </w:numPr>
        <w:rPr>
          <w:sz w:val="20"/>
          <w:szCs w:val="20"/>
        </w:rPr>
      </w:pPr>
      <w:r w:rsidRPr="008F750F">
        <w:rPr>
          <w:sz w:val="20"/>
          <w:szCs w:val="20"/>
        </w:rPr>
        <w:t>Ogólne zasady ko</w:t>
      </w:r>
      <w:r>
        <w:rPr>
          <w:sz w:val="20"/>
          <w:szCs w:val="20"/>
        </w:rPr>
        <w:t>ntroli jakości robót podano w S</w:t>
      </w:r>
      <w:r w:rsidRPr="008F750F">
        <w:rPr>
          <w:sz w:val="20"/>
          <w:szCs w:val="20"/>
        </w:rPr>
        <w:t>T D-00.00.00 „Wymagania ogólne” pkt. 6.</w:t>
      </w:r>
    </w:p>
    <w:p w:rsidR="004A54E8" w:rsidRPr="006045E8" w:rsidRDefault="004A54E8" w:rsidP="004A54E8">
      <w:pPr>
        <w:pStyle w:val="Nagwek2"/>
        <w:numPr>
          <w:ilvl w:val="12"/>
          <w:numId w:val="0"/>
        </w:numPr>
        <w:rPr>
          <w:rFonts w:ascii="Times New Roman" w:hAnsi="Times New Roman" w:cs="Times New Roman"/>
          <w:i w:val="0"/>
          <w:sz w:val="20"/>
          <w:szCs w:val="20"/>
        </w:rPr>
      </w:pPr>
      <w:bookmarkStart w:id="393" w:name="_Toc406913858"/>
      <w:bookmarkStart w:id="394" w:name="_Toc406914103"/>
      <w:bookmarkStart w:id="395" w:name="_Toc406914758"/>
      <w:bookmarkStart w:id="396" w:name="_Toc406915336"/>
      <w:bookmarkStart w:id="397" w:name="_Toc406984029"/>
      <w:bookmarkStart w:id="398" w:name="_Toc406984176"/>
      <w:bookmarkStart w:id="399" w:name="_Toc406984367"/>
      <w:bookmarkStart w:id="400" w:name="_Toc407069575"/>
      <w:bookmarkStart w:id="401" w:name="_Toc407081540"/>
      <w:bookmarkStart w:id="402" w:name="_Toc407083339"/>
      <w:bookmarkStart w:id="403" w:name="_Toc407084173"/>
      <w:bookmarkStart w:id="404" w:name="_Toc407085292"/>
      <w:bookmarkStart w:id="405" w:name="_Toc407085435"/>
      <w:bookmarkStart w:id="406" w:name="_Toc407085578"/>
      <w:bookmarkStart w:id="407" w:name="_Toc407086026"/>
      <w:r w:rsidRPr="006045E8">
        <w:rPr>
          <w:rFonts w:ascii="Times New Roman" w:hAnsi="Times New Roman" w:cs="Times New Roman"/>
          <w:i w:val="0"/>
          <w:sz w:val="20"/>
          <w:szCs w:val="20"/>
        </w:rPr>
        <w:t>6.2. Badania w czasie robót</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4A54E8" w:rsidRPr="004A5A6C" w:rsidRDefault="004A54E8" w:rsidP="004A54E8">
      <w:pPr>
        <w:numPr>
          <w:ilvl w:val="12"/>
          <w:numId w:val="0"/>
        </w:numPr>
        <w:spacing w:after="120"/>
        <w:rPr>
          <w:b/>
          <w:sz w:val="20"/>
          <w:szCs w:val="20"/>
        </w:rPr>
      </w:pPr>
      <w:r w:rsidRPr="004A5A6C">
        <w:rPr>
          <w:b/>
          <w:sz w:val="20"/>
          <w:szCs w:val="20"/>
        </w:rPr>
        <w:t>6.2.1. Częstotliwość oraz zakres badań i pomiarów</w:t>
      </w:r>
    </w:p>
    <w:p w:rsidR="004A54E8" w:rsidRPr="008F750F" w:rsidRDefault="004A54E8" w:rsidP="004A54E8">
      <w:pPr>
        <w:numPr>
          <w:ilvl w:val="12"/>
          <w:numId w:val="0"/>
        </w:numPr>
        <w:rPr>
          <w:sz w:val="20"/>
          <w:szCs w:val="20"/>
        </w:rPr>
      </w:pPr>
      <w:r w:rsidRPr="008F750F">
        <w:rPr>
          <w:sz w:val="20"/>
          <w:szCs w:val="20"/>
        </w:rPr>
        <w:t>Częstotliwość oraz zakres badań i pomiarów dotyczących cech geometrycznych i zagęszczenia koryta i wyprofilowanego podłoża podaje tablica 2.</w:t>
      </w:r>
    </w:p>
    <w:p w:rsidR="004A54E8" w:rsidRPr="008F750F" w:rsidRDefault="004A54E8" w:rsidP="004A54E8">
      <w:pPr>
        <w:numPr>
          <w:ilvl w:val="12"/>
          <w:numId w:val="0"/>
        </w:numPr>
        <w:spacing w:before="120" w:after="120"/>
        <w:ind w:left="1134" w:hanging="1134"/>
        <w:rPr>
          <w:sz w:val="20"/>
          <w:szCs w:val="20"/>
        </w:rPr>
      </w:pPr>
      <w:r w:rsidRPr="008F750F">
        <w:rPr>
          <w:sz w:val="20"/>
          <w:szCs w:val="20"/>
        </w:rPr>
        <w:t>Tablica 2.</w:t>
      </w:r>
      <w:r w:rsidRPr="008F750F">
        <w:rPr>
          <w:sz w:val="20"/>
          <w:szCs w:val="20"/>
        </w:rPr>
        <w:tab/>
        <w:t>Częstotliwość oraz zakres badań i pomiarów wykonanego koryta i wyprofilowanego podłoża</w:t>
      </w:r>
    </w:p>
    <w:tbl>
      <w:tblPr>
        <w:tblW w:w="0" w:type="auto"/>
        <w:tblInd w:w="1243" w:type="dxa"/>
        <w:tblLayout w:type="fixed"/>
        <w:tblCellMar>
          <w:left w:w="70" w:type="dxa"/>
          <w:right w:w="70" w:type="dxa"/>
        </w:tblCellMar>
        <w:tblLook w:val="0000"/>
      </w:tblPr>
      <w:tblGrid>
        <w:gridCol w:w="491"/>
        <w:gridCol w:w="2247"/>
        <w:gridCol w:w="4736"/>
      </w:tblGrid>
      <w:tr w:rsidR="004A54E8" w:rsidRPr="008F750F" w:rsidTr="005410CF">
        <w:tc>
          <w:tcPr>
            <w:tcW w:w="491" w:type="dxa"/>
            <w:tcBorders>
              <w:top w:val="single" w:sz="6" w:space="0" w:color="auto"/>
              <w:left w:val="single" w:sz="6" w:space="0" w:color="auto"/>
              <w:bottom w:val="double" w:sz="6" w:space="0" w:color="auto"/>
              <w:right w:val="single" w:sz="6" w:space="0" w:color="auto"/>
            </w:tcBorders>
          </w:tcPr>
          <w:p w:rsidR="004A54E8" w:rsidRPr="008F750F" w:rsidRDefault="004A54E8" w:rsidP="005410CF">
            <w:pPr>
              <w:numPr>
                <w:ilvl w:val="12"/>
                <w:numId w:val="0"/>
              </w:numPr>
              <w:spacing w:before="120"/>
              <w:jc w:val="center"/>
              <w:rPr>
                <w:sz w:val="20"/>
                <w:szCs w:val="20"/>
              </w:rPr>
            </w:pPr>
            <w:r w:rsidRPr="008F750F">
              <w:rPr>
                <w:sz w:val="20"/>
                <w:szCs w:val="20"/>
              </w:rPr>
              <w:t>Lp.</w:t>
            </w:r>
          </w:p>
        </w:tc>
        <w:tc>
          <w:tcPr>
            <w:tcW w:w="2247" w:type="dxa"/>
            <w:tcBorders>
              <w:top w:val="single" w:sz="6" w:space="0" w:color="auto"/>
              <w:left w:val="single" w:sz="6" w:space="0" w:color="auto"/>
              <w:bottom w:val="double" w:sz="6" w:space="0" w:color="auto"/>
              <w:right w:val="single" w:sz="6" w:space="0" w:color="auto"/>
            </w:tcBorders>
          </w:tcPr>
          <w:p w:rsidR="004A54E8" w:rsidRPr="008F750F" w:rsidRDefault="004A54E8" w:rsidP="005410CF">
            <w:pPr>
              <w:numPr>
                <w:ilvl w:val="12"/>
                <w:numId w:val="0"/>
              </w:numPr>
              <w:spacing w:before="60"/>
              <w:jc w:val="center"/>
              <w:rPr>
                <w:sz w:val="20"/>
                <w:szCs w:val="20"/>
              </w:rPr>
            </w:pPr>
            <w:r w:rsidRPr="008F750F">
              <w:rPr>
                <w:sz w:val="20"/>
                <w:szCs w:val="20"/>
              </w:rPr>
              <w:t>Wyszczególnienie badań</w:t>
            </w:r>
          </w:p>
          <w:p w:rsidR="004A54E8" w:rsidRPr="008F750F" w:rsidRDefault="004A54E8" w:rsidP="005410CF">
            <w:pPr>
              <w:numPr>
                <w:ilvl w:val="12"/>
                <w:numId w:val="0"/>
              </w:numPr>
              <w:jc w:val="center"/>
              <w:rPr>
                <w:sz w:val="20"/>
                <w:szCs w:val="20"/>
              </w:rPr>
            </w:pPr>
            <w:r w:rsidRPr="008F750F">
              <w:rPr>
                <w:sz w:val="20"/>
                <w:szCs w:val="20"/>
              </w:rPr>
              <w:t>i pomiarów</w:t>
            </w:r>
          </w:p>
        </w:tc>
        <w:tc>
          <w:tcPr>
            <w:tcW w:w="4736" w:type="dxa"/>
            <w:tcBorders>
              <w:top w:val="single" w:sz="6" w:space="0" w:color="auto"/>
              <w:left w:val="single" w:sz="6" w:space="0" w:color="auto"/>
              <w:bottom w:val="double" w:sz="6" w:space="0" w:color="auto"/>
              <w:right w:val="single" w:sz="6" w:space="0" w:color="auto"/>
            </w:tcBorders>
          </w:tcPr>
          <w:p w:rsidR="004A54E8" w:rsidRPr="008F750F" w:rsidRDefault="004A54E8" w:rsidP="005410CF">
            <w:pPr>
              <w:numPr>
                <w:ilvl w:val="12"/>
                <w:numId w:val="0"/>
              </w:numPr>
              <w:spacing w:before="60"/>
              <w:jc w:val="center"/>
              <w:rPr>
                <w:sz w:val="20"/>
                <w:szCs w:val="20"/>
              </w:rPr>
            </w:pPr>
            <w:r w:rsidRPr="008F750F">
              <w:rPr>
                <w:sz w:val="20"/>
                <w:szCs w:val="20"/>
              </w:rPr>
              <w:t>Minimalna częstotliwość</w:t>
            </w:r>
          </w:p>
          <w:p w:rsidR="004A54E8" w:rsidRPr="008F750F" w:rsidRDefault="004A54E8" w:rsidP="005410CF">
            <w:pPr>
              <w:numPr>
                <w:ilvl w:val="12"/>
                <w:numId w:val="0"/>
              </w:numPr>
              <w:jc w:val="center"/>
              <w:rPr>
                <w:sz w:val="20"/>
                <w:szCs w:val="20"/>
              </w:rPr>
            </w:pPr>
            <w:r w:rsidRPr="008F750F">
              <w:rPr>
                <w:sz w:val="20"/>
                <w:szCs w:val="20"/>
              </w:rPr>
              <w:t>badań i pomiarów</w:t>
            </w:r>
          </w:p>
        </w:tc>
      </w:tr>
      <w:tr w:rsidR="004A54E8" w:rsidRPr="008F750F" w:rsidTr="005410CF">
        <w:tc>
          <w:tcPr>
            <w:tcW w:w="491" w:type="dxa"/>
            <w:tcBorders>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jc w:val="center"/>
              <w:rPr>
                <w:sz w:val="20"/>
                <w:szCs w:val="20"/>
              </w:rPr>
            </w:pPr>
            <w:r w:rsidRPr="008F750F">
              <w:rPr>
                <w:sz w:val="20"/>
                <w:szCs w:val="20"/>
              </w:rPr>
              <w:t>1</w:t>
            </w:r>
          </w:p>
        </w:tc>
        <w:tc>
          <w:tcPr>
            <w:tcW w:w="2247" w:type="dxa"/>
            <w:tcBorders>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rPr>
                <w:sz w:val="20"/>
                <w:szCs w:val="20"/>
              </w:rPr>
            </w:pPr>
            <w:r w:rsidRPr="008F750F">
              <w:rPr>
                <w:sz w:val="20"/>
                <w:szCs w:val="20"/>
              </w:rPr>
              <w:t>Szerokość koryta</w:t>
            </w:r>
          </w:p>
        </w:tc>
        <w:tc>
          <w:tcPr>
            <w:tcW w:w="4736" w:type="dxa"/>
            <w:tcBorders>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rPr>
                <w:sz w:val="20"/>
                <w:szCs w:val="20"/>
              </w:rPr>
            </w:pPr>
            <w:r w:rsidRPr="008F750F">
              <w:rPr>
                <w:sz w:val="20"/>
                <w:szCs w:val="20"/>
              </w:rPr>
              <w:t>2 miejsca</w:t>
            </w:r>
          </w:p>
        </w:tc>
      </w:tr>
      <w:tr w:rsidR="004A54E8" w:rsidRPr="008F750F" w:rsidTr="005410CF">
        <w:tc>
          <w:tcPr>
            <w:tcW w:w="491"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jc w:val="center"/>
              <w:rPr>
                <w:sz w:val="20"/>
                <w:szCs w:val="20"/>
              </w:rPr>
            </w:pPr>
            <w:r w:rsidRPr="008F750F">
              <w:rPr>
                <w:sz w:val="20"/>
                <w:szCs w:val="20"/>
              </w:rPr>
              <w:t>2</w:t>
            </w:r>
          </w:p>
        </w:tc>
        <w:tc>
          <w:tcPr>
            <w:tcW w:w="2247"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rPr>
                <w:sz w:val="20"/>
                <w:szCs w:val="20"/>
              </w:rPr>
            </w:pPr>
            <w:r w:rsidRPr="008F750F">
              <w:rPr>
                <w:sz w:val="20"/>
                <w:szCs w:val="20"/>
              </w:rPr>
              <w:t>Równość podłużna</w:t>
            </w:r>
          </w:p>
        </w:tc>
        <w:tc>
          <w:tcPr>
            <w:tcW w:w="4736"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rPr>
                <w:sz w:val="20"/>
                <w:szCs w:val="20"/>
              </w:rPr>
            </w:pPr>
            <w:r w:rsidRPr="008F750F">
              <w:rPr>
                <w:sz w:val="20"/>
                <w:szCs w:val="20"/>
              </w:rPr>
              <w:t>co 20 m</w:t>
            </w:r>
          </w:p>
        </w:tc>
      </w:tr>
      <w:tr w:rsidR="004A54E8" w:rsidRPr="008F750F" w:rsidTr="005410CF">
        <w:tc>
          <w:tcPr>
            <w:tcW w:w="491"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jc w:val="center"/>
              <w:rPr>
                <w:sz w:val="20"/>
                <w:szCs w:val="20"/>
              </w:rPr>
            </w:pPr>
            <w:r w:rsidRPr="008F750F">
              <w:rPr>
                <w:sz w:val="20"/>
                <w:szCs w:val="20"/>
              </w:rPr>
              <w:t>3</w:t>
            </w:r>
          </w:p>
        </w:tc>
        <w:tc>
          <w:tcPr>
            <w:tcW w:w="2247"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rPr>
                <w:sz w:val="20"/>
                <w:szCs w:val="20"/>
              </w:rPr>
            </w:pPr>
            <w:r w:rsidRPr="008F750F">
              <w:rPr>
                <w:sz w:val="20"/>
                <w:szCs w:val="20"/>
              </w:rPr>
              <w:t>Równość poprzeczna</w:t>
            </w:r>
          </w:p>
        </w:tc>
        <w:tc>
          <w:tcPr>
            <w:tcW w:w="4736"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rPr>
                <w:sz w:val="20"/>
                <w:szCs w:val="20"/>
              </w:rPr>
            </w:pPr>
            <w:r w:rsidRPr="008F750F">
              <w:rPr>
                <w:sz w:val="20"/>
                <w:szCs w:val="20"/>
              </w:rPr>
              <w:t>2 miejsca</w:t>
            </w:r>
          </w:p>
        </w:tc>
      </w:tr>
      <w:tr w:rsidR="004A54E8" w:rsidRPr="008F750F" w:rsidTr="005410CF">
        <w:tc>
          <w:tcPr>
            <w:tcW w:w="491"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jc w:val="center"/>
              <w:rPr>
                <w:sz w:val="20"/>
                <w:szCs w:val="20"/>
              </w:rPr>
            </w:pPr>
            <w:r w:rsidRPr="008F750F">
              <w:rPr>
                <w:sz w:val="20"/>
                <w:szCs w:val="20"/>
              </w:rPr>
              <w:t>4</w:t>
            </w:r>
          </w:p>
        </w:tc>
        <w:tc>
          <w:tcPr>
            <w:tcW w:w="2247"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rPr>
                <w:sz w:val="20"/>
                <w:szCs w:val="20"/>
              </w:rPr>
            </w:pPr>
            <w:r w:rsidRPr="008F750F">
              <w:rPr>
                <w:sz w:val="20"/>
                <w:szCs w:val="20"/>
              </w:rPr>
              <w:t>Spadki poprzeczne</w:t>
            </w:r>
          </w:p>
        </w:tc>
        <w:tc>
          <w:tcPr>
            <w:tcW w:w="4736"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60" w:after="60"/>
              <w:rPr>
                <w:sz w:val="20"/>
                <w:szCs w:val="20"/>
              </w:rPr>
            </w:pPr>
            <w:r w:rsidRPr="008F750F">
              <w:rPr>
                <w:sz w:val="20"/>
                <w:szCs w:val="20"/>
              </w:rPr>
              <w:t>2 miejsca</w:t>
            </w:r>
          </w:p>
        </w:tc>
      </w:tr>
      <w:tr w:rsidR="004A54E8" w:rsidRPr="008F750F" w:rsidTr="005410CF">
        <w:tc>
          <w:tcPr>
            <w:tcW w:w="491"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120"/>
              <w:jc w:val="center"/>
              <w:rPr>
                <w:sz w:val="20"/>
                <w:szCs w:val="20"/>
              </w:rPr>
            </w:pPr>
            <w:r w:rsidRPr="008F750F">
              <w:rPr>
                <w:sz w:val="20"/>
                <w:szCs w:val="20"/>
              </w:rPr>
              <w:t>5</w:t>
            </w:r>
          </w:p>
        </w:tc>
        <w:tc>
          <w:tcPr>
            <w:tcW w:w="2247"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120"/>
              <w:rPr>
                <w:sz w:val="20"/>
                <w:szCs w:val="20"/>
              </w:rPr>
            </w:pPr>
            <w:r w:rsidRPr="008F750F">
              <w:rPr>
                <w:sz w:val="20"/>
                <w:szCs w:val="20"/>
              </w:rPr>
              <w:t>Rzędne wysokościowe</w:t>
            </w:r>
          </w:p>
        </w:tc>
        <w:tc>
          <w:tcPr>
            <w:tcW w:w="4736"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20"/>
              <w:rPr>
                <w:sz w:val="20"/>
                <w:szCs w:val="20"/>
              </w:rPr>
            </w:pPr>
            <w:r w:rsidRPr="008F750F">
              <w:rPr>
                <w:sz w:val="20"/>
                <w:szCs w:val="20"/>
              </w:rPr>
              <w:t>2 miejsca</w:t>
            </w:r>
          </w:p>
        </w:tc>
      </w:tr>
      <w:tr w:rsidR="004A54E8" w:rsidRPr="008F750F" w:rsidTr="005410CF">
        <w:tc>
          <w:tcPr>
            <w:tcW w:w="491"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120"/>
              <w:jc w:val="center"/>
              <w:rPr>
                <w:sz w:val="20"/>
                <w:szCs w:val="20"/>
              </w:rPr>
            </w:pPr>
            <w:r w:rsidRPr="008F750F">
              <w:rPr>
                <w:sz w:val="20"/>
                <w:szCs w:val="20"/>
              </w:rPr>
              <w:t>6</w:t>
            </w:r>
          </w:p>
        </w:tc>
        <w:tc>
          <w:tcPr>
            <w:tcW w:w="2247"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120"/>
              <w:rPr>
                <w:sz w:val="20"/>
                <w:szCs w:val="20"/>
              </w:rPr>
            </w:pPr>
            <w:r w:rsidRPr="008F750F">
              <w:rPr>
                <w:sz w:val="20"/>
                <w:szCs w:val="20"/>
              </w:rPr>
              <w:t>Ukształtowanie osi w planie</w:t>
            </w:r>
          </w:p>
        </w:tc>
        <w:tc>
          <w:tcPr>
            <w:tcW w:w="4736"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20"/>
              <w:rPr>
                <w:sz w:val="20"/>
                <w:szCs w:val="20"/>
              </w:rPr>
            </w:pPr>
            <w:r w:rsidRPr="008F750F">
              <w:rPr>
                <w:sz w:val="20"/>
                <w:szCs w:val="20"/>
              </w:rPr>
              <w:t>2 miejsca</w:t>
            </w:r>
          </w:p>
        </w:tc>
      </w:tr>
      <w:tr w:rsidR="004A54E8" w:rsidRPr="008F750F" w:rsidTr="005410CF">
        <w:tc>
          <w:tcPr>
            <w:tcW w:w="491"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120"/>
              <w:jc w:val="center"/>
              <w:rPr>
                <w:sz w:val="20"/>
                <w:szCs w:val="20"/>
              </w:rPr>
            </w:pPr>
            <w:r w:rsidRPr="008F750F">
              <w:rPr>
                <w:sz w:val="20"/>
                <w:szCs w:val="20"/>
              </w:rPr>
              <w:t>7</w:t>
            </w:r>
          </w:p>
        </w:tc>
        <w:tc>
          <w:tcPr>
            <w:tcW w:w="2247"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120"/>
              <w:rPr>
                <w:sz w:val="20"/>
                <w:szCs w:val="20"/>
              </w:rPr>
            </w:pPr>
            <w:r w:rsidRPr="008F750F">
              <w:rPr>
                <w:sz w:val="20"/>
                <w:szCs w:val="20"/>
              </w:rPr>
              <w:t>Zagęszczenie, wilgotność gruntu podłoża</w:t>
            </w:r>
          </w:p>
        </w:tc>
        <w:tc>
          <w:tcPr>
            <w:tcW w:w="4736" w:type="dxa"/>
            <w:tcBorders>
              <w:top w:val="single" w:sz="6" w:space="0" w:color="auto"/>
              <w:left w:val="single" w:sz="6" w:space="0" w:color="auto"/>
              <w:bottom w:val="single" w:sz="6" w:space="0" w:color="auto"/>
              <w:right w:val="single" w:sz="6" w:space="0" w:color="auto"/>
            </w:tcBorders>
          </w:tcPr>
          <w:p w:rsidR="004A54E8" w:rsidRPr="008F750F" w:rsidRDefault="004A54E8" w:rsidP="005410CF">
            <w:pPr>
              <w:numPr>
                <w:ilvl w:val="12"/>
                <w:numId w:val="0"/>
              </w:numPr>
              <w:spacing w:before="20"/>
              <w:rPr>
                <w:sz w:val="20"/>
                <w:szCs w:val="20"/>
              </w:rPr>
            </w:pPr>
            <w:r w:rsidRPr="008F750F">
              <w:rPr>
                <w:sz w:val="20"/>
                <w:szCs w:val="20"/>
              </w:rPr>
              <w:t>w 2 punktach na dziennej działce roboczej, lecz nie rzadziej niż raz na 600 m</w:t>
            </w:r>
            <w:r w:rsidRPr="008F750F">
              <w:rPr>
                <w:sz w:val="20"/>
                <w:szCs w:val="20"/>
                <w:vertAlign w:val="superscript"/>
              </w:rPr>
              <w:t>2</w:t>
            </w:r>
          </w:p>
        </w:tc>
      </w:tr>
    </w:tbl>
    <w:p w:rsidR="004A54E8" w:rsidRPr="008F750F" w:rsidRDefault="004A54E8" w:rsidP="004A54E8">
      <w:pPr>
        <w:pStyle w:val="Stopka"/>
        <w:numPr>
          <w:ilvl w:val="12"/>
          <w:numId w:val="0"/>
        </w:numPr>
        <w:tabs>
          <w:tab w:val="clear" w:pos="4536"/>
          <w:tab w:val="clear" w:pos="9072"/>
        </w:tabs>
        <w:rPr>
          <w:sz w:val="20"/>
          <w:szCs w:val="20"/>
        </w:rPr>
      </w:pPr>
    </w:p>
    <w:p w:rsidR="004A54E8" w:rsidRPr="006045E8" w:rsidRDefault="004A54E8" w:rsidP="004A54E8">
      <w:pPr>
        <w:numPr>
          <w:ilvl w:val="12"/>
          <w:numId w:val="0"/>
        </w:numPr>
        <w:spacing w:after="120"/>
        <w:rPr>
          <w:b/>
          <w:sz w:val="20"/>
          <w:szCs w:val="20"/>
        </w:rPr>
      </w:pPr>
      <w:r w:rsidRPr="006045E8">
        <w:rPr>
          <w:b/>
          <w:sz w:val="20"/>
          <w:szCs w:val="20"/>
        </w:rPr>
        <w:t>6.2.2. Szerokość koryta (profilowanego podłoża)</w:t>
      </w:r>
    </w:p>
    <w:p w:rsidR="004A54E8" w:rsidRPr="008F750F" w:rsidRDefault="004A54E8" w:rsidP="004A54E8">
      <w:pPr>
        <w:numPr>
          <w:ilvl w:val="12"/>
          <w:numId w:val="0"/>
        </w:numPr>
        <w:rPr>
          <w:sz w:val="20"/>
          <w:szCs w:val="20"/>
        </w:rPr>
      </w:pPr>
      <w:r w:rsidRPr="008F750F">
        <w:rPr>
          <w:sz w:val="20"/>
          <w:szCs w:val="20"/>
        </w:rPr>
        <w:t>Szerokość koryta i profilowanego podłoża nie może różnić się od szerokości projektowanej o więcej niż +10 cm i -5 cm.</w:t>
      </w:r>
    </w:p>
    <w:p w:rsidR="004A54E8" w:rsidRPr="006045E8" w:rsidRDefault="004A54E8" w:rsidP="004A54E8">
      <w:pPr>
        <w:numPr>
          <w:ilvl w:val="12"/>
          <w:numId w:val="0"/>
        </w:numPr>
        <w:spacing w:before="120" w:after="120"/>
        <w:rPr>
          <w:b/>
          <w:sz w:val="20"/>
          <w:szCs w:val="20"/>
        </w:rPr>
      </w:pPr>
      <w:r w:rsidRPr="006045E8">
        <w:rPr>
          <w:b/>
          <w:sz w:val="20"/>
          <w:szCs w:val="20"/>
        </w:rPr>
        <w:t>6.2.3. Równość koryta (profilowanego podłoża)</w:t>
      </w:r>
    </w:p>
    <w:p w:rsidR="004A54E8" w:rsidRPr="008F750F" w:rsidRDefault="004A54E8" w:rsidP="004A54E8">
      <w:pPr>
        <w:pStyle w:val="Tekstpodstawowywcity"/>
        <w:ind w:left="0" w:firstLine="0"/>
        <w:rPr>
          <w:rFonts w:ascii="Times New Roman" w:hAnsi="Times New Roman"/>
        </w:rPr>
      </w:pPr>
      <w:r w:rsidRPr="008F750F">
        <w:rPr>
          <w:rFonts w:ascii="Times New Roman" w:hAnsi="Times New Roman"/>
        </w:rPr>
        <w:t>Nierówności podłużne koryta i profilowanego podłoża należy mierzyć</w:t>
      </w:r>
      <w:r>
        <w:rPr>
          <w:rFonts w:ascii="Times New Roman" w:hAnsi="Times New Roman"/>
        </w:rPr>
        <w:t xml:space="preserve"> 4-metrową łatą zgodnie z normą</w:t>
      </w:r>
      <w:r w:rsidRPr="008F750F">
        <w:rPr>
          <w:rFonts w:ascii="Times New Roman" w:hAnsi="Times New Roman"/>
        </w:rPr>
        <w:t>BN</w:t>
      </w:r>
      <w:r w:rsidRPr="008F750F">
        <w:rPr>
          <w:rFonts w:ascii="Times New Roman" w:hAnsi="Times New Roman"/>
        </w:rPr>
        <w:noBreakHyphen/>
        <w:t>68/8931-04 [4]. Nierówności poprzeczne należy mierzyć 4-metrową łatą. Nierówności nie mogą przekraczać 20 mm.</w:t>
      </w:r>
    </w:p>
    <w:p w:rsidR="004A54E8" w:rsidRPr="006045E8" w:rsidRDefault="004A54E8" w:rsidP="004A54E8">
      <w:pPr>
        <w:numPr>
          <w:ilvl w:val="12"/>
          <w:numId w:val="0"/>
        </w:numPr>
        <w:spacing w:before="120" w:after="120"/>
        <w:rPr>
          <w:b/>
          <w:sz w:val="20"/>
          <w:szCs w:val="20"/>
        </w:rPr>
      </w:pPr>
      <w:r w:rsidRPr="006045E8">
        <w:rPr>
          <w:b/>
          <w:sz w:val="20"/>
          <w:szCs w:val="20"/>
        </w:rPr>
        <w:t>6.2.4. Spadki poprzeczne</w:t>
      </w:r>
    </w:p>
    <w:p w:rsidR="004A54E8" w:rsidRPr="008F750F" w:rsidRDefault="004A54E8" w:rsidP="004A54E8">
      <w:pPr>
        <w:numPr>
          <w:ilvl w:val="12"/>
          <w:numId w:val="0"/>
        </w:numPr>
        <w:rPr>
          <w:sz w:val="20"/>
          <w:szCs w:val="20"/>
        </w:rPr>
      </w:pPr>
      <w:r w:rsidRPr="008F750F">
        <w:rPr>
          <w:sz w:val="20"/>
          <w:szCs w:val="20"/>
        </w:rPr>
        <w:t xml:space="preserve">Spadki poprzeczne koryta i profilowanego podłoża powinny być zgodne z dokumentacją projektową z tolerancją </w:t>
      </w:r>
      <w:r w:rsidRPr="008F750F">
        <w:rPr>
          <w:sz w:val="20"/>
          <w:szCs w:val="20"/>
        </w:rPr>
        <w:sym w:font="Symbol" w:char="F0B1"/>
      </w:r>
      <w:r w:rsidRPr="008F750F">
        <w:rPr>
          <w:sz w:val="20"/>
          <w:szCs w:val="20"/>
        </w:rPr>
        <w:t xml:space="preserve"> 0,5%.</w:t>
      </w:r>
    </w:p>
    <w:p w:rsidR="004A54E8" w:rsidRPr="006045E8" w:rsidRDefault="004A54E8" w:rsidP="004A54E8">
      <w:pPr>
        <w:numPr>
          <w:ilvl w:val="12"/>
          <w:numId w:val="0"/>
        </w:numPr>
        <w:spacing w:before="120" w:after="120"/>
        <w:rPr>
          <w:b/>
          <w:sz w:val="20"/>
          <w:szCs w:val="20"/>
        </w:rPr>
      </w:pPr>
      <w:r w:rsidRPr="006045E8">
        <w:rPr>
          <w:b/>
          <w:sz w:val="20"/>
          <w:szCs w:val="20"/>
        </w:rPr>
        <w:t>6.2.5. Rzędne wysokościowe</w:t>
      </w:r>
    </w:p>
    <w:p w:rsidR="004A54E8" w:rsidRPr="008F750F" w:rsidRDefault="004A54E8" w:rsidP="004A54E8">
      <w:pPr>
        <w:numPr>
          <w:ilvl w:val="12"/>
          <w:numId w:val="0"/>
        </w:numPr>
        <w:rPr>
          <w:sz w:val="20"/>
          <w:szCs w:val="20"/>
        </w:rPr>
      </w:pPr>
      <w:r w:rsidRPr="008F750F">
        <w:rPr>
          <w:sz w:val="20"/>
          <w:szCs w:val="20"/>
        </w:rPr>
        <w:lastRenderedPageBreak/>
        <w:t>Różnice pomiędzy rzędnymi wysokościowymi koryta lub wyprofilowanego podłoża i rzędnymi projektowanymi nie powinny przekraczać +1 cm, -2 cm.</w:t>
      </w:r>
    </w:p>
    <w:p w:rsidR="004A54E8" w:rsidRPr="006045E8" w:rsidRDefault="004A54E8" w:rsidP="004A54E8">
      <w:pPr>
        <w:numPr>
          <w:ilvl w:val="12"/>
          <w:numId w:val="0"/>
        </w:numPr>
        <w:spacing w:before="120" w:after="120"/>
        <w:rPr>
          <w:b/>
          <w:sz w:val="20"/>
          <w:szCs w:val="20"/>
        </w:rPr>
      </w:pPr>
      <w:r w:rsidRPr="006045E8">
        <w:rPr>
          <w:b/>
          <w:sz w:val="20"/>
          <w:szCs w:val="20"/>
        </w:rPr>
        <w:t>6.2.6. Ukształtowanie osi w planie</w:t>
      </w:r>
    </w:p>
    <w:p w:rsidR="004A54E8" w:rsidRPr="008F750F" w:rsidRDefault="004A54E8" w:rsidP="004A54E8">
      <w:pPr>
        <w:numPr>
          <w:ilvl w:val="12"/>
          <w:numId w:val="0"/>
        </w:numPr>
        <w:rPr>
          <w:sz w:val="20"/>
          <w:szCs w:val="20"/>
        </w:rPr>
      </w:pPr>
      <w:r w:rsidRPr="008F750F">
        <w:rPr>
          <w:sz w:val="20"/>
          <w:szCs w:val="20"/>
        </w:rPr>
        <w:t xml:space="preserve">Oś w planie nie może być przesunięta w stosunku do osi projektowanej o więcej niż </w:t>
      </w:r>
      <w:r w:rsidRPr="008F750F">
        <w:rPr>
          <w:sz w:val="20"/>
          <w:szCs w:val="20"/>
        </w:rPr>
        <w:sym w:font="Symbol" w:char="F0B1"/>
      </w:r>
      <w:r w:rsidRPr="008F750F">
        <w:rPr>
          <w:sz w:val="20"/>
          <w:szCs w:val="20"/>
        </w:rPr>
        <w:t xml:space="preserve"> 5 cm.</w:t>
      </w:r>
    </w:p>
    <w:p w:rsidR="004A54E8" w:rsidRPr="006045E8" w:rsidRDefault="004A54E8" w:rsidP="004A54E8">
      <w:pPr>
        <w:numPr>
          <w:ilvl w:val="12"/>
          <w:numId w:val="0"/>
        </w:numPr>
        <w:spacing w:before="120" w:after="120"/>
        <w:rPr>
          <w:b/>
          <w:sz w:val="20"/>
          <w:szCs w:val="20"/>
        </w:rPr>
      </w:pPr>
      <w:r w:rsidRPr="006045E8">
        <w:rPr>
          <w:b/>
          <w:sz w:val="20"/>
          <w:szCs w:val="20"/>
        </w:rPr>
        <w:t>6.2.7. Zagęszczenie koryta (profilowanego podłoża)</w:t>
      </w:r>
    </w:p>
    <w:p w:rsidR="004A54E8" w:rsidRPr="008F750F" w:rsidRDefault="004A54E8" w:rsidP="004A54E8">
      <w:pPr>
        <w:numPr>
          <w:ilvl w:val="12"/>
          <w:numId w:val="0"/>
        </w:numPr>
        <w:rPr>
          <w:sz w:val="20"/>
          <w:szCs w:val="20"/>
        </w:rPr>
      </w:pPr>
      <w:r w:rsidRPr="008F750F">
        <w:rPr>
          <w:sz w:val="20"/>
          <w:szCs w:val="20"/>
        </w:rPr>
        <w:t>Wskaźnik zagęszczenia koryta i wyprofilowanego podłoża określony wg BN-77/8931-12 [5] nie powinien być mniejszy od podanego w tablicy 1. Jeśli jako kryterium dobrego zagęszczenia stosuje się porównanie wartości modułów odkształcenia, to wartość stosunku wtórnego do pierwotnego modułu odkształcenia, określonych zgodnie z normą BN-64/8931-02 [3] nie powinna być większa od 2,2. Wilgotność w czasie zagęszczania należy badać według PN-B-06714-17 [2]. Wilgotność gruntu podłoża powinna być równa wilgotności optymalnej z tolerancją od  -20% do + 10%.</w:t>
      </w:r>
    </w:p>
    <w:p w:rsidR="004A54E8" w:rsidRPr="008F750F" w:rsidRDefault="004A54E8" w:rsidP="004A54E8">
      <w:pPr>
        <w:numPr>
          <w:ilvl w:val="12"/>
          <w:numId w:val="0"/>
        </w:numPr>
        <w:rPr>
          <w:sz w:val="20"/>
          <w:szCs w:val="20"/>
        </w:rPr>
      </w:pPr>
      <w:r w:rsidRPr="008F750F">
        <w:rPr>
          <w:sz w:val="20"/>
          <w:szCs w:val="20"/>
        </w:rPr>
        <w:t xml:space="preserve"> </w:t>
      </w:r>
    </w:p>
    <w:p w:rsidR="004A54E8" w:rsidRPr="006045E8" w:rsidRDefault="004A54E8" w:rsidP="004A54E8">
      <w:pPr>
        <w:pStyle w:val="Nagwek2"/>
        <w:numPr>
          <w:ilvl w:val="12"/>
          <w:numId w:val="0"/>
        </w:numPr>
        <w:ind w:left="426" w:hanging="426"/>
        <w:rPr>
          <w:rFonts w:ascii="Times New Roman" w:hAnsi="Times New Roman" w:cs="Times New Roman"/>
          <w:i w:val="0"/>
          <w:sz w:val="20"/>
          <w:szCs w:val="20"/>
        </w:rPr>
      </w:pPr>
      <w:bookmarkStart w:id="408" w:name="_Toc406913860"/>
      <w:bookmarkStart w:id="409" w:name="_Toc406914105"/>
      <w:bookmarkStart w:id="410" w:name="_Toc406914759"/>
      <w:bookmarkStart w:id="411" w:name="_Toc406914862"/>
      <w:bookmarkStart w:id="412" w:name="_Toc406915337"/>
      <w:bookmarkStart w:id="413" w:name="_Toc406984030"/>
      <w:bookmarkStart w:id="414" w:name="_Toc406984177"/>
      <w:bookmarkStart w:id="415" w:name="_Toc406984368"/>
      <w:bookmarkStart w:id="416" w:name="_Toc407069576"/>
      <w:bookmarkStart w:id="417" w:name="_Toc407081541"/>
      <w:bookmarkStart w:id="418" w:name="_Toc407083340"/>
      <w:bookmarkStart w:id="419" w:name="_Toc407084174"/>
      <w:bookmarkStart w:id="420" w:name="_Toc407085293"/>
      <w:bookmarkStart w:id="421" w:name="_Toc407085436"/>
      <w:bookmarkStart w:id="422" w:name="_Toc407085579"/>
      <w:bookmarkStart w:id="423" w:name="_Toc407086027"/>
      <w:r w:rsidRPr="006045E8">
        <w:rPr>
          <w:rFonts w:ascii="Times New Roman" w:hAnsi="Times New Roman" w:cs="Times New Roman"/>
          <w:i w:val="0"/>
          <w:sz w:val="20"/>
          <w:szCs w:val="20"/>
        </w:rPr>
        <w:t>6.3. Zasady postępowania z wadliwie wykonanymi odcinkami koryta (profilowanego</w:t>
      </w:r>
      <w:bookmarkEnd w:id="408"/>
      <w:bookmarkEnd w:id="409"/>
      <w:bookmarkEnd w:id="410"/>
      <w:bookmarkEnd w:id="411"/>
      <w:bookmarkEnd w:id="412"/>
      <w:r w:rsidRPr="006045E8">
        <w:rPr>
          <w:rFonts w:ascii="Times New Roman" w:hAnsi="Times New Roman" w:cs="Times New Roman"/>
          <w:i w:val="0"/>
          <w:sz w:val="20"/>
          <w:szCs w:val="20"/>
        </w:rPr>
        <w:t xml:space="preserve"> podłoża)</w:t>
      </w:r>
      <w:bookmarkEnd w:id="413"/>
      <w:bookmarkEnd w:id="414"/>
      <w:bookmarkEnd w:id="415"/>
      <w:bookmarkEnd w:id="416"/>
      <w:bookmarkEnd w:id="417"/>
      <w:bookmarkEnd w:id="418"/>
      <w:bookmarkEnd w:id="419"/>
      <w:bookmarkEnd w:id="420"/>
      <w:bookmarkEnd w:id="421"/>
      <w:bookmarkEnd w:id="422"/>
      <w:bookmarkEnd w:id="423"/>
    </w:p>
    <w:p w:rsidR="004A54E8" w:rsidRPr="008F750F" w:rsidRDefault="004A54E8" w:rsidP="004A54E8">
      <w:pPr>
        <w:numPr>
          <w:ilvl w:val="12"/>
          <w:numId w:val="0"/>
        </w:numPr>
        <w:rPr>
          <w:sz w:val="20"/>
          <w:szCs w:val="20"/>
        </w:rPr>
      </w:pPr>
      <w:r w:rsidRPr="008F750F">
        <w:rPr>
          <w:sz w:val="20"/>
          <w:szCs w:val="20"/>
        </w:rPr>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4A54E8" w:rsidRPr="006045E8" w:rsidRDefault="004A54E8" w:rsidP="004A54E8">
      <w:pPr>
        <w:pStyle w:val="Nagwek1"/>
        <w:numPr>
          <w:ilvl w:val="12"/>
          <w:numId w:val="0"/>
        </w:numPr>
        <w:rPr>
          <w:sz w:val="20"/>
          <w:szCs w:val="20"/>
        </w:rPr>
      </w:pPr>
      <w:bookmarkStart w:id="424" w:name="_Toc406913861"/>
      <w:bookmarkStart w:id="425" w:name="_Toc406914106"/>
      <w:bookmarkStart w:id="426" w:name="_Toc406914760"/>
      <w:bookmarkStart w:id="427" w:name="_Toc406915338"/>
      <w:bookmarkStart w:id="428" w:name="_Toc406984031"/>
      <w:bookmarkStart w:id="429" w:name="_Toc406984178"/>
      <w:bookmarkStart w:id="430" w:name="_Toc406984369"/>
      <w:bookmarkStart w:id="431" w:name="_Toc407069577"/>
      <w:bookmarkStart w:id="432" w:name="_Toc407081542"/>
      <w:bookmarkStart w:id="433" w:name="_Toc407083341"/>
      <w:bookmarkStart w:id="434" w:name="_Toc407084175"/>
      <w:bookmarkStart w:id="435" w:name="_Toc407085294"/>
      <w:bookmarkStart w:id="436" w:name="_Toc407085437"/>
      <w:bookmarkStart w:id="437" w:name="_Toc407085580"/>
      <w:bookmarkStart w:id="438" w:name="_Toc407086028"/>
      <w:r w:rsidRPr="006045E8">
        <w:rPr>
          <w:sz w:val="20"/>
          <w:szCs w:val="20"/>
        </w:rPr>
        <w:t xml:space="preserve">7. </w:t>
      </w:r>
      <w:r>
        <w:rPr>
          <w:sz w:val="20"/>
          <w:szCs w:val="20"/>
        </w:rPr>
        <w:t>O</w:t>
      </w:r>
      <w:r w:rsidRPr="006045E8">
        <w:rPr>
          <w:sz w:val="20"/>
          <w:szCs w:val="20"/>
        </w:rPr>
        <w:t>bmiar robót</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4A54E8" w:rsidRPr="006045E8" w:rsidRDefault="004A54E8" w:rsidP="004A54E8">
      <w:pPr>
        <w:pStyle w:val="Nagwek2"/>
        <w:numPr>
          <w:ilvl w:val="12"/>
          <w:numId w:val="0"/>
        </w:numPr>
        <w:rPr>
          <w:rFonts w:ascii="Times New Roman" w:hAnsi="Times New Roman" w:cs="Times New Roman"/>
          <w:i w:val="0"/>
          <w:sz w:val="20"/>
          <w:szCs w:val="20"/>
        </w:rPr>
      </w:pPr>
      <w:bookmarkStart w:id="439" w:name="_Toc406913862"/>
      <w:bookmarkStart w:id="440" w:name="_Toc406914107"/>
      <w:bookmarkStart w:id="441" w:name="_Toc406914761"/>
      <w:bookmarkStart w:id="442" w:name="_Toc406915339"/>
      <w:bookmarkStart w:id="443" w:name="_Toc406984032"/>
      <w:bookmarkStart w:id="444" w:name="_Toc406984179"/>
      <w:bookmarkStart w:id="445" w:name="_Toc406984370"/>
      <w:bookmarkStart w:id="446" w:name="_Toc407069578"/>
      <w:bookmarkStart w:id="447" w:name="_Toc407081543"/>
      <w:bookmarkStart w:id="448" w:name="_Toc407083342"/>
      <w:bookmarkStart w:id="449" w:name="_Toc407084176"/>
      <w:bookmarkStart w:id="450" w:name="_Toc407085295"/>
      <w:bookmarkStart w:id="451" w:name="_Toc407085438"/>
      <w:bookmarkStart w:id="452" w:name="_Toc407085581"/>
      <w:bookmarkStart w:id="453" w:name="_Toc407086029"/>
      <w:r w:rsidRPr="006045E8">
        <w:rPr>
          <w:rFonts w:ascii="Times New Roman" w:hAnsi="Times New Roman" w:cs="Times New Roman"/>
          <w:i w:val="0"/>
          <w:sz w:val="20"/>
          <w:szCs w:val="20"/>
        </w:rPr>
        <w:t>7.1. Ogólne zasady obmiaru robót</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4A54E8" w:rsidRPr="008F750F" w:rsidRDefault="004A54E8" w:rsidP="004A54E8">
      <w:pPr>
        <w:numPr>
          <w:ilvl w:val="12"/>
          <w:numId w:val="0"/>
        </w:numPr>
        <w:rPr>
          <w:sz w:val="20"/>
          <w:szCs w:val="20"/>
        </w:rPr>
      </w:pPr>
      <w:r w:rsidRPr="008F750F">
        <w:rPr>
          <w:sz w:val="20"/>
          <w:szCs w:val="20"/>
        </w:rPr>
        <w:t>Ogólne zasady obmiaru robó</w:t>
      </w:r>
      <w:r>
        <w:rPr>
          <w:sz w:val="20"/>
          <w:szCs w:val="20"/>
        </w:rPr>
        <w:t xml:space="preserve">t podano w </w:t>
      </w:r>
      <w:r w:rsidRPr="008F750F">
        <w:rPr>
          <w:sz w:val="20"/>
          <w:szCs w:val="20"/>
        </w:rPr>
        <w:t>ST D-00.00.00 „Wymagania ogólne” pkt. 7.</w:t>
      </w:r>
    </w:p>
    <w:p w:rsidR="004A54E8" w:rsidRPr="006045E8" w:rsidRDefault="004A54E8" w:rsidP="004A54E8">
      <w:pPr>
        <w:pStyle w:val="Nagwek2"/>
        <w:numPr>
          <w:ilvl w:val="12"/>
          <w:numId w:val="0"/>
        </w:numPr>
        <w:rPr>
          <w:rFonts w:ascii="Times New Roman" w:hAnsi="Times New Roman" w:cs="Times New Roman"/>
          <w:i w:val="0"/>
          <w:sz w:val="20"/>
          <w:szCs w:val="20"/>
        </w:rPr>
      </w:pPr>
      <w:bookmarkStart w:id="454" w:name="_Toc406913863"/>
      <w:bookmarkStart w:id="455" w:name="_Toc406914108"/>
      <w:bookmarkStart w:id="456" w:name="_Toc406914762"/>
      <w:bookmarkStart w:id="457" w:name="_Toc406915340"/>
      <w:bookmarkStart w:id="458" w:name="_Toc406984033"/>
      <w:bookmarkStart w:id="459" w:name="_Toc406984180"/>
      <w:bookmarkStart w:id="460" w:name="_Toc406984371"/>
      <w:bookmarkStart w:id="461" w:name="_Toc407069579"/>
      <w:bookmarkStart w:id="462" w:name="_Toc407081544"/>
      <w:bookmarkStart w:id="463" w:name="_Toc407083343"/>
      <w:bookmarkStart w:id="464" w:name="_Toc407084177"/>
      <w:bookmarkStart w:id="465" w:name="_Toc407085296"/>
      <w:bookmarkStart w:id="466" w:name="_Toc407085439"/>
      <w:bookmarkStart w:id="467" w:name="_Toc407085582"/>
      <w:bookmarkStart w:id="468" w:name="_Toc407086030"/>
      <w:r w:rsidRPr="006045E8">
        <w:rPr>
          <w:rFonts w:ascii="Times New Roman" w:hAnsi="Times New Roman" w:cs="Times New Roman"/>
          <w:i w:val="0"/>
          <w:sz w:val="20"/>
          <w:szCs w:val="20"/>
        </w:rPr>
        <w:t>7.2. Jednostka obmiarowa</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4A54E8" w:rsidRPr="008F750F" w:rsidRDefault="004A54E8" w:rsidP="004A54E8">
      <w:pPr>
        <w:numPr>
          <w:ilvl w:val="12"/>
          <w:numId w:val="0"/>
        </w:numPr>
        <w:rPr>
          <w:sz w:val="20"/>
          <w:szCs w:val="20"/>
        </w:rPr>
      </w:pPr>
      <w:r w:rsidRPr="008F750F">
        <w:rPr>
          <w:sz w:val="20"/>
          <w:szCs w:val="20"/>
        </w:rPr>
        <w:t>Jednostką obmiarową jest m</w:t>
      </w:r>
      <w:r w:rsidRPr="008F750F">
        <w:rPr>
          <w:sz w:val="20"/>
          <w:szCs w:val="20"/>
          <w:vertAlign w:val="superscript"/>
        </w:rPr>
        <w:t>2</w:t>
      </w:r>
      <w:r w:rsidRPr="008F750F">
        <w:rPr>
          <w:sz w:val="20"/>
          <w:szCs w:val="20"/>
        </w:rPr>
        <w:t xml:space="preserve"> (metr kwadratowy) wykonanego i odebranego koryta.</w:t>
      </w:r>
    </w:p>
    <w:p w:rsidR="004A54E8" w:rsidRPr="006045E8" w:rsidRDefault="004A54E8" w:rsidP="004A54E8">
      <w:pPr>
        <w:pStyle w:val="Nagwek1"/>
        <w:numPr>
          <w:ilvl w:val="12"/>
          <w:numId w:val="0"/>
        </w:numPr>
        <w:rPr>
          <w:sz w:val="20"/>
          <w:szCs w:val="20"/>
        </w:rPr>
      </w:pPr>
      <w:bookmarkStart w:id="469" w:name="_Toc406913864"/>
      <w:bookmarkStart w:id="470" w:name="_Toc406914109"/>
      <w:bookmarkStart w:id="471" w:name="_Toc406914763"/>
      <w:bookmarkStart w:id="472" w:name="_Toc406915341"/>
      <w:bookmarkStart w:id="473" w:name="_Toc406984034"/>
      <w:bookmarkStart w:id="474" w:name="_Toc406984181"/>
      <w:bookmarkStart w:id="475" w:name="_Toc406984372"/>
      <w:bookmarkStart w:id="476" w:name="_Toc407069580"/>
      <w:bookmarkStart w:id="477" w:name="_Toc407081545"/>
      <w:bookmarkStart w:id="478" w:name="_Toc407083344"/>
      <w:bookmarkStart w:id="479" w:name="_Toc407084178"/>
      <w:bookmarkStart w:id="480" w:name="_Toc407085297"/>
      <w:bookmarkStart w:id="481" w:name="_Toc407085440"/>
      <w:bookmarkStart w:id="482" w:name="_Toc407085583"/>
      <w:bookmarkStart w:id="483" w:name="_Toc407086031"/>
      <w:r w:rsidRPr="006045E8">
        <w:rPr>
          <w:sz w:val="20"/>
          <w:szCs w:val="20"/>
        </w:rPr>
        <w:t xml:space="preserve">8. </w:t>
      </w:r>
      <w:r>
        <w:rPr>
          <w:sz w:val="20"/>
          <w:szCs w:val="20"/>
        </w:rPr>
        <w:t>O</w:t>
      </w:r>
      <w:r w:rsidRPr="006045E8">
        <w:rPr>
          <w:sz w:val="20"/>
          <w:szCs w:val="20"/>
        </w:rPr>
        <w:t>dbiór robót</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4A54E8" w:rsidRPr="008F750F" w:rsidRDefault="004A54E8" w:rsidP="004A54E8">
      <w:pPr>
        <w:numPr>
          <w:ilvl w:val="12"/>
          <w:numId w:val="0"/>
        </w:numPr>
        <w:rPr>
          <w:sz w:val="20"/>
          <w:szCs w:val="20"/>
        </w:rPr>
      </w:pPr>
      <w:r w:rsidRPr="008F750F">
        <w:rPr>
          <w:sz w:val="20"/>
          <w:szCs w:val="20"/>
        </w:rPr>
        <w:t>Ogólne</w:t>
      </w:r>
      <w:r>
        <w:rPr>
          <w:sz w:val="20"/>
          <w:szCs w:val="20"/>
        </w:rPr>
        <w:t xml:space="preserve"> zasady odbioru robót podano w </w:t>
      </w:r>
      <w:r w:rsidRPr="008F750F">
        <w:rPr>
          <w:sz w:val="20"/>
          <w:szCs w:val="20"/>
        </w:rPr>
        <w:t>ST D-00.00.00 „Wymagania ogólne” pkt. 8.</w:t>
      </w:r>
    </w:p>
    <w:p w:rsidR="004A54E8" w:rsidRPr="008F750F" w:rsidRDefault="004A54E8" w:rsidP="004A54E8">
      <w:pPr>
        <w:numPr>
          <w:ilvl w:val="12"/>
          <w:numId w:val="0"/>
        </w:numPr>
        <w:rPr>
          <w:sz w:val="20"/>
          <w:szCs w:val="20"/>
        </w:rPr>
      </w:pPr>
      <w:r w:rsidRPr="008F750F">
        <w:rPr>
          <w:sz w:val="20"/>
          <w:szCs w:val="20"/>
        </w:rPr>
        <w:t>Roboty uznaje się za wykonane zgod</w:t>
      </w:r>
      <w:r>
        <w:rPr>
          <w:sz w:val="20"/>
          <w:szCs w:val="20"/>
        </w:rPr>
        <w:t xml:space="preserve">nie z dokumentacja projektową, </w:t>
      </w:r>
      <w:r w:rsidRPr="008F750F">
        <w:rPr>
          <w:sz w:val="20"/>
          <w:szCs w:val="20"/>
        </w:rPr>
        <w:t>ST i wymaganiami Inżyniera, jeżeli wszystkie pomiary i badania z zachowaniem tolerancji wg punktu 6 dały wyniki pozytywne.</w:t>
      </w:r>
    </w:p>
    <w:p w:rsidR="004A54E8" w:rsidRPr="006045E8" w:rsidRDefault="004A54E8" w:rsidP="004A54E8">
      <w:pPr>
        <w:pStyle w:val="Nagwek1"/>
        <w:numPr>
          <w:ilvl w:val="12"/>
          <w:numId w:val="0"/>
        </w:numPr>
        <w:rPr>
          <w:sz w:val="20"/>
          <w:szCs w:val="20"/>
        </w:rPr>
      </w:pPr>
      <w:bookmarkStart w:id="484" w:name="_Toc406913865"/>
      <w:bookmarkStart w:id="485" w:name="_Toc406914110"/>
      <w:bookmarkStart w:id="486" w:name="_Toc406914764"/>
      <w:bookmarkStart w:id="487" w:name="_Toc406915342"/>
      <w:bookmarkStart w:id="488" w:name="_Toc406984035"/>
      <w:bookmarkStart w:id="489" w:name="_Toc406984182"/>
      <w:bookmarkStart w:id="490" w:name="_Toc406984373"/>
      <w:bookmarkStart w:id="491" w:name="_Toc407069581"/>
      <w:bookmarkStart w:id="492" w:name="_Toc407081546"/>
      <w:bookmarkStart w:id="493" w:name="_Toc407083345"/>
      <w:bookmarkStart w:id="494" w:name="_Toc407084179"/>
      <w:bookmarkStart w:id="495" w:name="_Toc407085298"/>
      <w:bookmarkStart w:id="496" w:name="_Toc407085441"/>
      <w:bookmarkStart w:id="497" w:name="_Toc407085584"/>
      <w:bookmarkStart w:id="498" w:name="_Toc407086032"/>
      <w:r w:rsidRPr="006045E8">
        <w:rPr>
          <w:sz w:val="20"/>
          <w:szCs w:val="20"/>
        </w:rPr>
        <w:t xml:space="preserve">9. </w:t>
      </w:r>
      <w:r>
        <w:rPr>
          <w:sz w:val="20"/>
          <w:szCs w:val="20"/>
        </w:rPr>
        <w:t>P</w:t>
      </w:r>
      <w:r w:rsidRPr="006045E8">
        <w:rPr>
          <w:sz w:val="20"/>
          <w:szCs w:val="20"/>
        </w:rPr>
        <w:t>odstawa płatności</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4A54E8" w:rsidRPr="006045E8" w:rsidRDefault="004A54E8" w:rsidP="004A54E8">
      <w:pPr>
        <w:pStyle w:val="Nagwek2"/>
        <w:numPr>
          <w:ilvl w:val="12"/>
          <w:numId w:val="0"/>
        </w:numPr>
        <w:rPr>
          <w:rFonts w:ascii="Times New Roman" w:hAnsi="Times New Roman" w:cs="Times New Roman"/>
          <w:i w:val="0"/>
          <w:sz w:val="20"/>
          <w:szCs w:val="20"/>
        </w:rPr>
      </w:pPr>
      <w:bookmarkStart w:id="499" w:name="_Toc406913866"/>
      <w:bookmarkStart w:id="500" w:name="_Toc406914111"/>
      <w:bookmarkStart w:id="501" w:name="_Toc406914765"/>
      <w:bookmarkStart w:id="502" w:name="_Toc406915343"/>
      <w:bookmarkStart w:id="503" w:name="_Toc406984036"/>
      <w:bookmarkStart w:id="504" w:name="_Toc406984183"/>
      <w:bookmarkStart w:id="505" w:name="_Toc406984374"/>
      <w:bookmarkStart w:id="506" w:name="_Toc407069582"/>
      <w:bookmarkStart w:id="507" w:name="_Toc407081547"/>
      <w:bookmarkStart w:id="508" w:name="_Toc407083346"/>
      <w:bookmarkStart w:id="509" w:name="_Toc407084180"/>
      <w:bookmarkStart w:id="510" w:name="_Toc407085299"/>
      <w:bookmarkStart w:id="511" w:name="_Toc407085442"/>
      <w:bookmarkStart w:id="512" w:name="_Toc407085585"/>
      <w:bookmarkStart w:id="513" w:name="_Toc407086033"/>
      <w:r w:rsidRPr="006045E8">
        <w:rPr>
          <w:rFonts w:ascii="Times New Roman" w:hAnsi="Times New Roman" w:cs="Times New Roman"/>
          <w:i w:val="0"/>
          <w:sz w:val="20"/>
          <w:szCs w:val="20"/>
        </w:rPr>
        <w:t>9.1. Ogólne ustalenia dotyczące podstawy płatności</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4A54E8" w:rsidRPr="008F750F" w:rsidRDefault="004A54E8" w:rsidP="004A54E8">
      <w:pPr>
        <w:numPr>
          <w:ilvl w:val="12"/>
          <w:numId w:val="0"/>
        </w:numPr>
        <w:rPr>
          <w:sz w:val="20"/>
          <w:szCs w:val="20"/>
        </w:rPr>
      </w:pPr>
      <w:r w:rsidRPr="008F750F">
        <w:rPr>
          <w:sz w:val="20"/>
          <w:szCs w:val="20"/>
        </w:rPr>
        <w:t>Ogólne ustalenia dotyczące podstawy płatności podano w ST D-00.00.00 „Wymagania ogólne” pkt. 9.</w:t>
      </w:r>
    </w:p>
    <w:p w:rsidR="004A54E8" w:rsidRPr="006045E8" w:rsidRDefault="004A54E8" w:rsidP="004A54E8">
      <w:pPr>
        <w:pStyle w:val="Nagwek2"/>
        <w:numPr>
          <w:ilvl w:val="12"/>
          <w:numId w:val="0"/>
        </w:numPr>
        <w:rPr>
          <w:rFonts w:ascii="Times New Roman" w:hAnsi="Times New Roman" w:cs="Times New Roman"/>
          <w:i w:val="0"/>
          <w:sz w:val="20"/>
          <w:szCs w:val="20"/>
        </w:rPr>
      </w:pPr>
      <w:bookmarkStart w:id="514" w:name="_Toc406913867"/>
      <w:bookmarkStart w:id="515" w:name="_Toc406914112"/>
      <w:bookmarkStart w:id="516" w:name="_Toc406914766"/>
      <w:bookmarkStart w:id="517" w:name="_Toc406915344"/>
      <w:bookmarkStart w:id="518" w:name="_Toc406984037"/>
      <w:bookmarkStart w:id="519" w:name="_Toc406984184"/>
      <w:bookmarkStart w:id="520" w:name="_Toc406984375"/>
      <w:bookmarkStart w:id="521" w:name="_Toc407069583"/>
      <w:bookmarkStart w:id="522" w:name="_Toc407081548"/>
      <w:bookmarkStart w:id="523" w:name="_Toc407083347"/>
      <w:bookmarkStart w:id="524" w:name="_Toc407084181"/>
      <w:bookmarkStart w:id="525" w:name="_Toc407085300"/>
      <w:bookmarkStart w:id="526" w:name="_Toc407085443"/>
      <w:bookmarkStart w:id="527" w:name="_Toc407085586"/>
      <w:bookmarkStart w:id="528" w:name="_Toc407086034"/>
      <w:r w:rsidRPr="006045E8">
        <w:rPr>
          <w:rFonts w:ascii="Times New Roman" w:hAnsi="Times New Roman" w:cs="Times New Roman"/>
          <w:i w:val="0"/>
          <w:sz w:val="20"/>
          <w:szCs w:val="20"/>
        </w:rPr>
        <w:t>9.2. Cena jednostki obmiarowej</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4A54E8" w:rsidRPr="008F750F" w:rsidRDefault="004A54E8" w:rsidP="004A54E8">
      <w:pPr>
        <w:numPr>
          <w:ilvl w:val="12"/>
          <w:numId w:val="0"/>
        </w:numPr>
        <w:rPr>
          <w:sz w:val="20"/>
          <w:szCs w:val="20"/>
        </w:rPr>
      </w:pPr>
      <w:r w:rsidRPr="008F750F">
        <w:rPr>
          <w:sz w:val="20"/>
          <w:szCs w:val="20"/>
        </w:rPr>
        <w:t>Cena wykonania 1 m</w:t>
      </w:r>
      <w:r w:rsidRPr="008F750F">
        <w:rPr>
          <w:sz w:val="20"/>
          <w:szCs w:val="20"/>
          <w:vertAlign w:val="superscript"/>
        </w:rPr>
        <w:t>2</w:t>
      </w:r>
      <w:r w:rsidRPr="008F750F">
        <w:rPr>
          <w:sz w:val="20"/>
          <w:szCs w:val="20"/>
        </w:rPr>
        <w:t xml:space="preserve"> koryta obejmuje:</w:t>
      </w:r>
    </w:p>
    <w:p w:rsidR="004A54E8" w:rsidRPr="008F750F" w:rsidRDefault="004A54E8" w:rsidP="004A54E8">
      <w:pPr>
        <w:numPr>
          <w:ilvl w:val="0"/>
          <w:numId w:val="23"/>
        </w:numPr>
        <w:jc w:val="both"/>
        <w:rPr>
          <w:sz w:val="20"/>
          <w:szCs w:val="20"/>
        </w:rPr>
      </w:pPr>
      <w:r w:rsidRPr="008F750F">
        <w:rPr>
          <w:sz w:val="20"/>
          <w:szCs w:val="20"/>
        </w:rPr>
        <w:t>prace pomiarowe i roboty przygotowawcze,</w:t>
      </w:r>
    </w:p>
    <w:p w:rsidR="004A54E8" w:rsidRPr="008F750F" w:rsidRDefault="004A54E8" w:rsidP="004A54E8">
      <w:pPr>
        <w:numPr>
          <w:ilvl w:val="0"/>
          <w:numId w:val="23"/>
        </w:numPr>
        <w:jc w:val="both"/>
        <w:rPr>
          <w:sz w:val="20"/>
          <w:szCs w:val="20"/>
        </w:rPr>
      </w:pPr>
      <w:r w:rsidRPr="008F750F">
        <w:rPr>
          <w:sz w:val="20"/>
          <w:szCs w:val="20"/>
        </w:rPr>
        <w:t>profilowanie dna koryta lub podłoża,</w:t>
      </w:r>
    </w:p>
    <w:p w:rsidR="004A54E8" w:rsidRPr="008F750F" w:rsidRDefault="004A54E8" w:rsidP="004A54E8">
      <w:pPr>
        <w:numPr>
          <w:ilvl w:val="0"/>
          <w:numId w:val="23"/>
        </w:numPr>
        <w:jc w:val="both"/>
        <w:rPr>
          <w:sz w:val="20"/>
          <w:szCs w:val="20"/>
        </w:rPr>
      </w:pPr>
      <w:r w:rsidRPr="008F750F">
        <w:rPr>
          <w:sz w:val="20"/>
          <w:szCs w:val="20"/>
        </w:rPr>
        <w:t>mechaniczne zagęszczenie podłoża,</w:t>
      </w:r>
    </w:p>
    <w:p w:rsidR="004A54E8" w:rsidRPr="008F750F" w:rsidRDefault="004A54E8" w:rsidP="004A54E8">
      <w:pPr>
        <w:numPr>
          <w:ilvl w:val="0"/>
          <w:numId w:val="23"/>
        </w:numPr>
        <w:jc w:val="both"/>
        <w:rPr>
          <w:sz w:val="20"/>
          <w:szCs w:val="20"/>
        </w:rPr>
      </w:pPr>
      <w:r w:rsidRPr="008F750F">
        <w:rPr>
          <w:sz w:val="20"/>
          <w:szCs w:val="20"/>
        </w:rPr>
        <w:t>utrzymanie koryta lub podłoża,</w:t>
      </w:r>
    </w:p>
    <w:p w:rsidR="004A54E8" w:rsidRPr="008F750F" w:rsidRDefault="004A54E8" w:rsidP="004A54E8">
      <w:pPr>
        <w:numPr>
          <w:ilvl w:val="0"/>
          <w:numId w:val="23"/>
        </w:numPr>
        <w:jc w:val="both"/>
        <w:rPr>
          <w:sz w:val="20"/>
          <w:szCs w:val="20"/>
        </w:rPr>
      </w:pPr>
      <w:r w:rsidRPr="008F750F">
        <w:rPr>
          <w:sz w:val="20"/>
          <w:szCs w:val="20"/>
        </w:rPr>
        <w:t>przeprowadzenie pomiarów i badań laboratoryjnych, wymaganych w specyfikacji technicznej.</w:t>
      </w:r>
    </w:p>
    <w:p w:rsidR="004A54E8" w:rsidRPr="008F750F" w:rsidRDefault="004A54E8" w:rsidP="004A54E8">
      <w:pPr>
        <w:rPr>
          <w:sz w:val="20"/>
          <w:szCs w:val="20"/>
        </w:rPr>
      </w:pPr>
    </w:p>
    <w:p w:rsidR="004A54E8" w:rsidRPr="006045E8" w:rsidRDefault="004A54E8" w:rsidP="004A54E8">
      <w:pPr>
        <w:numPr>
          <w:ilvl w:val="12"/>
          <w:numId w:val="0"/>
        </w:numPr>
        <w:spacing w:after="120"/>
        <w:rPr>
          <w:b/>
          <w:sz w:val="20"/>
          <w:szCs w:val="20"/>
        </w:rPr>
      </w:pPr>
      <w:bookmarkStart w:id="529" w:name="_Toc406913868"/>
      <w:bookmarkStart w:id="530" w:name="_Toc406914113"/>
      <w:bookmarkStart w:id="531" w:name="_Toc406914767"/>
      <w:bookmarkStart w:id="532" w:name="_Toc406915345"/>
      <w:bookmarkStart w:id="533" w:name="_Toc406984038"/>
      <w:bookmarkStart w:id="534" w:name="_Toc406984185"/>
      <w:bookmarkStart w:id="535" w:name="_Toc406984376"/>
      <w:bookmarkStart w:id="536" w:name="_Toc407069584"/>
      <w:bookmarkStart w:id="537" w:name="_Toc407081549"/>
      <w:bookmarkStart w:id="538" w:name="_Toc407083348"/>
      <w:bookmarkStart w:id="539" w:name="_Toc407084182"/>
      <w:bookmarkStart w:id="540" w:name="_Toc407085301"/>
      <w:bookmarkStart w:id="541" w:name="_Toc407085444"/>
      <w:bookmarkStart w:id="542" w:name="_Toc407085587"/>
      <w:bookmarkStart w:id="543" w:name="_Toc407086035"/>
      <w:r w:rsidRPr="006045E8">
        <w:rPr>
          <w:b/>
          <w:sz w:val="20"/>
          <w:szCs w:val="20"/>
        </w:rPr>
        <w:t xml:space="preserve">10. </w:t>
      </w:r>
      <w:r>
        <w:rPr>
          <w:b/>
          <w:sz w:val="20"/>
          <w:szCs w:val="20"/>
        </w:rPr>
        <w:t>P</w:t>
      </w:r>
      <w:r w:rsidRPr="006045E8">
        <w:rPr>
          <w:b/>
          <w:sz w:val="20"/>
          <w:szCs w:val="20"/>
        </w:rPr>
        <w:t>rzepisy związane</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4A54E8" w:rsidRPr="006045E8" w:rsidRDefault="004A54E8" w:rsidP="004A54E8">
      <w:pPr>
        <w:pStyle w:val="Nagwek2"/>
        <w:numPr>
          <w:ilvl w:val="12"/>
          <w:numId w:val="0"/>
        </w:numPr>
        <w:rPr>
          <w:rFonts w:ascii="Times New Roman" w:hAnsi="Times New Roman" w:cs="Times New Roman"/>
          <w:i w:val="0"/>
          <w:sz w:val="20"/>
          <w:szCs w:val="20"/>
        </w:rPr>
      </w:pPr>
      <w:bookmarkStart w:id="544" w:name="_Toc406913869"/>
      <w:bookmarkStart w:id="545" w:name="_Toc406914114"/>
      <w:bookmarkStart w:id="546" w:name="_Toc406914768"/>
      <w:bookmarkStart w:id="547" w:name="_Toc406915346"/>
      <w:bookmarkStart w:id="548" w:name="_Toc406984039"/>
      <w:bookmarkStart w:id="549" w:name="_Toc406984186"/>
      <w:bookmarkStart w:id="550" w:name="_Toc406984377"/>
      <w:bookmarkStart w:id="551" w:name="_Toc407069585"/>
      <w:bookmarkStart w:id="552" w:name="_Toc407081550"/>
      <w:bookmarkStart w:id="553" w:name="_Toc407083349"/>
      <w:bookmarkStart w:id="554" w:name="_Toc407084183"/>
      <w:bookmarkStart w:id="555" w:name="_Toc407085302"/>
      <w:bookmarkStart w:id="556" w:name="_Toc407085445"/>
      <w:bookmarkStart w:id="557" w:name="_Toc407085588"/>
      <w:bookmarkStart w:id="558" w:name="_Toc407086036"/>
      <w:r w:rsidRPr="006045E8">
        <w:rPr>
          <w:rFonts w:ascii="Times New Roman" w:hAnsi="Times New Roman" w:cs="Times New Roman"/>
          <w:i w:val="0"/>
          <w:sz w:val="20"/>
          <w:szCs w:val="20"/>
        </w:rPr>
        <w:t>Normy</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tbl>
      <w:tblPr>
        <w:tblW w:w="0" w:type="auto"/>
        <w:tblLayout w:type="fixed"/>
        <w:tblCellMar>
          <w:left w:w="70" w:type="dxa"/>
          <w:right w:w="70" w:type="dxa"/>
        </w:tblCellMar>
        <w:tblLook w:val="0000"/>
      </w:tblPr>
      <w:tblGrid>
        <w:gridCol w:w="496"/>
        <w:gridCol w:w="1701"/>
        <w:gridCol w:w="5313"/>
      </w:tblGrid>
      <w:tr w:rsidR="004A54E8" w:rsidRPr="008F750F" w:rsidTr="005410CF">
        <w:tc>
          <w:tcPr>
            <w:tcW w:w="496" w:type="dxa"/>
          </w:tcPr>
          <w:p w:rsidR="004A54E8" w:rsidRPr="008F750F" w:rsidRDefault="004A54E8" w:rsidP="005410CF">
            <w:pPr>
              <w:numPr>
                <w:ilvl w:val="12"/>
                <w:numId w:val="0"/>
              </w:numPr>
              <w:jc w:val="center"/>
              <w:rPr>
                <w:sz w:val="20"/>
                <w:szCs w:val="20"/>
              </w:rPr>
            </w:pPr>
            <w:r w:rsidRPr="008F750F">
              <w:rPr>
                <w:sz w:val="20"/>
                <w:szCs w:val="20"/>
              </w:rPr>
              <w:t>1.</w:t>
            </w:r>
          </w:p>
        </w:tc>
        <w:tc>
          <w:tcPr>
            <w:tcW w:w="1701" w:type="dxa"/>
          </w:tcPr>
          <w:p w:rsidR="004A54E8" w:rsidRPr="008F750F" w:rsidRDefault="004A54E8" w:rsidP="005410CF">
            <w:pPr>
              <w:numPr>
                <w:ilvl w:val="12"/>
                <w:numId w:val="0"/>
              </w:numPr>
              <w:rPr>
                <w:sz w:val="20"/>
                <w:szCs w:val="20"/>
              </w:rPr>
            </w:pPr>
            <w:r w:rsidRPr="008F750F">
              <w:rPr>
                <w:sz w:val="20"/>
                <w:szCs w:val="20"/>
              </w:rPr>
              <w:t>PN-B-04481</w:t>
            </w:r>
          </w:p>
        </w:tc>
        <w:tc>
          <w:tcPr>
            <w:tcW w:w="5313" w:type="dxa"/>
          </w:tcPr>
          <w:p w:rsidR="004A54E8" w:rsidRPr="008F750F" w:rsidRDefault="004A54E8" w:rsidP="005410CF">
            <w:pPr>
              <w:numPr>
                <w:ilvl w:val="12"/>
                <w:numId w:val="0"/>
              </w:numPr>
              <w:rPr>
                <w:sz w:val="20"/>
                <w:szCs w:val="20"/>
              </w:rPr>
            </w:pPr>
            <w:r w:rsidRPr="008F750F">
              <w:rPr>
                <w:sz w:val="20"/>
                <w:szCs w:val="20"/>
              </w:rPr>
              <w:t>Grunty budowlane. Badania próbek gruntu</w:t>
            </w:r>
          </w:p>
        </w:tc>
      </w:tr>
      <w:tr w:rsidR="004A54E8" w:rsidRPr="008F750F" w:rsidTr="005410CF">
        <w:tc>
          <w:tcPr>
            <w:tcW w:w="496" w:type="dxa"/>
          </w:tcPr>
          <w:p w:rsidR="004A54E8" w:rsidRPr="008F750F" w:rsidRDefault="004A54E8" w:rsidP="005410CF">
            <w:pPr>
              <w:numPr>
                <w:ilvl w:val="12"/>
                <w:numId w:val="0"/>
              </w:numPr>
              <w:jc w:val="center"/>
              <w:rPr>
                <w:sz w:val="20"/>
                <w:szCs w:val="20"/>
              </w:rPr>
            </w:pPr>
            <w:r w:rsidRPr="008F750F">
              <w:rPr>
                <w:sz w:val="20"/>
                <w:szCs w:val="20"/>
              </w:rPr>
              <w:t>2.</w:t>
            </w:r>
          </w:p>
        </w:tc>
        <w:tc>
          <w:tcPr>
            <w:tcW w:w="1701" w:type="dxa"/>
          </w:tcPr>
          <w:p w:rsidR="004A54E8" w:rsidRPr="008F750F" w:rsidRDefault="004A54E8" w:rsidP="005410CF">
            <w:pPr>
              <w:numPr>
                <w:ilvl w:val="12"/>
                <w:numId w:val="0"/>
              </w:numPr>
              <w:rPr>
                <w:sz w:val="20"/>
                <w:szCs w:val="20"/>
              </w:rPr>
            </w:pPr>
            <w:r w:rsidRPr="008F750F">
              <w:rPr>
                <w:sz w:val="20"/>
                <w:szCs w:val="20"/>
              </w:rPr>
              <w:t>PN-/B-06714-17</w:t>
            </w:r>
          </w:p>
        </w:tc>
        <w:tc>
          <w:tcPr>
            <w:tcW w:w="5313" w:type="dxa"/>
          </w:tcPr>
          <w:p w:rsidR="004A54E8" w:rsidRPr="008F750F" w:rsidRDefault="004A54E8" w:rsidP="005410CF">
            <w:pPr>
              <w:numPr>
                <w:ilvl w:val="12"/>
                <w:numId w:val="0"/>
              </w:numPr>
              <w:rPr>
                <w:sz w:val="20"/>
                <w:szCs w:val="20"/>
              </w:rPr>
            </w:pPr>
            <w:r w:rsidRPr="008F750F">
              <w:rPr>
                <w:sz w:val="20"/>
                <w:szCs w:val="20"/>
              </w:rPr>
              <w:t>Kruszywa mineralne. Badania. Oznaczanie wilgotności</w:t>
            </w:r>
          </w:p>
        </w:tc>
      </w:tr>
      <w:tr w:rsidR="004A54E8" w:rsidRPr="008F750F" w:rsidTr="005410CF">
        <w:tc>
          <w:tcPr>
            <w:tcW w:w="496" w:type="dxa"/>
          </w:tcPr>
          <w:p w:rsidR="004A54E8" w:rsidRPr="008F750F" w:rsidRDefault="004A54E8" w:rsidP="005410CF">
            <w:pPr>
              <w:numPr>
                <w:ilvl w:val="12"/>
                <w:numId w:val="0"/>
              </w:numPr>
              <w:jc w:val="center"/>
              <w:rPr>
                <w:sz w:val="20"/>
                <w:szCs w:val="20"/>
              </w:rPr>
            </w:pPr>
            <w:r w:rsidRPr="008F750F">
              <w:rPr>
                <w:sz w:val="20"/>
                <w:szCs w:val="20"/>
              </w:rPr>
              <w:t>3.</w:t>
            </w:r>
          </w:p>
        </w:tc>
        <w:tc>
          <w:tcPr>
            <w:tcW w:w="1701" w:type="dxa"/>
          </w:tcPr>
          <w:p w:rsidR="004A54E8" w:rsidRPr="008F750F" w:rsidRDefault="004A54E8" w:rsidP="005410CF">
            <w:pPr>
              <w:numPr>
                <w:ilvl w:val="12"/>
                <w:numId w:val="0"/>
              </w:numPr>
              <w:rPr>
                <w:sz w:val="20"/>
                <w:szCs w:val="20"/>
              </w:rPr>
            </w:pPr>
            <w:r w:rsidRPr="008F750F">
              <w:rPr>
                <w:sz w:val="20"/>
                <w:szCs w:val="20"/>
              </w:rPr>
              <w:t>BN-64/8931-02</w:t>
            </w:r>
          </w:p>
        </w:tc>
        <w:tc>
          <w:tcPr>
            <w:tcW w:w="5313" w:type="dxa"/>
          </w:tcPr>
          <w:p w:rsidR="004A54E8" w:rsidRPr="008F750F" w:rsidRDefault="004A54E8" w:rsidP="005410CF">
            <w:pPr>
              <w:numPr>
                <w:ilvl w:val="12"/>
                <w:numId w:val="0"/>
              </w:numPr>
              <w:rPr>
                <w:sz w:val="20"/>
                <w:szCs w:val="20"/>
              </w:rPr>
            </w:pPr>
            <w:r w:rsidRPr="008F750F">
              <w:rPr>
                <w:sz w:val="20"/>
                <w:szCs w:val="20"/>
              </w:rPr>
              <w:t>Drogi samochodowe. Oznaczanie modułu odkształcenia nawierzchni podatnych i podłoża przez obciążenie płytą</w:t>
            </w:r>
          </w:p>
        </w:tc>
      </w:tr>
      <w:tr w:rsidR="004A54E8" w:rsidRPr="008F750F" w:rsidTr="005410CF">
        <w:tc>
          <w:tcPr>
            <w:tcW w:w="496" w:type="dxa"/>
          </w:tcPr>
          <w:p w:rsidR="004A54E8" w:rsidRPr="008F750F" w:rsidRDefault="004A54E8" w:rsidP="005410CF">
            <w:pPr>
              <w:numPr>
                <w:ilvl w:val="12"/>
                <w:numId w:val="0"/>
              </w:numPr>
              <w:jc w:val="center"/>
              <w:rPr>
                <w:sz w:val="20"/>
                <w:szCs w:val="20"/>
              </w:rPr>
            </w:pPr>
            <w:r w:rsidRPr="008F750F">
              <w:rPr>
                <w:sz w:val="20"/>
                <w:szCs w:val="20"/>
              </w:rPr>
              <w:t>4.</w:t>
            </w:r>
          </w:p>
        </w:tc>
        <w:tc>
          <w:tcPr>
            <w:tcW w:w="1701" w:type="dxa"/>
          </w:tcPr>
          <w:p w:rsidR="004A54E8" w:rsidRPr="008F750F" w:rsidRDefault="004A54E8" w:rsidP="005410CF">
            <w:pPr>
              <w:numPr>
                <w:ilvl w:val="12"/>
                <w:numId w:val="0"/>
              </w:numPr>
              <w:rPr>
                <w:sz w:val="20"/>
                <w:szCs w:val="20"/>
              </w:rPr>
            </w:pPr>
            <w:r w:rsidRPr="008F750F">
              <w:rPr>
                <w:sz w:val="20"/>
                <w:szCs w:val="20"/>
              </w:rPr>
              <w:t>BN-68/8931-04</w:t>
            </w:r>
          </w:p>
        </w:tc>
        <w:tc>
          <w:tcPr>
            <w:tcW w:w="5313" w:type="dxa"/>
          </w:tcPr>
          <w:p w:rsidR="004A54E8" w:rsidRPr="008F750F" w:rsidRDefault="004A54E8" w:rsidP="005410CF">
            <w:pPr>
              <w:numPr>
                <w:ilvl w:val="12"/>
                <w:numId w:val="0"/>
              </w:numPr>
              <w:rPr>
                <w:sz w:val="20"/>
                <w:szCs w:val="20"/>
              </w:rPr>
            </w:pPr>
            <w:r w:rsidRPr="008F750F">
              <w:rPr>
                <w:sz w:val="20"/>
                <w:szCs w:val="20"/>
              </w:rPr>
              <w:t xml:space="preserve">Drogi samochodowe. Pomiar równości nawierzchni </w:t>
            </w:r>
            <w:proofErr w:type="spellStart"/>
            <w:r w:rsidRPr="008F750F">
              <w:rPr>
                <w:sz w:val="20"/>
                <w:szCs w:val="20"/>
              </w:rPr>
              <w:t>planografem</w:t>
            </w:r>
            <w:proofErr w:type="spellEnd"/>
            <w:r w:rsidRPr="008F750F">
              <w:rPr>
                <w:sz w:val="20"/>
                <w:szCs w:val="20"/>
              </w:rPr>
              <w:t xml:space="preserve"> i łatą</w:t>
            </w:r>
          </w:p>
        </w:tc>
      </w:tr>
      <w:tr w:rsidR="004A54E8" w:rsidRPr="008F750F" w:rsidTr="005410CF">
        <w:tc>
          <w:tcPr>
            <w:tcW w:w="496" w:type="dxa"/>
          </w:tcPr>
          <w:p w:rsidR="004A54E8" w:rsidRPr="008F750F" w:rsidRDefault="004A54E8" w:rsidP="005410CF">
            <w:pPr>
              <w:numPr>
                <w:ilvl w:val="12"/>
                <w:numId w:val="0"/>
              </w:numPr>
              <w:jc w:val="center"/>
              <w:rPr>
                <w:sz w:val="20"/>
                <w:szCs w:val="20"/>
              </w:rPr>
            </w:pPr>
            <w:r w:rsidRPr="008F750F">
              <w:rPr>
                <w:sz w:val="20"/>
                <w:szCs w:val="20"/>
              </w:rPr>
              <w:lastRenderedPageBreak/>
              <w:t>5.</w:t>
            </w:r>
          </w:p>
        </w:tc>
        <w:tc>
          <w:tcPr>
            <w:tcW w:w="1701" w:type="dxa"/>
          </w:tcPr>
          <w:p w:rsidR="004A54E8" w:rsidRPr="008F750F" w:rsidRDefault="004A54E8" w:rsidP="005410CF">
            <w:pPr>
              <w:numPr>
                <w:ilvl w:val="12"/>
                <w:numId w:val="0"/>
              </w:numPr>
              <w:rPr>
                <w:sz w:val="20"/>
                <w:szCs w:val="20"/>
              </w:rPr>
            </w:pPr>
            <w:r w:rsidRPr="008F750F">
              <w:rPr>
                <w:sz w:val="20"/>
                <w:szCs w:val="20"/>
              </w:rPr>
              <w:t>BN-77/8931-12</w:t>
            </w:r>
          </w:p>
        </w:tc>
        <w:tc>
          <w:tcPr>
            <w:tcW w:w="5313" w:type="dxa"/>
          </w:tcPr>
          <w:p w:rsidR="004A54E8" w:rsidRPr="008F750F" w:rsidRDefault="004A54E8" w:rsidP="005410CF">
            <w:pPr>
              <w:numPr>
                <w:ilvl w:val="12"/>
                <w:numId w:val="0"/>
              </w:numPr>
              <w:rPr>
                <w:sz w:val="20"/>
                <w:szCs w:val="20"/>
              </w:rPr>
            </w:pPr>
            <w:r w:rsidRPr="008F750F">
              <w:rPr>
                <w:sz w:val="20"/>
                <w:szCs w:val="20"/>
              </w:rPr>
              <w:t>Oznaczanie wskaźnika zagęszczenia gruntu</w:t>
            </w:r>
          </w:p>
        </w:tc>
      </w:tr>
    </w:tbl>
    <w:p w:rsidR="004A54E8" w:rsidRPr="00DD2B36" w:rsidRDefault="004A54E8" w:rsidP="004A54E8">
      <w:pPr>
        <w:pStyle w:val="NormalnyWeb"/>
      </w:pPr>
      <w:r w:rsidRPr="00063692">
        <w:rPr>
          <w:b/>
          <w:bCs/>
          <w:sz w:val="27"/>
          <w:szCs w:val="27"/>
          <w:u w:val="single"/>
        </w:rPr>
        <w:t>D.</w:t>
      </w:r>
      <w:r>
        <w:rPr>
          <w:b/>
          <w:bCs/>
          <w:sz w:val="27"/>
          <w:szCs w:val="27"/>
          <w:u w:val="single"/>
        </w:rPr>
        <w:t xml:space="preserve">04.02.01   WARSTWY  </w:t>
      </w:r>
      <w:r w:rsidRPr="00063692">
        <w:rPr>
          <w:b/>
          <w:bCs/>
          <w:sz w:val="27"/>
          <w:szCs w:val="27"/>
          <w:u w:val="single"/>
        </w:rPr>
        <w:t>ODSĄCZAJĄCE</w:t>
      </w:r>
      <w:r>
        <w:rPr>
          <w:b/>
          <w:bCs/>
          <w:sz w:val="27"/>
          <w:szCs w:val="27"/>
          <w:u w:val="single"/>
        </w:rPr>
        <w:t xml:space="preserve"> I ODCINAJĄCE</w:t>
      </w:r>
    </w:p>
    <w:p w:rsidR="004A54E8" w:rsidRDefault="004A54E8" w:rsidP="004A54E8">
      <w:pPr>
        <w:pStyle w:val="Nagwek1"/>
      </w:pPr>
      <w:r>
        <w:rPr>
          <w:sz w:val="20"/>
          <w:szCs w:val="20"/>
          <w:u w:val="single"/>
        </w:rPr>
        <w:t>1. WSTĘP</w:t>
      </w:r>
    </w:p>
    <w:p w:rsidR="004A54E8" w:rsidRPr="00063692" w:rsidRDefault="004A54E8" w:rsidP="004A54E8">
      <w:pPr>
        <w:pStyle w:val="Nagwek2"/>
        <w:rPr>
          <w:rFonts w:ascii="Times New Roman" w:hAnsi="Times New Roman" w:cs="Times New Roman"/>
          <w:i w:val="0"/>
        </w:rPr>
      </w:pPr>
      <w:r w:rsidRPr="00063692">
        <w:rPr>
          <w:rFonts w:ascii="Times New Roman" w:hAnsi="Times New Roman" w:cs="Times New Roman"/>
          <w:i w:val="0"/>
          <w:sz w:val="20"/>
          <w:szCs w:val="20"/>
        </w:rPr>
        <w:t>1.1. Przedmiot ST</w:t>
      </w:r>
    </w:p>
    <w:p w:rsidR="004A54E8" w:rsidRDefault="004A54E8" w:rsidP="004A54E8">
      <w:pPr>
        <w:pStyle w:val="Tekstpodstawowywcity"/>
        <w:ind w:left="0" w:firstLine="0"/>
        <w:rPr>
          <w:rFonts w:ascii="Times New Roman" w:hAnsi="Times New Roman"/>
        </w:rPr>
      </w:pPr>
      <w:r w:rsidRPr="00C74C1C">
        <w:rPr>
          <w:rFonts w:ascii="Times New Roman" w:hAnsi="Times New Roman"/>
        </w:rPr>
        <w:t xml:space="preserve">Przedmiotem niniejszej specyfikacji technicznej są wymagania dotyczące wykonania i odbioru robót związanych z wykonaniem warstw odsączających </w:t>
      </w:r>
      <w:r w:rsidR="004206EF">
        <w:rPr>
          <w:rFonts w:ascii="Times New Roman" w:hAnsi="Times New Roman"/>
        </w:rPr>
        <w:t xml:space="preserve">i odcinających </w:t>
      </w:r>
      <w:r>
        <w:rPr>
          <w:rFonts w:ascii="Times New Roman" w:hAnsi="Times New Roman"/>
        </w:rPr>
        <w:t>w ramach projektu:</w:t>
      </w:r>
    </w:p>
    <w:p w:rsidR="004A54E8" w:rsidRDefault="004A54E8" w:rsidP="004A54E8">
      <w:pPr>
        <w:pStyle w:val="Tekstpodstawowywcity"/>
        <w:ind w:left="0" w:firstLine="0"/>
        <w:rPr>
          <w:rFonts w:ascii="Times New Roman" w:hAnsi="Times New Roman"/>
        </w:rPr>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Pr="00D51945" w:rsidRDefault="004A54E8" w:rsidP="004A54E8">
      <w:pPr>
        <w:pStyle w:val="Nagwek2"/>
        <w:numPr>
          <w:ilvl w:val="12"/>
          <w:numId w:val="0"/>
        </w:numPr>
        <w:rPr>
          <w:rFonts w:ascii="Times New Roman" w:hAnsi="Times New Roman" w:cs="Times New Roman"/>
          <w:i w:val="0"/>
          <w:sz w:val="20"/>
          <w:szCs w:val="20"/>
        </w:rPr>
      </w:pPr>
      <w:r w:rsidRPr="00D51945">
        <w:rPr>
          <w:rFonts w:ascii="Times New Roman" w:hAnsi="Times New Roman" w:cs="Times New Roman"/>
          <w:i w:val="0"/>
          <w:sz w:val="20"/>
          <w:szCs w:val="20"/>
        </w:rPr>
        <w:t>1.2. Zakres stosowania ST</w:t>
      </w:r>
    </w:p>
    <w:p w:rsidR="004A54E8" w:rsidRDefault="004A54E8" w:rsidP="004A54E8">
      <w:pPr>
        <w:pStyle w:val="NormalnyWeb"/>
      </w:pPr>
      <w:r>
        <w:rPr>
          <w:sz w:val="20"/>
          <w:szCs w:val="20"/>
        </w:rPr>
        <w:t xml:space="preserve">Specyfikacja Techniczna  jest stosowana jako dokument przetargowy i kontraktowy przy zlecaniu i realizacji robót wymienionych w punkcie 1.1. </w:t>
      </w:r>
    </w:p>
    <w:p w:rsidR="004A54E8" w:rsidRPr="00063692" w:rsidRDefault="004A54E8" w:rsidP="004A54E8">
      <w:pPr>
        <w:pStyle w:val="Nagwek2"/>
        <w:rPr>
          <w:rFonts w:ascii="Times New Roman" w:hAnsi="Times New Roman" w:cs="Times New Roman"/>
          <w:i w:val="0"/>
        </w:rPr>
      </w:pPr>
      <w:r w:rsidRPr="00063692">
        <w:rPr>
          <w:rFonts w:ascii="Times New Roman" w:hAnsi="Times New Roman" w:cs="Times New Roman"/>
          <w:i w:val="0"/>
          <w:sz w:val="20"/>
          <w:szCs w:val="20"/>
        </w:rPr>
        <w:t>1.3. Zakres robót objętych ST</w:t>
      </w:r>
    </w:p>
    <w:p w:rsidR="004A54E8" w:rsidRDefault="004A54E8" w:rsidP="004A54E8">
      <w:pPr>
        <w:pStyle w:val="NormalnyWeb"/>
      </w:pPr>
      <w:r>
        <w:rPr>
          <w:sz w:val="20"/>
          <w:szCs w:val="20"/>
        </w:rPr>
        <w:t>Ustalenia zawarte w niniejszej specyfikacji dotyczą zasad prowadzenia robót związanych z wykonaniem warstw odsączających i odcinających, stanowiących część podbudowy pomocniczej, w przypadku gdy podłoże stanowi grunt wysadzinowy lub wątpliwy, nieulepszony spoiwem lub lepiszczem i obejmują:                                                             - wykonanie podłoża pod warstwy konstrukcyjne spycharkami z dowiezionego gruntu przepuszczalnego wraz z          zagęszczeniem,</w:t>
      </w:r>
      <w:r>
        <w:t xml:space="preserve"> </w:t>
      </w:r>
      <w:r>
        <w:rPr>
          <w:sz w:val="20"/>
          <w:szCs w:val="20"/>
        </w:rPr>
        <w:t xml:space="preserve">                                                                                                                                                                         - wykonanie warstwy odsączającej wg projektu wraz z zagęszczeniem</w:t>
      </w:r>
      <w:r>
        <w:t xml:space="preserve">                                                                           </w:t>
      </w:r>
    </w:p>
    <w:p w:rsidR="004A54E8" w:rsidRPr="00A710F4" w:rsidRDefault="004A54E8" w:rsidP="004A54E8">
      <w:pPr>
        <w:pStyle w:val="NormalnyWeb"/>
      </w:pPr>
      <w:r w:rsidRPr="007D11EB">
        <w:rPr>
          <w:sz w:val="20"/>
          <w:szCs w:val="20"/>
          <w:u w:val="single"/>
        </w:rPr>
        <w:t>2. MATERIAŁY</w:t>
      </w:r>
    </w:p>
    <w:p w:rsidR="004A54E8" w:rsidRPr="00577A40" w:rsidRDefault="004A54E8" w:rsidP="004A54E8">
      <w:pPr>
        <w:pStyle w:val="Nagwek2"/>
        <w:rPr>
          <w:rFonts w:ascii="Times New Roman" w:hAnsi="Times New Roman" w:cs="Times New Roman"/>
          <w:b w:val="0"/>
          <w:i w:val="0"/>
          <w:sz w:val="20"/>
          <w:szCs w:val="20"/>
        </w:rPr>
      </w:pPr>
      <w:r w:rsidRPr="00C7147F">
        <w:rPr>
          <w:rFonts w:ascii="Times New Roman" w:hAnsi="Times New Roman" w:cs="Times New Roman"/>
          <w:i w:val="0"/>
          <w:sz w:val="20"/>
          <w:szCs w:val="20"/>
        </w:rPr>
        <w:t xml:space="preserve">2.1. Ogólne wymagania dotyczące materiałów                                                                                                                            </w:t>
      </w:r>
      <w:r w:rsidRPr="00577A40">
        <w:rPr>
          <w:rFonts w:ascii="Times New Roman" w:hAnsi="Times New Roman" w:cs="Times New Roman"/>
          <w:b w:val="0"/>
          <w:i w:val="0"/>
          <w:sz w:val="20"/>
          <w:szCs w:val="20"/>
        </w:rPr>
        <w:t>Ogólne wymagania dotyczące materiałów, ich pozyskiwania i składowania, podano w ST D-00.00.00 „Wymagania ogólne”.</w:t>
      </w:r>
    </w:p>
    <w:p w:rsidR="004A54E8" w:rsidRPr="00063692" w:rsidRDefault="004A54E8" w:rsidP="004A54E8">
      <w:pPr>
        <w:pStyle w:val="Nagwek2"/>
        <w:rPr>
          <w:rFonts w:ascii="Times New Roman" w:hAnsi="Times New Roman" w:cs="Times New Roman"/>
          <w:i w:val="0"/>
        </w:rPr>
      </w:pPr>
      <w:r w:rsidRPr="00063692">
        <w:rPr>
          <w:rFonts w:ascii="Times New Roman" w:hAnsi="Times New Roman" w:cs="Times New Roman"/>
          <w:i w:val="0"/>
          <w:sz w:val="20"/>
          <w:szCs w:val="20"/>
        </w:rPr>
        <w:t>2.2. Rodzaje materiałów</w:t>
      </w:r>
    </w:p>
    <w:p w:rsidR="004A54E8" w:rsidRDefault="004A54E8" w:rsidP="004A54E8">
      <w:pPr>
        <w:pStyle w:val="NormalnyWeb"/>
      </w:pPr>
      <w:r>
        <w:rPr>
          <w:sz w:val="20"/>
          <w:szCs w:val="20"/>
        </w:rPr>
        <w:t>Materiałami stosowanymi przy wykonywaniu warstw odsączających są:</w:t>
      </w:r>
    </w:p>
    <w:p w:rsidR="004A54E8" w:rsidRDefault="004A54E8" w:rsidP="004A54E8">
      <w:pPr>
        <w:tabs>
          <w:tab w:val="num" w:pos="720"/>
        </w:tabs>
        <w:spacing w:before="100" w:beforeAutospacing="1" w:after="100" w:afterAutospacing="1"/>
        <w:ind w:left="720" w:hanging="360"/>
      </w:pPr>
      <w:r>
        <w:rPr>
          <w:sz w:val="20"/>
          <w:szCs w:val="20"/>
        </w:rPr>
        <w:t>      piaski,</w:t>
      </w:r>
      <w:r>
        <w:t xml:space="preserve"> </w:t>
      </w:r>
    </w:p>
    <w:p w:rsidR="004A54E8" w:rsidRDefault="004A54E8" w:rsidP="004A54E8">
      <w:pPr>
        <w:tabs>
          <w:tab w:val="num" w:pos="720"/>
        </w:tabs>
        <w:spacing w:before="100" w:beforeAutospacing="1" w:after="100" w:afterAutospacing="1"/>
        <w:ind w:left="720" w:hanging="360"/>
      </w:pPr>
      <w:r>
        <w:rPr>
          <w:sz w:val="20"/>
          <w:szCs w:val="20"/>
        </w:rPr>
        <w:t>      żwir i mieszanka,</w:t>
      </w:r>
      <w:r>
        <w:t xml:space="preserve"> </w:t>
      </w:r>
    </w:p>
    <w:p w:rsidR="004A54E8" w:rsidRDefault="004A54E8" w:rsidP="004A54E8">
      <w:pPr>
        <w:pStyle w:val="NormalnyWeb"/>
      </w:pPr>
      <w:r>
        <w:rPr>
          <w:sz w:val="20"/>
          <w:szCs w:val="20"/>
        </w:rPr>
        <w:t>a odcinających - oprócz wyżej wymienionych:</w:t>
      </w:r>
    </w:p>
    <w:p w:rsidR="004A54E8" w:rsidRDefault="004A54E8" w:rsidP="004A54E8">
      <w:pPr>
        <w:tabs>
          <w:tab w:val="num" w:pos="720"/>
        </w:tabs>
        <w:spacing w:before="100" w:beforeAutospacing="1" w:after="100" w:afterAutospacing="1"/>
        <w:ind w:left="720" w:hanging="360"/>
      </w:pPr>
      <w:r>
        <w:rPr>
          <w:sz w:val="20"/>
          <w:szCs w:val="20"/>
        </w:rPr>
        <w:t>      miał (kamienny).</w:t>
      </w:r>
      <w:r>
        <w:t xml:space="preserve"> </w:t>
      </w:r>
    </w:p>
    <w:p w:rsidR="004A54E8" w:rsidRPr="00063692" w:rsidRDefault="004A54E8" w:rsidP="004A54E8">
      <w:pPr>
        <w:pStyle w:val="Nagwek2"/>
        <w:rPr>
          <w:rFonts w:ascii="Times New Roman" w:hAnsi="Times New Roman" w:cs="Times New Roman"/>
          <w:i w:val="0"/>
        </w:rPr>
      </w:pPr>
      <w:r w:rsidRPr="00063692">
        <w:rPr>
          <w:rFonts w:ascii="Times New Roman" w:hAnsi="Times New Roman" w:cs="Times New Roman"/>
          <w:i w:val="0"/>
          <w:sz w:val="20"/>
          <w:szCs w:val="20"/>
        </w:rPr>
        <w:t>2.3. Wymagania dla kruszywa</w:t>
      </w:r>
    </w:p>
    <w:p w:rsidR="004A54E8" w:rsidRDefault="004A54E8" w:rsidP="004A54E8">
      <w:pPr>
        <w:pStyle w:val="NormalnyWeb"/>
      </w:pPr>
      <w:r>
        <w:rPr>
          <w:sz w:val="20"/>
          <w:szCs w:val="20"/>
        </w:rPr>
        <w:t>Kruszywa do wykonania warstw odsączających i odcinających powinny spełniać następujące warunki:</w:t>
      </w:r>
    </w:p>
    <w:p w:rsidR="004A54E8" w:rsidRDefault="004A54E8" w:rsidP="004A54E8">
      <w:pPr>
        <w:pStyle w:val="NormalnyWeb"/>
      </w:pPr>
      <w:r>
        <w:rPr>
          <w:sz w:val="20"/>
          <w:szCs w:val="20"/>
        </w:rPr>
        <w:t>a) szczelności, określony zależnością:</w:t>
      </w:r>
      <w:r>
        <w:t> </w:t>
      </w:r>
    </w:p>
    <w:p w:rsidR="004A54E8" w:rsidRDefault="004A54E8" w:rsidP="004A54E8">
      <w:pPr>
        <w:pStyle w:val="NormalnyWeb"/>
      </w:pPr>
      <w:r>
        <w:rPr>
          <w:i/>
          <w:iCs/>
          <w:sz w:val="20"/>
          <w:szCs w:val="20"/>
        </w:rPr>
        <w:t>D</w:t>
      </w:r>
      <w:r>
        <w:rPr>
          <w:sz w:val="20"/>
          <w:szCs w:val="20"/>
          <w:vertAlign w:val="subscript"/>
        </w:rPr>
        <w:t>15</w:t>
      </w:r>
      <w:r>
        <w:rPr>
          <w:sz w:val="20"/>
          <w:szCs w:val="20"/>
        </w:rPr>
        <w:t xml:space="preserve"> - wymiar sita, przez które przechodzi 15% </w:t>
      </w:r>
      <w:proofErr w:type="spellStart"/>
      <w:r>
        <w:rPr>
          <w:sz w:val="20"/>
          <w:szCs w:val="20"/>
        </w:rPr>
        <w:t>ziarn</w:t>
      </w:r>
      <w:proofErr w:type="spellEnd"/>
      <w:r>
        <w:rPr>
          <w:sz w:val="20"/>
          <w:szCs w:val="20"/>
        </w:rPr>
        <w:t xml:space="preserve"> warstwy odcinającej lub odsączającej</w:t>
      </w:r>
    </w:p>
    <w:p w:rsidR="004A54E8" w:rsidRDefault="004A54E8" w:rsidP="004A54E8">
      <w:pPr>
        <w:pStyle w:val="NormalnyWeb"/>
      </w:pPr>
      <w:r>
        <w:rPr>
          <w:i/>
          <w:iCs/>
          <w:sz w:val="20"/>
          <w:szCs w:val="20"/>
        </w:rPr>
        <w:t>d</w:t>
      </w:r>
      <w:r>
        <w:rPr>
          <w:sz w:val="20"/>
          <w:szCs w:val="20"/>
          <w:vertAlign w:val="subscript"/>
        </w:rPr>
        <w:t xml:space="preserve">85 </w:t>
      </w:r>
      <w:r>
        <w:rPr>
          <w:sz w:val="20"/>
          <w:szCs w:val="20"/>
        </w:rPr>
        <w:t xml:space="preserve">- </w:t>
      </w:r>
      <w:r w:rsidRPr="000604F2">
        <w:rPr>
          <w:sz w:val="20"/>
          <w:szCs w:val="20"/>
        </w:rPr>
        <w:t xml:space="preserve">wymiar sita, przez które przechodzi 85% </w:t>
      </w:r>
      <w:proofErr w:type="spellStart"/>
      <w:r w:rsidRPr="000604F2">
        <w:rPr>
          <w:sz w:val="20"/>
          <w:szCs w:val="20"/>
        </w:rPr>
        <w:t>ziarn</w:t>
      </w:r>
      <w:proofErr w:type="spellEnd"/>
      <w:r w:rsidRPr="000604F2">
        <w:rPr>
          <w:sz w:val="20"/>
          <w:szCs w:val="20"/>
        </w:rPr>
        <w:t xml:space="preserve"> gruntu podłoża.</w:t>
      </w:r>
    </w:p>
    <w:p w:rsidR="004A54E8" w:rsidRDefault="004A54E8" w:rsidP="004A54E8">
      <w:pPr>
        <w:pStyle w:val="NormalnyWeb"/>
      </w:pPr>
      <w:r>
        <w:rPr>
          <w:sz w:val="20"/>
          <w:szCs w:val="20"/>
        </w:rPr>
        <w:lastRenderedPageBreak/>
        <w:t>Dla materiałów stosowanych przy wykonywaniu warstw odsączających warunek szczelności musi być spełniony, gdy warstwa ta nie jest układana na warstwie odcinającej.</w:t>
      </w:r>
    </w:p>
    <w:p w:rsidR="004A54E8" w:rsidRDefault="004A54E8" w:rsidP="004A54E8">
      <w:pPr>
        <w:pStyle w:val="NormalnyWeb"/>
      </w:pPr>
      <w:r>
        <w:rPr>
          <w:sz w:val="20"/>
          <w:szCs w:val="20"/>
        </w:rPr>
        <w:t>b) zagęszczalności, określony zależnością:</w:t>
      </w:r>
      <w:r>
        <w:t> </w:t>
      </w:r>
    </w:p>
    <w:p w:rsidR="004A54E8" w:rsidRDefault="004A54E8" w:rsidP="004A54E8">
      <w:pPr>
        <w:pStyle w:val="NormalnyWeb"/>
      </w:pPr>
      <w:r>
        <w:rPr>
          <w:i/>
          <w:iCs/>
          <w:sz w:val="20"/>
          <w:szCs w:val="20"/>
        </w:rPr>
        <w:t>U</w:t>
      </w:r>
      <w:r>
        <w:rPr>
          <w:sz w:val="20"/>
          <w:szCs w:val="20"/>
        </w:rPr>
        <w:t xml:space="preserve"> - wskaźnik różnoziarnistości,</w:t>
      </w:r>
    </w:p>
    <w:p w:rsidR="004A54E8" w:rsidRDefault="004A54E8" w:rsidP="004A54E8">
      <w:pPr>
        <w:pStyle w:val="NormalnyWeb"/>
        <w:ind w:left="720"/>
      </w:pPr>
      <w:r>
        <w:rPr>
          <w:i/>
          <w:iCs/>
          <w:sz w:val="20"/>
          <w:szCs w:val="20"/>
        </w:rPr>
        <w:t>d</w:t>
      </w:r>
      <w:r>
        <w:rPr>
          <w:sz w:val="20"/>
          <w:szCs w:val="20"/>
          <w:vertAlign w:val="subscript"/>
        </w:rPr>
        <w:t>60</w:t>
      </w:r>
      <w:r>
        <w:rPr>
          <w:sz w:val="20"/>
          <w:szCs w:val="20"/>
        </w:rPr>
        <w:t xml:space="preserve"> - wymiar sita, przez które przechodzi 60% kruszywa tworzącego warstwę odcinającą,</w:t>
      </w:r>
    </w:p>
    <w:p w:rsidR="004A54E8" w:rsidRDefault="004A54E8" w:rsidP="004A54E8">
      <w:pPr>
        <w:pStyle w:val="NormalnyWeb"/>
        <w:ind w:left="720"/>
      </w:pPr>
      <w:r>
        <w:rPr>
          <w:i/>
          <w:iCs/>
          <w:sz w:val="20"/>
          <w:szCs w:val="20"/>
        </w:rPr>
        <w:t>d</w:t>
      </w:r>
      <w:r>
        <w:rPr>
          <w:sz w:val="20"/>
          <w:szCs w:val="20"/>
          <w:vertAlign w:val="subscript"/>
        </w:rPr>
        <w:t>10</w:t>
      </w:r>
      <w:r>
        <w:rPr>
          <w:sz w:val="20"/>
          <w:szCs w:val="20"/>
        </w:rPr>
        <w:t xml:space="preserve"> - wymiar sita, przez które przechodzi 10% kruszywa tworzącego warstwę odcinającą.</w:t>
      </w:r>
    </w:p>
    <w:p w:rsidR="004A54E8" w:rsidRPr="00063692" w:rsidRDefault="004A54E8" w:rsidP="004A54E8">
      <w:pPr>
        <w:pStyle w:val="Nagwek2"/>
        <w:rPr>
          <w:rFonts w:ascii="Times New Roman" w:hAnsi="Times New Roman" w:cs="Times New Roman"/>
          <w:i w:val="0"/>
        </w:rPr>
      </w:pPr>
      <w:r w:rsidRPr="00063692">
        <w:rPr>
          <w:rFonts w:ascii="Times New Roman" w:hAnsi="Times New Roman" w:cs="Times New Roman"/>
          <w:i w:val="0"/>
          <w:sz w:val="20"/>
          <w:szCs w:val="20"/>
        </w:rPr>
        <w:t>2.5. Składowanie materiałów</w:t>
      </w:r>
    </w:p>
    <w:p w:rsidR="004A54E8" w:rsidRPr="001B6F9B" w:rsidRDefault="004A54E8" w:rsidP="004A54E8">
      <w:pPr>
        <w:pStyle w:val="NormalnyWeb"/>
        <w:rPr>
          <w:b/>
        </w:rPr>
      </w:pPr>
      <w:r w:rsidRPr="001B6F9B">
        <w:rPr>
          <w:b/>
          <w:sz w:val="20"/>
          <w:szCs w:val="20"/>
        </w:rPr>
        <w:t>2.5.1.</w:t>
      </w:r>
      <w:r w:rsidRPr="001B6F9B">
        <w:rPr>
          <w:b/>
          <w:bCs/>
          <w:sz w:val="20"/>
          <w:szCs w:val="20"/>
        </w:rPr>
        <w:t xml:space="preserve"> </w:t>
      </w:r>
      <w:r w:rsidRPr="001B6F9B">
        <w:rPr>
          <w:b/>
          <w:sz w:val="20"/>
          <w:szCs w:val="20"/>
        </w:rPr>
        <w:t>Składowanie kruszywa</w:t>
      </w:r>
    </w:p>
    <w:p w:rsidR="004A54E8" w:rsidRDefault="004A54E8" w:rsidP="004A54E8">
      <w:pPr>
        <w:pStyle w:val="NormalnyWeb"/>
      </w:pPr>
      <w:r>
        <w:rPr>
          <w:sz w:val="20"/>
          <w:szCs w:val="20"/>
        </w:rPr>
        <w:t>Jeżeli kruszywo przeznaczone do wykonania warstwy odsączającej lub odcinającej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rsidR="004A54E8" w:rsidRPr="007D11EB" w:rsidRDefault="004A54E8" w:rsidP="004A54E8">
      <w:pPr>
        <w:pStyle w:val="Nagwek1"/>
        <w:rPr>
          <w:sz w:val="20"/>
          <w:szCs w:val="20"/>
        </w:rPr>
      </w:pPr>
      <w:r w:rsidRPr="007D11EB">
        <w:rPr>
          <w:sz w:val="20"/>
          <w:szCs w:val="20"/>
          <w:u w:val="single"/>
        </w:rPr>
        <w:t>3. SPRZĘT</w:t>
      </w:r>
    </w:p>
    <w:p w:rsidR="004A54E8" w:rsidRPr="00063692" w:rsidRDefault="004A54E8" w:rsidP="004A54E8">
      <w:pPr>
        <w:pStyle w:val="Nagwek2"/>
        <w:rPr>
          <w:rFonts w:ascii="Times New Roman" w:hAnsi="Times New Roman" w:cs="Times New Roman"/>
          <w:i w:val="0"/>
        </w:rPr>
      </w:pPr>
      <w:r w:rsidRPr="00063692">
        <w:rPr>
          <w:rFonts w:ascii="Times New Roman" w:hAnsi="Times New Roman" w:cs="Times New Roman"/>
          <w:i w:val="0"/>
          <w:sz w:val="20"/>
          <w:szCs w:val="20"/>
        </w:rPr>
        <w:t>3.2. Sprzęt do wykonania robót</w:t>
      </w:r>
    </w:p>
    <w:p w:rsidR="004A54E8" w:rsidRDefault="004A54E8" w:rsidP="004A54E8">
      <w:pPr>
        <w:pStyle w:val="NormalnyWeb"/>
      </w:pPr>
      <w:r>
        <w:rPr>
          <w:sz w:val="20"/>
          <w:szCs w:val="20"/>
        </w:rPr>
        <w:t>Wykonawca przystępujący do wykonania warstwy odcinającej lub odsączającej powinien wykazać się możliwością korzystania z następującego sprzętu:</w:t>
      </w:r>
    </w:p>
    <w:p w:rsidR="004A54E8" w:rsidRDefault="004A54E8" w:rsidP="004A54E8">
      <w:pPr>
        <w:tabs>
          <w:tab w:val="num" w:pos="720"/>
        </w:tabs>
        <w:spacing w:before="100" w:beforeAutospacing="1" w:after="100" w:afterAutospacing="1"/>
        <w:ind w:left="720" w:hanging="360"/>
      </w:pPr>
      <w:r>
        <w:rPr>
          <w:sz w:val="20"/>
          <w:szCs w:val="20"/>
        </w:rPr>
        <w:t>      równiarek,</w:t>
      </w:r>
      <w:r>
        <w:t xml:space="preserve"> </w:t>
      </w:r>
    </w:p>
    <w:p w:rsidR="004A54E8" w:rsidRDefault="004A54E8" w:rsidP="004A54E8">
      <w:pPr>
        <w:tabs>
          <w:tab w:val="num" w:pos="720"/>
        </w:tabs>
        <w:spacing w:before="100" w:beforeAutospacing="1" w:after="100" w:afterAutospacing="1"/>
        <w:ind w:left="720" w:hanging="360"/>
      </w:pPr>
      <w:r>
        <w:rPr>
          <w:sz w:val="20"/>
          <w:szCs w:val="20"/>
        </w:rPr>
        <w:t>      walców statycznych,</w:t>
      </w:r>
      <w:r>
        <w:t xml:space="preserve"> </w:t>
      </w:r>
    </w:p>
    <w:p w:rsidR="004A54E8" w:rsidRDefault="004A54E8" w:rsidP="004A54E8">
      <w:pPr>
        <w:tabs>
          <w:tab w:val="num" w:pos="720"/>
        </w:tabs>
        <w:spacing w:before="100" w:beforeAutospacing="1" w:after="100" w:afterAutospacing="1"/>
        <w:ind w:left="720" w:hanging="360"/>
      </w:pPr>
      <w:r>
        <w:rPr>
          <w:sz w:val="20"/>
          <w:szCs w:val="20"/>
        </w:rPr>
        <w:t>      płyt wibracyjnych lub ubijaków mechanicznych.</w:t>
      </w:r>
      <w:r>
        <w:t xml:space="preserve"> </w:t>
      </w:r>
    </w:p>
    <w:p w:rsidR="004A54E8" w:rsidRPr="007D11EB" w:rsidRDefault="004A54E8" w:rsidP="004A54E8">
      <w:pPr>
        <w:pStyle w:val="Nagwek1"/>
        <w:rPr>
          <w:sz w:val="20"/>
          <w:szCs w:val="20"/>
        </w:rPr>
      </w:pPr>
      <w:r w:rsidRPr="007D11EB">
        <w:rPr>
          <w:sz w:val="20"/>
          <w:szCs w:val="20"/>
          <w:u w:val="single"/>
        </w:rPr>
        <w:t>4. TRANSPORT</w:t>
      </w:r>
    </w:p>
    <w:p w:rsidR="004A54E8" w:rsidRPr="00063692" w:rsidRDefault="004A54E8" w:rsidP="004A54E8">
      <w:pPr>
        <w:pStyle w:val="Nagwek2"/>
        <w:rPr>
          <w:rFonts w:ascii="Times New Roman" w:hAnsi="Times New Roman" w:cs="Times New Roman"/>
          <w:i w:val="0"/>
        </w:rPr>
      </w:pPr>
      <w:r w:rsidRPr="00063692">
        <w:rPr>
          <w:rFonts w:ascii="Times New Roman" w:hAnsi="Times New Roman" w:cs="Times New Roman"/>
          <w:i w:val="0"/>
          <w:sz w:val="20"/>
          <w:szCs w:val="20"/>
        </w:rPr>
        <w:t>4.</w:t>
      </w:r>
      <w:r>
        <w:rPr>
          <w:rFonts w:ascii="Times New Roman" w:hAnsi="Times New Roman" w:cs="Times New Roman"/>
          <w:i w:val="0"/>
          <w:sz w:val="20"/>
          <w:szCs w:val="20"/>
        </w:rPr>
        <w:t>1</w:t>
      </w:r>
      <w:r w:rsidRPr="00063692">
        <w:rPr>
          <w:rFonts w:ascii="Times New Roman" w:hAnsi="Times New Roman" w:cs="Times New Roman"/>
          <w:i w:val="0"/>
          <w:sz w:val="20"/>
          <w:szCs w:val="20"/>
        </w:rPr>
        <w:t>. Transport kruszywa</w:t>
      </w:r>
    </w:p>
    <w:p w:rsidR="004A54E8" w:rsidRDefault="004A54E8" w:rsidP="004A54E8">
      <w:pPr>
        <w:pStyle w:val="NormalnyWeb"/>
      </w:pPr>
      <w:r>
        <w:rPr>
          <w:sz w:val="20"/>
          <w:szCs w:val="20"/>
        </w:rPr>
        <w:t>Kruszywa można przewozić dowolnymi środkami transportu w warunkach zabezpieczających je przed zanieczyszczeniem, zmieszaniem z innymi materiałami, nadmiernym wysuszeniem i zawilgoceniem.</w:t>
      </w:r>
    </w:p>
    <w:p w:rsidR="004A54E8" w:rsidRPr="007D11EB" w:rsidRDefault="004A54E8" w:rsidP="004A54E8">
      <w:pPr>
        <w:pStyle w:val="Nagwek1"/>
        <w:rPr>
          <w:sz w:val="20"/>
          <w:szCs w:val="20"/>
        </w:rPr>
      </w:pPr>
      <w:r w:rsidRPr="007D11EB">
        <w:rPr>
          <w:sz w:val="20"/>
          <w:szCs w:val="20"/>
          <w:u w:val="single"/>
        </w:rPr>
        <w:t>5. WYKONANIE ROBÓT</w:t>
      </w:r>
    </w:p>
    <w:p w:rsidR="004A54E8" w:rsidRPr="00063692" w:rsidRDefault="004A54E8" w:rsidP="004A54E8">
      <w:pPr>
        <w:pStyle w:val="Nagwek2"/>
        <w:rPr>
          <w:rFonts w:ascii="Times New Roman" w:hAnsi="Times New Roman" w:cs="Times New Roman"/>
          <w:i w:val="0"/>
        </w:rPr>
      </w:pPr>
      <w:r w:rsidRPr="00063692">
        <w:rPr>
          <w:rFonts w:ascii="Times New Roman" w:hAnsi="Times New Roman" w:cs="Times New Roman"/>
          <w:i w:val="0"/>
          <w:sz w:val="20"/>
          <w:szCs w:val="20"/>
        </w:rPr>
        <w:t>5.</w:t>
      </w:r>
      <w:r>
        <w:rPr>
          <w:rFonts w:ascii="Times New Roman" w:hAnsi="Times New Roman" w:cs="Times New Roman"/>
          <w:i w:val="0"/>
          <w:sz w:val="20"/>
          <w:szCs w:val="20"/>
        </w:rPr>
        <w:t>1</w:t>
      </w:r>
      <w:r w:rsidRPr="00063692">
        <w:rPr>
          <w:rFonts w:ascii="Times New Roman" w:hAnsi="Times New Roman" w:cs="Times New Roman"/>
          <w:i w:val="0"/>
          <w:sz w:val="20"/>
          <w:szCs w:val="20"/>
        </w:rPr>
        <w:t>. Przygotowanie podłoża</w:t>
      </w:r>
    </w:p>
    <w:p w:rsidR="004A54E8" w:rsidRDefault="004A54E8" w:rsidP="004A54E8">
      <w:pPr>
        <w:pStyle w:val="NormalnyWeb"/>
      </w:pPr>
      <w:r>
        <w:rPr>
          <w:sz w:val="20"/>
          <w:szCs w:val="20"/>
        </w:rPr>
        <w:t>Podłoże gruntowe powinno spełniać wymagania określone w ST D-02.00.00 „Roboty ziemne” oraz D-04.01.01 „Koryto wraz z profilowaniem i zagęszczaniem podłoża”. Warstwy odcinająca i odsączająca powinny być wytyczone w sposób umożliwiający wykonanie ich zgodnie z dokumentacją projektową, z tolerancjami określonymi w niniejszych specyfikacjach. Paliki lub szpilki powinny być ustawione w osi drogi i w rzędach równoległych do osi drogi, lub w inny sposób zaakceptowany przez Inżyniera. Rozmieszczenie palików lub szpilek powinno umożliwiać naciągnięcie sznurków lub linek do wytyczenia robót w odstępach nie większych niż co 10 m.</w:t>
      </w:r>
    </w:p>
    <w:p w:rsidR="004A54E8" w:rsidRPr="00063692" w:rsidRDefault="004A54E8" w:rsidP="004A54E8">
      <w:pPr>
        <w:pStyle w:val="Nagwek2"/>
        <w:rPr>
          <w:rFonts w:ascii="Times New Roman" w:hAnsi="Times New Roman" w:cs="Times New Roman"/>
          <w:i w:val="0"/>
        </w:rPr>
      </w:pPr>
      <w:r w:rsidRPr="00063692">
        <w:rPr>
          <w:rFonts w:ascii="Times New Roman" w:hAnsi="Times New Roman" w:cs="Times New Roman"/>
          <w:i w:val="0"/>
          <w:sz w:val="20"/>
          <w:szCs w:val="20"/>
        </w:rPr>
        <w:lastRenderedPageBreak/>
        <w:t>5.</w:t>
      </w:r>
      <w:r>
        <w:rPr>
          <w:rFonts w:ascii="Times New Roman" w:hAnsi="Times New Roman" w:cs="Times New Roman"/>
          <w:i w:val="0"/>
          <w:sz w:val="20"/>
          <w:szCs w:val="20"/>
        </w:rPr>
        <w:t>2</w:t>
      </w:r>
      <w:r w:rsidRPr="00063692">
        <w:rPr>
          <w:rFonts w:ascii="Times New Roman" w:hAnsi="Times New Roman" w:cs="Times New Roman"/>
          <w:i w:val="0"/>
          <w:sz w:val="20"/>
          <w:szCs w:val="20"/>
        </w:rPr>
        <w:t>. Wbudowanie i zagęszczanie kruszywa</w:t>
      </w:r>
    </w:p>
    <w:p w:rsidR="004A54E8" w:rsidRDefault="004A54E8" w:rsidP="004A54E8">
      <w:pPr>
        <w:pStyle w:val="NormalnyWeb"/>
      </w:pPr>
      <w:r>
        <w:rPr>
          <w:sz w:val="20"/>
          <w:szCs w:val="20"/>
        </w:rPr>
        <w:t xml:space="preserve">Kruszywo powinno być rozkładane w warstwie o jednakowej grubości, przy użyciu równiarki, z zachowaniem wymaganych spadków i rzędnych wysokościowych. Grubość rozłożonej warstwy luźnego kruszywa powinna być taka, aby po jej zagęszczeniu osiągnięto grubość projektowaną. </w:t>
      </w:r>
      <w:r>
        <w:t>J</w:t>
      </w:r>
      <w:r>
        <w:rPr>
          <w:sz w:val="20"/>
          <w:szCs w:val="20"/>
        </w:rPr>
        <w:t xml:space="preserve">eżeli dokumentacja projektowa lub ST przewiduje wykonanie warstwy odsączającej lub odcinającej o grubości powyżej 20 cm, to wbudowanie kruszywa należy wykonać dwuwarstwowo. Rozpoczęcie układania każdej następnej warstwy może nastąpić po odbiorze przez Inżyniera warstwy poprzedniej. W miejscach, w których widoczna jest segregacja kruszywa należy przed zagęszczeniem wymienić kruszywo na materiał o odpowiednich właściwościach. Natychmiast po końcowym wyprofilowaniu warstwy odsączającej lub odcinającej należy przystąpić do jej zagęszczania. Zagęszczanie warstw o przekroju daszkowym należy rozpoczynać od krawędzi i stopniowo przesuwać pasami podłużnymi częściowo nakładającymi się, w kierunku jej osi. Zagęszczanie nawierzchni o jednostronnym spadku należy rozpoczynać od dolnej krawędzi i przesuwać pasami podłużnymi częściowo nakładającymi się, w kierunku jej górnej krawędzi. Nierówności lub zagłębienia powstałe w czasie zagęszczania powinny być wyrównywane na bieżąco przez spulchnienie warstwy kruszywa i dodanie lub usunięcie materiału, aż do otrzymania równej powierzchni. W miejscach niedostępnych dla walców warstwa odcinająca i odsączająca powinna być zagęszczana płytami wibracyjnymi lub ubijakami mechanicznymi Zagęszczanie należy kontynuować do osiągnięcia wskaźnika zagęszczenia nie mniejszego od 1,0 według normalnej próby </w:t>
      </w:r>
      <w:proofErr w:type="spellStart"/>
      <w:r>
        <w:rPr>
          <w:sz w:val="20"/>
          <w:szCs w:val="20"/>
        </w:rPr>
        <w:t>Proctora</w:t>
      </w:r>
      <w:proofErr w:type="spellEnd"/>
      <w:r>
        <w:rPr>
          <w:sz w:val="20"/>
          <w:szCs w:val="20"/>
        </w:rPr>
        <w:t xml:space="preserve">, przeprowadzonej według PN-B-04481. Wskaźnik zagęszczenia należy określać zgodnie z BN-77/8931-12.W przypadku, gdy gruboziarnisty materiał wbudowany w warstwę odsączającą lub odcinającą, uniemożliwia przeprowadzenie badania zagęszczenia według normalnej próby </w:t>
      </w:r>
      <w:proofErr w:type="spellStart"/>
      <w:r>
        <w:rPr>
          <w:sz w:val="20"/>
          <w:szCs w:val="20"/>
        </w:rPr>
        <w:t>Proctora</w:t>
      </w:r>
      <w:proofErr w:type="spellEnd"/>
      <w:r>
        <w:rPr>
          <w:sz w:val="20"/>
          <w:szCs w:val="20"/>
        </w:rPr>
        <w:t>, kontrolę zagęszczenia należy oprzeć na metodzie obciążeń płytowych. Należy określić pierwotny i wtórny moduł odkształcenia warstwy według BN-64/8931-02. Stosunek wtórnego i pierwotnego modułu odkształcenia nie powinien przekraczać 2,2.Wilgotność kruszywa podczas zagęszczania powinna być równa wilgotności optymalnej z tolerancją od -20% do +10% jej wartości. W przypadku, gdy wilgotność kruszywa jest wyższa od wilgotności optymalnej, kruszywo należy osuszyć przez mieszanie i napowietrzanie. W przypadku, gdy wilgotność kruszywa jest niższa od wilgotności optymalnej, kruszywo należy zwilżyć określoną ilością wody i równomiernie wymieszać.</w:t>
      </w:r>
    </w:p>
    <w:p w:rsidR="004A54E8" w:rsidRPr="0016594B" w:rsidRDefault="004A54E8" w:rsidP="004A54E8">
      <w:pPr>
        <w:pStyle w:val="Nagwek2"/>
        <w:rPr>
          <w:rFonts w:ascii="Times New Roman" w:hAnsi="Times New Roman" w:cs="Times New Roman"/>
          <w:i w:val="0"/>
        </w:rPr>
      </w:pPr>
      <w:r w:rsidRPr="0016594B">
        <w:rPr>
          <w:rFonts w:ascii="Times New Roman" w:hAnsi="Times New Roman" w:cs="Times New Roman"/>
          <w:i w:val="0"/>
          <w:sz w:val="20"/>
          <w:szCs w:val="20"/>
        </w:rPr>
        <w:t>5.</w:t>
      </w:r>
      <w:r>
        <w:rPr>
          <w:rFonts w:ascii="Times New Roman" w:hAnsi="Times New Roman" w:cs="Times New Roman"/>
          <w:i w:val="0"/>
          <w:sz w:val="20"/>
          <w:szCs w:val="20"/>
        </w:rPr>
        <w:t>3</w:t>
      </w:r>
      <w:r w:rsidRPr="0016594B">
        <w:rPr>
          <w:rFonts w:ascii="Times New Roman" w:hAnsi="Times New Roman" w:cs="Times New Roman"/>
          <w:i w:val="0"/>
          <w:sz w:val="20"/>
          <w:szCs w:val="20"/>
        </w:rPr>
        <w:t>. Utrzymanie warstwy odsączającej i odcinającej</w:t>
      </w:r>
    </w:p>
    <w:p w:rsidR="004A54E8" w:rsidRPr="0099775E" w:rsidRDefault="004A54E8" w:rsidP="004A54E8">
      <w:pPr>
        <w:pStyle w:val="NormalnyWeb"/>
        <w:rPr>
          <w:sz w:val="20"/>
          <w:szCs w:val="20"/>
        </w:rPr>
      </w:pPr>
      <w:r>
        <w:rPr>
          <w:sz w:val="20"/>
          <w:szCs w:val="20"/>
        </w:rPr>
        <w:t>Warstwa odsączająca i odcinająca po wykonaniu, a przed ułożeniem następnej warstwy powinny być utrzymywane w dobrym stanie. Nie dopuszcza się ruchu budowlanego po wykonanej warstwie odcinającej lub odsączającej z geowłóknin. W przypadku warstwy z kruszywa dopuszcza się ruch pojazdów koniecznych dla wykonania wyżej leżącej warstwy nawierzchni. Koszt napraw wynikłych z niewłaściwego utrzymania warstwy obciąża Wykonawcę robót</w:t>
      </w:r>
    </w:p>
    <w:p w:rsidR="004A54E8" w:rsidRPr="007D11EB" w:rsidRDefault="004A54E8" w:rsidP="004A54E8">
      <w:pPr>
        <w:pStyle w:val="Nagwek1"/>
        <w:rPr>
          <w:sz w:val="20"/>
          <w:szCs w:val="20"/>
        </w:rPr>
      </w:pPr>
      <w:r w:rsidRPr="007D11EB">
        <w:rPr>
          <w:sz w:val="20"/>
          <w:szCs w:val="20"/>
          <w:u w:val="single"/>
        </w:rPr>
        <w:t>6. KONTROLA JAKOŚCI ROBÓT</w:t>
      </w:r>
    </w:p>
    <w:p w:rsidR="004A54E8" w:rsidRPr="0016594B" w:rsidRDefault="004A54E8" w:rsidP="004A54E8">
      <w:pPr>
        <w:pStyle w:val="Nagwek2"/>
        <w:rPr>
          <w:rFonts w:ascii="Times New Roman" w:hAnsi="Times New Roman" w:cs="Times New Roman"/>
          <w:i w:val="0"/>
        </w:rPr>
      </w:pPr>
      <w:r w:rsidRPr="0016594B">
        <w:rPr>
          <w:rFonts w:ascii="Times New Roman" w:hAnsi="Times New Roman" w:cs="Times New Roman"/>
          <w:i w:val="0"/>
          <w:sz w:val="20"/>
          <w:szCs w:val="20"/>
        </w:rPr>
        <w:t>6.</w:t>
      </w:r>
      <w:r>
        <w:rPr>
          <w:rFonts w:ascii="Times New Roman" w:hAnsi="Times New Roman" w:cs="Times New Roman"/>
          <w:i w:val="0"/>
          <w:sz w:val="20"/>
          <w:szCs w:val="20"/>
        </w:rPr>
        <w:t>1</w:t>
      </w:r>
      <w:r w:rsidRPr="0016594B">
        <w:rPr>
          <w:rFonts w:ascii="Times New Roman" w:hAnsi="Times New Roman" w:cs="Times New Roman"/>
          <w:i w:val="0"/>
          <w:sz w:val="20"/>
          <w:szCs w:val="20"/>
        </w:rPr>
        <w:t>. Badania przed przystąpieniem do robót</w:t>
      </w:r>
    </w:p>
    <w:p w:rsidR="004A54E8" w:rsidRDefault="004A54E8" w:rsidP="004A54E8">
      <w:pPr>
        <w:pStyle w:val="NormalnyWeb"/>
      </w:pPr>
      <w:r>
        <w:rPr>
          <w:sz w:val="20"/>
          <w:szCs w:val="20"/>
        </w:rPr>
        <w:t>Przed przystąpieniem do robót Wykonawca powinien wykonać badania kruszyw przeznaczonych do wykonania robót i przedstawić wyniki tych badań Inżynierowi. Badania te powinny obejmować wszystkie właściwości kruszywa określone w p. 2.3.</w:t>
      </w:r>
    </w:p>
    <w:p w:rsidR="004A54E8" w:rsidRPr="0016594B" w:rsidRDefault="004A54E8" w:rsidP="004A54E8">
      <w:pPr>
        <w:pStyle w:val="Nagwek2"/>
        <w:rPr>
          <w:rFonts w:ascii="Times New Roman" w:hAnsi="Times New Roman" w:cs="Times New Roman"/>
          <w:i w:val="0"/>
        </w:rPr>
      </w:pPr>
      <w:r w:rsidRPr="0016594B">
        <w:rPr>
          <w:rFonts w:ascii="Times New Roman" w:hAnsi="Times New Roman" w:cs="Times New Roman"/>
          <w:i w:val="0"/>
          <w:sz w:val="20"/>
          <w:szCs w:val="20"/>
        </w:rPr>
        <w:t>6.</w:t>
      </w:r>
      <w:r>
        <w:rPr>
          <w:rFonts w:ascii="Times New Roman" w:hAnsi="Times New Roman" w:cs="Times New Roman"/>
          <w:i w:val="0"/>
          <w:sz w:val="20"/>
          <w:szCs w:val="20"/>
        </w:rPr>
        <w:t>2</w:t>
      </w:r>
      <w:r w:rsidRPr="0016594B">
        <w:rPr>
          <w:rFonts w:ascii="Times New Roman" w:hAnsi="Times New Roman" w:cs="Times New Roman"/>
          <w:i w:val="0"/>
          <w:sz w:val="20"/>
          <w:szCs w:val="20"/>
        </w:rPr>
        <w:t>. Badania w czasie robót</w:t>
      </w:r>
    </w:p>
    <w:p w:rsidR="004A54E8" w:rsidRPr="00B930CF" w:rsidRDefault="004A54E8" w:rsidP="004A54E8">
      <w:pPr>
        <w:pStyle w:val="NormalnyWeb"/>
        <w:rPr>
          <w:b/>
        </w:rPr>
      </w:pPr>
      <w:r w:rsidRPr="00B930CF">
        <w:rPr>
          <w:b/>
          <w:sz w:val="20"/>
          <w:szCs w:val="20"/>
        </w:rPr>
        <w:t>6.</w:t>
      </w:r>
      <w:r>
        <w:rPr>
          <w:b/>
          <w:sz w:val="20"/>
          <w:szCs w:val="20"/>
        </w:rPr>
        <w:t>2</w:t>
      </w:r>
      <w:r w:rsidRPr="00B930CF">
        <w:rPr>
          <w:b/>
          <w:sz w:val="20"/>
          <w:szCs w:val="20"/>
        </w:rPr>
        <w:t>.1</w:t>
      </w:r>
      <w:r w:rsidRPr="00B930CF">
        <w:rPr>
          <w:b/>
          <w:bCs/>
          <w:sz w:val="20"/>
          <w:szCs w:val="20"/>
        </w:rPr>
        <w:t xml:space="preserve">. </w:t>
      </w:r>
      <w:r w:rsidRPr="00B930CF">
        <w:rPr>
          <w:b/>
          <w:sz w:val="20"/>
          <w:szCs w:val="20"/>
        </w:rPr>
        <w:t>Częstotliwość oraz zakres badań i pomiarów</w:t>
      </w:r>
    </w:p>
    <w:p w:rsidR="004A54E8" w:rsidRDefault="004A54E8" w:rsidP="004A54E8">
      <w:pPr>
        <w:pStyle w:val="NormalnyWeb"/>
      </w:pPr>
      <w:r>
        <w:rPr>
          <w:sz w:val="20"/>
          <w:szCs w:val="20"/>
        </w:rPr>
        <w:t>Częstotliwość oraz zakres badań i pomiarów dotyczących cech geometrycznych i zagęszczenia warstwy odsączającej i odcinającej podaje tablica 1.</w:t>
      </w:r>
    </w:p>
    <w:p w:rsidR="004A54E8" w:rsidRDefault="004A54E8" w:rsidP="004A54E8">
      <w:pPr>
        <w:pStyle w:val="NormalnyWeb"/>
      </w:pPr>
      <w:r>
        <w:rPr>
          <w:sz w:val="20"/>
          <w:szCs w:val="20"/>
        </w:rPr>
        <w:t>Tablica 1. Częstotliwość oraz zakres badań i pomiarów warstwy odsączającej i odcinającej</w:t>
      </w:r>
    </w:p>
    <w:tbl>
      <w:tblPr>
        <w:tblW w:w="784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475"/>
        <w:gridCol w:w="2536"/>
        <w:gridCol w:w="4834"/>
      </w:tblGrid>
      <w:tr w:rsidR="004A54E8" w:rsidTr="005410CF">
        <w:trPr>
          <w:tblCellSpacing w:w="0"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bookmarkStart w:id="559" w:name="table0D"/>
            <w:bookmarkEnd w:id="559"/>
            <w:r>
              <w:rPr>
                <w:sz w:val="20"/>
                <w:szCs w:val="20"/>
              </w:rPr>
              <w:t>Lp.</w:t>
            </w:r>
          </w:p>
        </w:tc>
        <w:tc>
          <w:tcPr>
            <w:tcW w:w="1600" w:type="pct"/>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Wyszczególnienie badań i pomiarów</w:t>
            </w:r>
          </w:p>
        </w:tc>
        <w:tc>
          <w:tcPr>
            <w:tcW w:w="3050" w:type="pct"/>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Minimalna częstotliwość badań i pomiarów</w:t>
            </w:r>
          </w:p>
        </w:tc>
      </w:tr>
      <w:tr w:rsidR="004A54E8" w:rsidTr="005410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Szerokość warstwy</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5 razy</w:t>
            </w:r>
          </w:p>
        </w:tc>
      </w:tr>
      <w:tr w:rsidR="004A54E8" w:rsidTr="005410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Równość podłużna</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5 razy</w:t>
            </w:r>
          </w:p>
        </w:tc>
      </w:tr>
      <w:tr w:rsidR="004A54E8" w:rsidTr="005410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Równość poprzeczna</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5 razy</w:t>
            </w:r>
          </w:p>
        </w:tc>
      </w:tr>
      <w:tr w:rsidR="004A54E8" w:rsidTr="005410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 xml:space="preserve">Spadki poprzeczne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5 razy</w:t>
            </w:r>
          </w:p>
        </w:tc>
      </w:tr>
      <w:tr w:rsidR="004A54E8" w:rsidTr="005410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5</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Rzędne wysokościowe</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 xml:space="preserve">Po 5 razy w osi i na krawędziach </w:t>
            </w:r>
          </w:p>
        </w:tc>
      </w:tr>
      <w:tr w:rsidR="004A54E8" w:rsidTr="005410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6</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Grubość warstwy</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Podczas budowy:</w:t>
            </w:r>
            <w:r>
              <w:t xml:space="preserve"> </w:t>
            </w:r>
          </w:p>
          <w:p w:rsidR="004A54E8" w:rsidRDefault="004A54E8" w:rsidP="005410CF">
            <w:pPr>
              <w:pStyle w:val="NormalnyWeb"/>
            </w:pPr>
            <w:r>
              <w:rPr>
                <w:sz w:val="20"/>
                <w:szCs w:val="20"/>
              </w:rPr>
              <w:t>w 3 punktach na każdej działce roboczej</w:t>
            </w:r>
          </w:p>
          <w:p w:rsidR="004A54E8" w:rsidRDefault="004A54E8" w:rsidP="005410CF">
            <w:pPr>
              <w:pStyle w:val="NormalnyWeb"/>
            </w:pPr>
            <w:r>
              <w:rPr>
                <w:sz w:val="20"/>
                <w:szCs w:val="20"/>
              </w:rPr>
              <w:t>Przed odbiorem:</w:t>
            </w:r>
          </w:p>
          <w:p w:rsidR="004A54E8" w:rsidRDefault="004A54E8" w:rsidP="005410CF">
            <w:pPr>
              <w:pStyle w:val="NormalnyWeb"/>
            </w:pPr>
            <w:r>
              <w:rPr>
                <w:sz w:val="20"/>
                <w:szCs w:val="20"/>
              </w:rPr>
              <w:t>w 3 punktach</w:t>
            </w:r>
          </w:p>
        </w:tc>
      </w:tr>
      <w:tr w:rsidR="004A54E8" w:rsidTr="005410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7</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Zagęszczenie,  wilgotność kruszywa</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w 2 punktach na dziennej działce roboczej</w:t>
            </w:r>
          </w:p>
        </w:tc>
      </w:tr>
    </w:tbl>
    <w:p w:rsidR="004A54E8" w:rsidRPr="00B930CF" w:rsidRDefault="004A54E8" w:rsidP="004A54E8">
      <w:pPr>
        <w:pStyle w:val="NormalnyWeb"/>
        <w:rPr>
          <w:b/>
        </w:rPr>
      </w:pPr>
      <w:r w:rsidRPr="00B930CF">
        <w:rPr>
          <w:b/>
          <w:sz w:val="20"/>
          <w:szCs w:val="20"/>
        </w:rPr>
        <w:t>6.</w:t>
      </w:r>
      <w:r>
        <w:rPr>
          <w:b/>
          <w:sz w:val="20"/>
          <w:szCs w:val="20"/>
        </w:rPr>
        <w:t>2</w:t>
      </w:r>
      <w:r w:rsidRPr="00B930CF">
        <w:rPr>
          <w:b/>
          <w:sz w:val="20"/>
          <w:szCs w:val="20"/>
        </w:rPr>
        <w:t>.2.</w:t>
      </w:r>
      <w:r w:rsidRPr="00B930CF">
        <w:rPr>
          <w:b/>
          <w:bCs/>
          <w:sz w:val="20"/>
          <w:szCs w:val="20"/>
        </w:rPr>
        <w:t xml:space="preserve"> </w:t>
      </w:r>
      <w:r w:rsidRPr="00B930CF">
        <w:rPr>
          <w:b/>
          <w:sz w:val="20"/>
          <w:szCs w:val="20"/>
        </w:rPr>
        <w:t>Szerokość warstwy</w:t>
      </w:r>
    </w:p>
    <w:p w:rsidR="004A54E8" w:rsidRDefault="004A54E8" w:rsidP="004A54E8">
      <w:pPr>
        <w:pStyle w:val="NormalnyWeb"/>
      </w:pPr>
      <w:r>
        <w:rPr>
          <w:sz w:val="20"/>
          <w:szCs w:val="20"/>
        </w:rPr>
        <w:t>Szerokość warstwy nie może się różnić od szerokości projektowanej o więcej niż +10 cm, -5 cm.</w:t>
      </w:r>
    </w:p>
    <w:p w:rsidR="004A54E8" w:rsidRPr="00B930CF" w:rsidRDefault="004A54E8" w:rsidP="004A54E8">
      <w:pPr>
        <w:pStyle w:val="NormalnyWeb"/>
        <w:rPr>
          <w:b/>
        </w:rPr>
      </w:pPr>
      <w:r w:rsidRPr="00B930CF">
        <w:rPr>
          <w:b/>
          <w:sz w:val="20"/>
          <w:szCs w:val="20"/>
        </w:rPr>
        <w:t>6.</w:t>
      </w:r>
      <w:r>
        <w:rPr>
          <w:b/>
          <w:sz w:val="20"/>
          <w:szCs w:val="20"/>
        </w:rPr>
        <w:t>2</w:t>
      </w:r>
      <w:r w:rsidRPr="00B930CF">
        <w:rPr>
          <w:b/>
          <w:sz w:val="20"/>
          <w:szCs w:val="20"/>
        </w:rPr>
        <w:t>.3</w:t>
      </w:r>
      <w:r w:rsidRPr="00B930CF">
        <w:rPr>
          <w:b/>
          <w:bCs/>
          <w:sz w:val="20"/>
          <w:szCs w:val="20"/>
        </w:rPr>
        <w:t xml:space="preserve">. </w:t>
      </w:r>
      <w:r w:rsidRPr="00B930CF">
        <w:rPr>
          <w:b/>
          <w:sz w:val="20"/>
          <w:szCs w:val="20"/>
        </w:rPr>
        <w:t>Równość warstwy</w:t>
      </w:r>
    </w:p>
    <w:p w:rsidR="004A54E8" w:rsidRDefault="004A54E8" w:rsidP="004A54E8">
      <w:pPr>
        <w:pStyle w:val="NormalnyWeb"/>
      </w:pPr>
      <w:r>
        <w:rPr>
          <w:sz w:val="20"/>
          <w:szCs w:val="20"/>
        </w:rPr>
        <w:t>Nierówności podłużne warstwy odcinającej i odsączającej należy mierzyć</w:t>
      </w:r>
      <w:r>
        <w:t xml:space="preserve"> </w:t>
      </w:r>
      <w:r>
        <w:rPr>
          <w:sz w:val="20"/>
          <w:szCs w:val="20"/>
        </w:rPr>
        <w:t xml:space="preserve">4 metrową </w:t>
      </w:r>
      <w:proofErr w:type="spellStart"/>
      <w:r>
        <w:rPr>
          <w:sz w:val="20"/>
          <w:szCs w:val="20"/>
        </w:rPr>
        <w:t>łatą.Nierówności</w:t>
      </w:r>
      <w:proofErr w:type="spellEnd"/>
      <w:r>
        <w:rPr>
          <w:sz w:val="20"/>
          <w:szCs w:val="20"/>
        </w:rPr>
        <w:t xml:space="preserve"> poprzeczne warstwy odcinającej i odsączającej należy mierzyć</w:t>
      </w:r>
      <w:r>
        <w:t xml:space="preserve"> </w:t>
      </w:r>
      <w:r>
        <w:rPr>
          <w:sz w:val="20"/>
          <w:szCs w:val="20"/>
        </w:rPr>
        <w:t xml:space="preserve">4 metrową </w:t>
      </w:r>
      <w:proofErr w:type="spellStart"/>
      <w:r>
        <w:rPr>
          <w:sz w:val="20"/>
          <w:szCs w:val="20"/>
        </w:rPr>
        <w:t>łatą.Nierówności</w:t>
      </w:r>
      <w:proofErr w:type="spellEnd"/>
      <w:r>
        <w:rPr>
          <w:sz w:val="20"/>
          <w:szCs w:val="20"/>
        </w:rPr>
        <w:t xml:space="preserve"> nie mogą przekraczać 20 mm.</w:t>
      </w:r>
    </w:p>
    <w:p w:rsidR="004A54E8" w:rsidRPr="00C7147F" w:rsidRDefault="004A54E8" w:rsidP="004A54E8">
      <w:pPr>
        <w:pStyle w:val="NormalnyWeb"/>
      </w:pPr>
      <w:r w:rsidRPr="00B930CF">
        <w:rPr>
          <w:b/>
          <w:sz w:val="20"/>
          <w:szCs w:val="20"/>
        </w:rPr>
        <w:t>6.</w:t>
      </w:r>
      <w:r>
        <w:rPr>
          <w:b/>
          <w:sz w:val="20"/>
          <w:szCs w:val="20"/>
        </w:rPr>
        <w:t>2</w:t>
      </w:r>
      <w:r w:rsidRPr="00B930CF">
        <w:rPr>
          <w:b/>
          <w:sz w:val="20"/>
          <w:szCs w:val="20"/>
        </w:rPr>
        <w:t>.4</w:t>
      </w:r>
      <w:r w:rsidRPr="00B930CF">
        <w:rPr>
          <w:b/>
          <w:bCs/>
          <w:sz w:val="20"/>
          <w:szCs w:val="20"/>
        </w:rPr>
        <w:t xml:space="preserve">. </w:t>
      </w:r>
      <w:r w:rsidRPr="00B930CF">
        <w:rPr>
          <w:b/>
          <w:sz w:val="20"/>
          <w:szCs w:val="20"/>
        </w:rPr>
        <w:t>Spadki poprzeczne</w:t>
      </w:r>
    </w:p>
    <w:p w:rsidR="004A54E8" w:rsidRDefault="004A54E8" w:rsidP="004A54E8">
      <w:pPr>
        <w:pStyle w:val="NormalnyWeb"/>
      </w:pPr>
      <w:r>
        <w:rPr>
          <w:sz w:val="20"/>
          <w:szCs w:val="20"/>
        </w:rPr>
        <w:t xml:space="preserve">Spadki poprzeczne warstwy odcinającej i odsączającej na prostych i łukach powinny być zgodne z dokumentacją projektową z tolerancją </w:t>
      </w:r>
      <w:r>
        <w:rPr>
          <w:rFonts w:ascii="Symbol" w:hAnsi="Symbol"/>
          <w:sz w:val="20"/>
          <w:szCs w:val="20"/>
        </w:rPr>
        <w:t></w:t>
      </w:r>
      <w:r>
        <w:rPr>
          <w:sz w:val="20"/>
          <w:szCs w:val="20"/>
        </w:rPr>
        <w:t xml:space="preserve"> 0,5%.</w:t>
      </w:r>
    </w:p>
    <w:p w:rsidR="004A54E8" w:rsidRPr="00B930CF" w:rsidRDefault="004A54E8" w:rsidP="004A54E8">
      <w:pPr>
        <w:pStyle w:val="NormalnyWeb"/>
        <w:rPr>
          <w:b/>
        </w:rPr>
      </w:pPr>
      <w:r w:rsidRPr="00B930CF">
        <w:rPr>
          <w:b/>
          <w:sz w:val="20"/>
          <w:szCs w:val="20"/>
        </w:rPr>
        <w:t>6.</w:t>
      </w:r>
      <w:r>
        <w:rPr>
          <w:b/>
          <w:sz w:val="20"/>
          <w:szCs w:val="20"/>
        </w:rPr>
        <w:t>2</w:t>
      </w:r>
      <w:r w:rsidRPr="00B930CF">
        <w:rPr>
          <w:b/>
          <w:sz w:val="20"/>
          <w:szCs w:val="20"/>
        </w:rPr>
        <w:t>.5</w:t>
      </w:r>
      <w:r w:rsidRPr="00B930CF">
        <w:rPr>
          <w:b/>
          <w:bCs/>
          <w:sz w:val="20"/>
          <w:szCs w:val="20"/>
        </w:rPr>
        <w:t xml:space="preserve">. </w:t>
      </w:r>
      <w:r w:rsidRPr="00B930CF">
        <w:rPr>
          <w:b/>
          <w:sz w:val="20"/>
          <w:szCs w:val="20"/>
        </w:rPr>
        <w:t>Rzędne wysokościowe</w:t>
      </w:r>
    </w:p>
    <w:p w:rsidR="004A54E8" w:rsidRDefault="004A54E8" w:rsidP="004A54E8">
      <w:pPr>
        <w:pStyle w:val="NormalnyWeb"/>
      </w:pPr>
      <w:r>
        <w:rPr>
          <w:sz w:val="20"/>
          <w:szCs w:val="20"/>
        </w:rPr>
        <w:t>Różnice pomiędzy rzędnymi wysokościowymi warstwy i rzędnymi projektowanymi nie powinny przekraczać +1 cm i -2 cm.</w:t>
      </w:r>
    </w:p>
    <w:p w:rsidR="004A54E8" w:rsidRPr="00B930CF" w:rsidRDefault="004A54E8" w:rsidP="004A54E8">
      <w:pPr>
        <w:pStyle w:val="NormalnyWeb"/>
        <w:rPr>
          <w:b/>
        </w:rPr>
      </w:pPr>
      <w:r w:rsidRPr="00B930CF">
        <w:rPr>
          <w:b/>
          <w:sz w:val="20"/>
          <w:szCs w:val="20"/>
        </w:rPr>
        <w:t>6.</w:t>
      </w:r>
      <w:r>
        <w:rPr>
          <w:b/>
          <w:sz w:val="20"/>
          <w:szCs w:val="20"/>
        </w:rPr>
        <w:t>2.</w:t>
      </w:r>
      <w:r w:rsidRPr="00B930CF">
        <w:rPr>
          <w:b/>
          <w:sz w:val="20"/>
          <w:szCs w:val="20"/>
        </w:rPr>
        <w:t>6.</w:t>
      </w:r>
      <w:r w:rsidRPr="00B930CF">
        <w:rPr>
          <w:b/>
          <w:bCs/>
          <w:sz w:val="20"/>
          <w:szCs w:val="20"/>
        </w:rPr>
        <w:t xml:space="preserve"> </w:t>
      </w:r>
      <w:r w:rsidRPr="00B930CF">
        <w:rPr>
          <w:b/>
          <w:sz w:val="20"/>
          <w:szCs w:val="20"/>
        </w:rPr>
        <w:t>Ukształtowanie osi w planie</w:t>
      </w:r>
    </w:p>
    <w:p w:rsidR="004A54E8" w:rsidRDefault="004A54E8" w:rsidP="004A54E8">
      <w:pPr>
        <w:pStyle w:val="NormalnyWeb"/>
      </w:pPr>
      <w:r>
        <w:rPr>
          <w:sz w:val="20"/>
          <w:szCs w:val="20"/>
        </w:rPr>
        <w:t xml:space="preserve">Oś w planie nie może być przesunięta w stosunku do osi projektowanej o więcej niż </w:t>
      </w:r>
      <w:r>
        <w:rPr>
          <w:rFonts w:ascii="Symbol" w:hAnsi="Symbol"/>
          <w:sz w:val="20"/>
          <w:szCs w:val="20"/>
        </w:rPr>
        <w:t></w:t>
      </w:r>
      <w:r>
        <w:rPr>
          <w:sz w:val="20"/>
          <w:szCs w:val="20"/>
        </w:rPr>
        <w:t xml:space="preserve"> 3 cm dla autostrad i dróg ekspresowych lub o więcej niż </w:t>
      </w:r>
      <w:r>
        <w:rPr>
          <w:rFonts w:ascii="Symbol" w:hAnsi="Symbol"/>
          <w:sz w:val="20"/>
          <w:szCs w:val="20"/>
        </w:rPr>
        <w:t></w:t>
      </w:r>
      <w:r>
        <w:rPr>
          <w:sz w:val="20"/>
          <w:szCs w:val="20"/>
        </w:rPr>
        <w:t xml:space="preserve"> 5 cm dla pozostałych dróg.</w:t>
      </w:r>
    </w:p>
    <w:p w:rsidR="004A54E8" w:rsidRDefault="004A54E8" w:rsidP="004A54E8">
      <w:pPr>
        <w:pStyle w:val="NormalnyWeb"/>
        <w:rPr>
          <w:b/>
        </w:rPr>
      </w:pPr>
      <w:r w:rsidRPr="00B930CF">
        <w:rPr>
          <w:b/>
          <w:sz w:val="20"/>
          <w:szCs w:val="20"/>
        </w:rPr>
        <w:t>6.</w:t>
      </w:r>
      <w:r>
        <w:rPr>
          <w:b/>
          <w:sz w:val="20"/>
          <w:szCs w:val="20"/>
        </w:rPr>
        <w:t>2</w:t>
      </w:r>
      <w:r w:rsidRPr="00B930CF">
        <w:rPr>
          <w:b/>
          <w:sz w:val="20"/>
          <w:szCs w:val="20"/>
        </w:rPr>
        <w:t>.7</w:t>
      </w:r>
      <w:r w:rsidRPr="00B930CF">
        <w:rPr>
          <w:b/>
          <w:bCs/>
          <w:sz w:val="20"/>
          <w:szCs w:val="20"/>
        </w:rPr>
        <w:t xml:space="preserve">. </w:t>
      </w:r>
      <w:r w:rsidRPr="00B930CF">
        <w:rPr>
          <w:b/>
          <w:sz w:val="20"/>
          <w:szCs w:val="20"/>
        </w:rPr>
        <w:t>Grubość warstwy</w:t>
      </w:r>
    </w:p>
    <w:p w:rsidR="004A54E8" w:rsidRPr="00C7147F" w:rsidRDefault="004A54E8" w:rsidP="004A54E8">
      <w:pPr>
        <w:pStyle w:val="NormalnyWeb"/>
        <w:rPr>
          <w:b/>
        </w:rPr>
      </w:pPr>
      <w:r>
        <w:rPr>
          <w:sz w:val="20"/>
          <w:szCs w:val="20"/>
        </w:rPr>
        <w:t xml:space="preserve">Grubość warstwy powinna być zgodna z określoną w dokumentacji projektowej z tolerancją +1 cm, -2 </w:t>
      </w:r>
      <w:proofErr w:type="spellStart"/>
      <w:r>
        <w:rPr>
          <w:sz w:val="20"/>
          <w:szCs w:val="20"/>
        </w:rPr>
        <w:t>cm.Jeżeli</w:t>
      </w:r>
      <w:proofErr w:type="spellEnd"/>
      <w:r>
        <w:rPr>
          <w:sz w:val="20"/>
          <w:szCs w:val="20"/>
        </w:rPr>
        <w:t xml:space="preserve"> warstwa, ze względów technologicznych, została wykonana w dwóch warstwach, należy mierzyć łączną grubość tych </w:t>
      </w:r>
      <w:proofErr w:type="spellStart"/>
      <w:r>
        <w:rPr>
          <w:sz w:val="20"/>
          <w:szCs w:val="20"/>
        </w:rPr>
        <w:t>warstw.Na</w:t>
      </w:r>
      <w:proofErr w:type="spellEnd"/>
      <w:r>
        <w:rPr>
          <w:sz w:val="20"/>
          <w:szCs w:val="20"/>
        </w:rPr>
        <w:t xml:space="preserve"> wszystkich powierzchniach wadliwych pod względem grubości Wykonawca wykona naprawę warstwy przez spulchnienie warstwy na głębokość co najmniej 10 cm, uzupełnienie nowym materiałem o odpowiednich właściwościach, wyrównanie i ponowne </w:t>
      </w:r>
      <w:proofErr w:type="spellStart"/>
      <w:r>
        <w:rPr>
          <w:sz w:val="20"/>
          <w:szCs w:val="20"/>
        </w:rPr>
        <w:t>zagęszczenie.Roboty</w:t>
      </w:r>
      <w:proofErr w:type="spellEnd"/>
      <w:r>
        <w:rPr>
          <w:sz w:val="20"/>
          <w:szCs w:val="20"/>
        </w:rPr>
        <w:t xml:space="preserve"> te Wykonawca wykona na własny koszt. Po wykonaniu tych robót nastąpi ponowny pomiar i ocena grubości warstwy, według wyżej podanych zasad na koszt Wykonawcy.</w:t>
      </w:r>
    </w:p>
    <w:p w:rsidR="004A54E8" w:rsidRPr="0016594B" w:rsidRDefault="004A54E8" w:rsidP="004A54E8">
      <w:pPr>
        <w:pStyle w:val="NormalnyWeb"/>
        <w:rPr>
          <w:b/>
        </w:rPr>
      </w:pPr>
      <w:r w:rsidRPr="0016594B">
        <w:rPr>
          <w:b/>
          <w:sz w:val="20"/>
          <w:szCs w:val="20"/>
        </w:rPr>
        <w:t>6.</w:t>
      </w:r>
      <w:r>
        <w:rPr>
          <w:b/>
          <w:sz w:val="20"/>
          <w:szCs w:val="20"/>
        </w:rPr>
        <w:t>2</w:t>
      </w:r>
      <w:r w:rsidRPr="0016594B">
        <w:rPr>
          <w:b/>
          <w:sz w:val="20"/>
          <w:szCs w:val="20"/>
        </w:rPr>
        <w:t>.8.</w:t>
      </w:r>
      <w:r w:rsidRPr="0016594B">
        <w:rPr>
          <w:b/>
          <w:bCs/>
          <w:sz w:val="20"/>
          <w:szCs w:val="20"/>
        </w:rPr>
        <w:t xml:space="preserve"> </w:t>
      </w:r>
      <w:r w:rsidRPr="0016594B">
        <w:rPr>
          <w:b/>
          <w:sz w:val="20"/>
          <w:szCs w:val="20"/>
        </w:rPr>
        <w:t>Zagęszczenie warstwy</w:t>
      </w:r>
    </w:p>
    <w:p w:rsidR="004A54E8" w:rsidRDefault="004A54E8" w:rsidP="004A54E8">
      <w:pPr>
        <w:pStyle w:val="NormalnyWeb"/>
      </w:pPr>
      <w:r>
        <w:rPr>
          <w:sz w:val="20"/>
          <w:szCs w:val="20"/>
        </w:rPr>
        <w:t>Wskaźnik zagęszczenia warstwy odcinającej i odsączającej nie powinien być mniejszy od 1.</w:t>
      </w:r>
    </w:p>
    <w:p w:rsidR="004A54E8" w:rsidRPr="0016594B" w:rsidRDefault="004A54E8" w:rsidP="004A54E8">
      <w:pPr>
        <w:pStyle w:val="Nagwek2"/>
        <w:rPr>
          <w:rFonts w:ascii="Times New Roman" w:hAnsi="Times New Roman" w:cs="Times New Roman"/>
          <w:i w:val="0"/>
        </w:rPr>
      </w:pPr>
      <w:r w:rsidRPr="0016594B">
        <w:rPr>
          <w:rFonts w:ascii="Times New Roman" w:hAnsi="Times New Roman" w:cs="Times New Roman"/>
          <w:i w:val="0"/>
          <w:sz w:val="20"/>
          <w:szCs w:val="20"/>
        </w:rPr>
        <w:lastRenderedPageBreak/>
        <w:t>6.</w:t>
      </w:r>
      <w:r>
        <w:rPr>
          <w:rFonts w:ascii="Times New Roman" w:hAnsi="Times New Roman" w:cs="Times New Roman"/>
          <w:i w:val="0"/>
          <w:sz w:val="20"/>
          <w:szCs w:val="20"/>
        </w:rPr>
        <w:t>3</w:t>
      </w:r>
      <w:r w:rsidRPr="0016594B">
        <w:rPr>
          <w:rFonts w:ascii="Times New Roman" w:hAnsi="Times New Roman" w:cs="Times New Roman"/>
          <w:i w:val="0"/>
          <w:sz w:val="20"/>
          <w:szCs w:val="20"/>
        </w:rPr>
        <w:t>. Zasady postępowania z odcinkami wadliwie wykonanymi</w:t>
      </w:r>
    </w:p>
    <w:p w:rsidR="004A54E8" w:rsidRDefault="004A54E8" w:rsidP="004A54E8">
      <w:pPr>
        <w:pStyle w:val="NormalnyWeb"/>
      </w:pPr>
      <w:r>
        <w:rPr>
          <w:sz w:val="20"/>
          <w:szCs w:val="20"/>
        </w:rPr>
        <w:t>Wszystkie powierzchnie, które wykazują większe odchylenia cech geometrycznych od określonych w p. 6.2, powinny być naprawione przez spulchnienie do głębokości co najmniej 10 cm, wyrównane i powtórnie zagęszczone. Dodanie nowego materiału bez spulchnienia wykonanej warstwy jest niedopuszczalne.</w:t>
      </w:r>
    </w:p>
    <w:p w:rsidR="004A54E8" w:rsidRPr="007D11EB" w:rsidRDefault="004A54E8" w:rsidP="004A54E8">
      <w:pPr>
        <w:pStyle w:val="Nagwek1"/>
        <w:rPr>
          <w:sz w:val="20"/>
          <w:szCs w:val="20"/>
        </w:rPr>
      </w:pPr>
      <w:r w:rsidRPr="007D11EB">
        <w:rPr>
          <w:sz w:val="20"/>
          <w:szCs w:val="20"/>
          <w:u w:val="single"/>
        </w:rPr>
        <w:t>7. OBMIAR ROBÓT</w:t>
      </w:r>
    </w:p>
    <w:p w:rsidR="004A54E8" w:rsidRPr="0016594B" w:rsidRDefault="004A54E8" w:rsidP="004A54E8">
      <w:pPr>
        <w:pStyle w:val="Nagwek2"/>
        <w:rPr>
          <w:rFonts w:ascii="Times New Roman" w:hAnsi="Times New Roman" w:cs="Times New Roman"/>
          <w:i w:val="0"/>
        </w:rPr>
      </w:pPr>
      <w:r w:rsidRPr="0016594B">
        <w:rPr>
          <w:rFonts w:ascii="Times New Roman" w:hAnsi="Times New Roman" w:cs="Times New Roman"/>
          <w:i w:val="0"/>
          <w:sz w:val="20"/>
          <w:szCs w:val="20"/>
        </w:rPr>
        <w:t>7.</w:t>
      </w:r>
      <w:r>
        <w:rPr>
          <w:rFonts w:ascii="Times New Roman" w:hAnsi="Times New Roman" w:cs="Times New Roman"/>
          <w:i w:val="0"/>
          <w:sz w:val="20"/>
          <w:szCs w:val="20"/>
        </w:rPr>
        <w:t>1</w:t>
      </w:r>
      <w:r w:rsidRPr="0016594B">
        <w:rPr>
          <w:rFonts w:ascii="Times New Roman" w:hAnsi="Times New Roman" w:cs="Times New Roman"/>
          <w:i w:val="0"/>
          <w:sz w:val="20"/>
          <w:szCs w:val="20"/>
        </w:rPr>
        <w:t>. Jednostka obmiarowa</w:t>
      </w:r>
    </w:p>
    <w:p w:rsidR="004A54E8" w:rsidRDefault="004A54E8" w:rsidP="004A54E8">
      <w:pPr>
        <w:pStyle w:val="NormalnyWeb"/>
      </w:pPr>
      <w:r>
        <w:rPr>
          <w:sz w:val="20"/>
          <w:szCs w:val="20"/>
        </w:rPr>
        <w:t>Jednostką obmiarową jest m</w:t>
      </w:r>
      <w:r>
        <w:rPr>
          <w:sz w:val="20"/>
          <w:szCs w:val="20"/>
          <w:vertAlign w:val="superscript"/>
        </w:rPr>
        <w:t>2</w:t>
      </w:r>
      <w:r>
        <w:rPr>
          <w:sz w:val="20"/>
          <w:szCs w:val="20"/>
        </w:rPr>
        <w:t xml:space="preserve"> (metr kwadratowy) warstwy odcinającej i odsączającej.</w:t>
      </w:r>
    </w:p>
    <w:p w:rsidR="004A54E8" w:rsidRPr="00C7147F" w:rsidRDefault="004A54E8" w:rsidP="004A54E8">
      <w:pPr>
        <w:pStyle w:val="Nagwek1"/>
        <w:rPr>
          <w:sz w:val="20"/>
          <w:szCs w:val="20"/>
        </w:rPr>
      </w:pPr>
      <w:r w:rsidRPr="00C7147F">
        <w:rPr>
          <w:sz w:val="20"/>
          <w:szCs w:val="20"/>
          <w:u w:val="single"/>
        </w:rPr>
        <w:t>8. ODBIÓR ROBÓT</w:t>
      </w:r>
    </w:p>
    <w:p w:rsidR="004A54E8" w:rsidRDefault="004A54E8" w:rsidP="004A54E8">
      <w:pPr>
        <w:pStyle w:val="NormalnyWeb"/>
      </w:pPr>
      <w:r>
        <w:rPr>
          <w:sz w:val="20"/>
          <w:szCs w:val="20"/>
        </w:rPr>
        <w:t>Roboty uznaje się za wykonane zgodnie z dokumentacją projektową, ST i wymaganiami Inżyniera, jeżeli wszystkie pomiary i badania z zachowaniem tolerancji wg pkt 6 dały wyniki pozytywne.</w:t>
      </w:r>
    </w:p>
    <w:p w:rsidR="004A54E8" w:rsidRPr="007D11EB" w:rsidRDefault="004A54E8" w:rsidP="004A54E8">
      <w:pPr>
        <w:pStyle w:val="Nagwek1"/>
        <w:rPr>
          <w:sz w:val="20"/>
          <w:szCs w:val="20"/>
        </w:rPr>
      </w:pPr>
      <w:r w:rsidRPr="007D11EB">
        <w:rPr>
          <w:sz w:val="20"/>
          <w:szCs w:val="20"/>
          <w:u w:val="single"/>
        </w:rPr>
        <w:t>9. PODSTAWA PŁATNOŚCI</w:t>
      </w:r>
    </w:p>
    <w:p w:rsidR="004A54E8" w:rsidRPr="0016594B" w:rsidRDefault="004A54E8" w:rsidP="004A54E8">
      <w:pPr>
        <w:pStyle w:val="Nagwek2"/>
        <w:rPr>
          <w:rFonts w:ascii="Times New Roman" w:hAnsi="Times New Roman" w:cs="Times New Roman"/>
          <w:i w:val="0"/>
        </w:rPr>
      </w:pPr>
      <w:r w:rsidRPr="0016594B">
        <w:rPr>
          <w:rFonts w:ascii="Times New Roman" w:hAnsi="Times New Roman" w:cs="Times New Roman"/>
          <w:i w:val="0"/>
          <w:sz w:val="20"/>
          <w:szCs w:val="20"/>
        </w:rPr>
        <w:t>9.</w:t>
      </w:r>
      <w:r>
        <w:rPr>
          <w:rFonts w:ascii="Times New Roman" w:hAnsi="Times New Roman" w:cs="Times New Roman"/>
          <w:i w:val="0"/>
          <w:sz w:val="20"/>
          <w:szCs w:val="20"/>
        </w:rPr>
        <w:t>1</w:t>
      </w:r>
      <w:r w:rsidRPr="0016594B">
        <w:rPr>
          <w:rFonts w:ascii="Times New Roman" w:hAnsi="Times New Roman" w:cs="Times New Roman"/>
          <w:i w:val="0"/>
          <w:sz w:val="20"/>
          <w:szCs w:val="20"/>
        </w:rPr>
        <w:t>. Cena jednostki obmiarowej</w:t>
      </w:r>
    </w:p>
    <w:p w:rsidR="004A54E8" w:rsidRDefault="004A54E8" w:rsidP="004A54E8">
      <w:pPr>
        <w:pStyle w:val="NormalnyWeb"/>
      </w:pPr>
      <w:r>
        <w:rPr>
          <w:sz w:val="20"/>
          <w:szCs w:val="20"/>
        </w:rPr>
        <w:t>Cena wykonania 1m</w:t>
      </w:r>
      <w:r>
        <w:rPr>
          <w:sz w:val="20"/>
          <w:szCs w:val="20"/>
          <w:vertAlign w:val="superscript"/>
        </w:rPr>
        <w:t>2</w:t>
      </w:r>
      <w:r>
        <w:rPr>
          <w:sz w:val="20"/>
          <w:szCs w:val="20"/>
        </w:rPr>
        <w:t xml:space="preserve"> warstwy odsączającej i/lub odcinającej z kruszywa obejmuje:</w:t>
      </w:r>
    </w:p>
    <w:p w:rsidR="004A54E8" w:rsidRDefault="004A54E8" w:rsidP="004A54E8">
      <w:pPr>
        <w:tabs>
          <w:tab w:val="num" w:pos="720"/>
        </w:tabs>
        <w:spacing w:before="100" w:beforeAutospacing="1" w:after="100" w:afterAutospacing="1"/>
        <w:ind w:left="720" w:hanging="360"/>
      </w:pPr>
      <w:r>
        <w:rPr>
          <w:sz w:val="20"/>
          <w:szCs w:val="20"/>
        </w:rPr>
        <w:t>prace pomiarowe,</w:t>
      </w:r>
      <w:r>
        <w:t xml:space="preserve"> </w:t>
      </w:r>
    </w:p>
    <w:p w:rsidR="004A54E8" w:rsidRDefault="004A54E8" w:rsidP="004A54E8">
      <w:pPr>
        <w:tabs>
          <w:tab w:val="num" w:pos="360"/>
        </w:tabs>
        <w:spacing w:before="100" w:beforeAutospacing="1" w:after="100" w:afterAutospacing="1"/>
        <w:ind w:left="360"/>
      </w:pPr>
      <w:r>
        <w:rPr>
          <w:sz w:val="20"/>
          <w:szCs w:val="20"/>
        </w:rPr>
        <w:t>zakup, dostarczenie i rozłożenie na uprzednio przygotowanym podłożu warstwy materiału o grubości i jakości określonej w dokumentacji projektowej i specyfikacji technicznej,</w:t>
      </w:r>
      <w:r>
        <w:t xml:space="preserve"> </w:t>
      </w:r>
    </w:p>
    <w:p w:rsidR="004A54E8" w:rsidRDefault="004A54E8" w:rsidP="004A54E8">
      <w:pPr>
        <w:tabs>
          <w:tab w:val="num" w:pos="720"/>
        </w:tabs>
        <w:spacing w:before="100" w:beforeAutospacing="1" w:after="100" w:afterAutospacing="1"/>
        <w:ind w:left="720" w:hanging="360"/>
      </w:pPr>
      <w:r>
        <w:rPr>
          <w:sz w:val="20"/>
          <w:szCs w:val="20"/>
        </w:rPr>
        <w:t>wyrównanie ułożonej warstwy do wymaganego profilu,</w:t>
      </w:r>
      <w:r>
        <w:t xml:space="preserve"> </w:t>
      </w:r>
    </w:p>
    <w:p w:rsidR="004A54E8" w:rsidRDefault="004A54E8" w:rsidP="004A54E8">
      <w:pPr>
        <w:tabs>
          <w:tab w:val="num" w:pos="720"/>
        </w:tabs>
        <w:spacing w:before="100" w:beforeAutospacing="1" w:after="100" w:afterAutospacing="1"/>
        <w:ind w:left="720" w:hanging="360"/>
      </w:pPr>
      <w:r>
        <w:rPr>
          <w:sz w:val="20"/>
          <w:szCs w:val="20"/>
        </w:rPr>
        <w:t>zagęszczenie wyprofilowanej warstwy,</w:t>
      </w:r>
      <w:r>
        <w:t xml:space="preserve"> </w:t>
      </w:r>
    </w:p>
    <w:p w:rsidR="004A54E8" w:rsidRDefault="004A54E8" w:rsidP="004A54E8">
      <w:pPr>
        <w:tabs>
          <w:tab w:val="num" w:pos="720"/>
        </w:tabs>
        <w:spacing w:before="100" w:beforeAutospacing="1" w:after="100" w:afterAutospacing="1"/>
        <w:ind w:left="720" w:hanging="360"/>
      </w:pPr>
      <w:r>
        <w:rPr>
          <w:sz w:val="20"/>
          <w:szCs w:val="20"/>
        </w:rPr>
        <w:t>przeprowadzenie pomiarów i badań laboratoryjnych wymaganych w specyfikacji technicznej,</w:t>
      </w:r>
      <w:r>
        <w:t xml:space="preserve"> </w:t>
      </w:r>
    </w:p>
    <w:p w:rsidR="004A54E8" w:rsidRDefault="004A54E8" w:rsidP="004A54E8">
      <w:pPr>
        <w:tabs>
          <w:tab w:val="num" w:pos="720"/>
        </w:tabs>
        <w:spacing w:before="100" w:beforeAutospacing="1" w:after="100" w:afterAutospacing="1"/>
        <w:ind w:left="720" w:hanging="360"/>
      </w:pPr>
      <w:r>
        <w:rPr>
          <w:sz w:val="20"/>
          <w:szCs w:val="20"/>
        </w:rPr>
        <w:t>utrzymanie warstwy.</w:t>
      </w:r>
      <w:r>
        <w:t xml:space="preserve"> </w:t>
      </w:r>
    </w:p>
    <w:p w:rsidR="004A54E8" w:rsidRPr="007D11EB" w:rsidRDefault="004A54E8" w:rsidP="004A54E8">
      <w:pPr>
        <w:pStyle w:val="Nagwek1"/>
        <w:rPr>
          <w:sz w:val="20"/>
          <w:szCs w:val="20"/>
        </w:rPr>
      </w:pPr>
      <w:r w:rsidRPr="007D11EB">
        <w:rPr>
          <w:sz w:val="20"/>
          <w:szCs w:val="20"/>
          <w:u w:val="single"/>
        </w:rPr>
        <w:t xml:space="preserve">10. PRZEPISY ZWIĄZANE </w:t>
      </w:r>
    </w:p>
    <w:p w:rsidR="004A54E8" w:rsidRPr="00DF5CCF" w:rsidRDefault="004A54E8" w:rsidP="004A54E8">
      <w:pPr>
        <w:pStyle w:val="Nagwek2"/>
        <w:rPr>
          <w:rFonts w:ascii="Times New Roman" w:hAnsi="Times New Roman" w:cs="Times New Roman"/>
          <w:i w:val="0"/>
        </w:rPr>
      </w:pPr>
      <w:r w:rsidRPr="00DF5CCF">
        <w:rPr>
          <w:rFonts w:ascii="Times New Roman" w:hAnsi="Times New Roman" w:cs="Times New Roman"/>
          <w:i w:val="0"/>
          <w:sz w:val="20"/>
          <w:szCs w:val="20"/>
        </w:rPr>
        <w:t>10.1. Normy</w:t>
      </w:r>
    </w:p>
    <w:tbl>
      <w:tblPr>
        <w:tblW w:w="7815" w:type="dxa"/>
        <w:tblCellSpacing w:w="15" w:type="dxa"/>
        <w:tblCellMar>
          <w:top w:w="15" w:type="dxa"/>
          <w:left w:w="15" w:type="dxa"/>
          <w:bottom w:w="15" w:type="dxa"/>
          <w:right w:w="15" w:type="dxa"/>
        </w:tblCellMar>
        <w:tblLook w:val="0000"/>
      </w:tblPr>
      <w:tblGrid>
        <w:gridCol w:w="356"/>
        <w:gridCol w:w="2051"/>
        <w:gridCol w:w="5408"/>
      </w:tblGrid>
      <w:tr w:rsidR="004A54E8" w:rsidTr="005410CF">
        <w:trPr>
          <w:tblCellSpacing w:w="15" w:type="dxa"/>
        </w:trPr>
        <w:tc>
          <w:tcPr>
            <w:tcW w:w="200" w:type="pct"/>
            <w:shd w:val="clear" w:color="auto" w:fill="auto"/>
          </w:tcPr>
          <w:p w:rsidR="004A54E8" w:rsidRDefault="004A54E8" w:rsidP="005410CF">
            <w:bookmarkStart w:id="560" w:name="table0E"/>
            <w:bookmarkEnd w:id="560"/>
            <w:r>
              <w:rPr>
                <w:sz w:val="20"/>
                <w:szCs w:val="20"/>
              </w:rPr>
              <w:t>1.</w:t>
            </w:r>
          </w:p>
        </w:tc>
        <w:tc>
          <w:tcPr>
            <w:tcW w:w="1300" w:type="pct"/>
            <w:shd w:val="clear" w:color="auto" w:fill="auto"/>
          </w:tcPr>
          <w:p w:rsidR="004A54E8" w:rsidRDefault="004A54E8" w:rsidP="005410CF">
            <w:r>
              <w:rPr>
                <w:sz w:val="20"/>
                <w:szCs w:val="20"/>
              </w:rPr>
              <w:t>PN-B-02480:1986</w:t>
            </w:r>
          </w:p>
        </w:tc>
        <w:tc>
          <w:tcPr>
            <w:tcW w:w="3450" w:type="pct"/>
            <w:shd w:val="clear" w:color="auto" w:fill="auto"/>
          </w:tcPr>
          <w:p w:rsidR="004A54E8" w:rsidRDefault="004A54E8" w:rsidP="005410CF">
            <w:r>
              <w:rPr>
                <w:sz w:val="20"/>
                <w:szCs w:val="20"/>
              </w:rPr>
              <w:t>Grunty budowlane. Określenia. Symbole. Podział i opis gruntów</w:t>
            </w:r>
          </w:p>
        </w:tc>
      </w:tr>
      <w:tr w:rsidR="004A54E8" w:rsidTr="005410CF">
        <w:trPr>
          <w:tblCellSpacing w:w="15" w:type="dxa"/>
        </w:trPr>
        <w:tc>
          <w:tcPr>
            <w:tcW w:w="0" w:type="auto"/>
            <w:shd w:val="clear" w:color="auto" w:fill="auto"/>
          </w:tcPr>
          <w:p w:rsidR="004A54E8" w:rsidRDefault="004A54E8" w:rsidP="005410CF">
            <w:r>
              <w:rPr>
                <w:sz w:val="20"/>
                <w:szCs w:val="20"/>
              </w:rPr>
              <w:t>2.</w:t>
            </w:r>
          </w:p>
        </w:tc>
        <w:tc>
          <w:tcPr>
            <w:tcW w:w="0" w:type="auto"/>
            <w:shd w:val="clear" w:color="auto" w:fill="auto"/>
          </w:tcPr>
          <w:p w:rsidR="004A54E8" w:rsidRDefault="004A54E8" w:rsidP="005410CF">
            <w:r>
              <w:rPr>
                <w:sz w:val="20"/>
                <w:szCs w:val="20"/>
              </w:rPr>
              <w:t>PN-B-04481:1988</w:t>
            </w:r>
          </w:p>
        </w:tc>
        <w:tc>
          <w:tcPr>
            <w:tcW w:w="0" w:type="auto"/>
            <w:shd w:val="clear" w:color="auto" w:fill="auto"/>
          </w:tcPr>
          <w:p w:rsidR="004A54E8" w:rsidRDefault="004A54E8" w:rsidP="005410CF">
            <w:r>
              <w:rPr>
                <w:sz w:val="20"/>
                <w:szCs w:val="20"/>
              </w:rPr>
              <w:t>Grunty budowlane. Badania próbek gruntów</w:t>
            </w:r>
          </w:p>
        </w:tc>
      </w:tr>
      <w:tr w:rsidR="004A54E8" w:rsidTr="005410CF">
        <w:trPr>
          <w:tblCellSpacing w:w="15" w:type="dxa"/>
        </w:trPr>
        <w:tc>
          <w:tcPr>
            <w:tcW w:w="0" w:type="auto"/>
            <w:shd w:val="clear" w:color="auto" w:fill="auto"/>
          </w:tcPr>
          <w:p w:rsidR="004A54E8" w:rsidRDefault="004A54E8" w:rsidP="005410CF">
            <w:r>
              <w:rPr>
                <w:sz w:val="20"/>
                <w:szCs w:val="20"/>
              </w:rPr>
              <w:t>3.</w:t>
            </w:r>
          </w:p>
        </w:tc>
        <w:tc>
          <w:tcPr>
            <w:tcW w:w="0" w:type="auto"/>
            <w:shd w:val="clear" w:color="auto" w:fill="auto"/>
          </w:tcPr>
          <w:p w:rsidR="004A54E8" w:rsidRDefault="004A54E8" w:rsidP="005410CF">
            <w:r>
              <w:rPr>
                <w:sz w:val="20"/>
                <w:szCs w:val="20"/>
              </w:rPr>
              <w:t>PN-B-1111</w:t>
            </w:r>
          </w:p>
        </w:tc>
        <w:tc>
          <w:tcPr>
            <w:tcW w:w="0" w:type="auto"/>
            <w:shd w:val="clear" w:color="auto" w:fill="auto"/>
          </w:tcPr>
          <w:p w:rsidR="004A54E8" w:rsidRDefault="004A54E8" w:rsidP="005410CF">
            <w:r>
              <w:rPr>
                <w:sz w:val="20"/>
                <w:szCs w:val="20"/>
              </w:rPr>
              <w:t>Kruszywo naturalne do nawierzchni drogowych. Żwir i pospółka.</w:t>
            </w:r>
          </w:p>
        </w:tc>
      </w:tr>
      <w:tr w:rsidR="004A54E8" w:rsidTr="005410CF">
        <w:trPr>
          <w:tblCellSpacing w:w="15" w:type="dxa"/>
        </w:trPr>
        <w:tc>
          <w:tcPr>
            <w:tcW w:w="0" w:type="auto"/>
            <w:shd w:val="clear" w:color="auto" w:fill="auto"/>
          </w:tcPr>
          <w:p w:rsidR="004A54E8" w:rsidRDefault="004A54E8" w:rsidP="005410CF">
            <w:r>
              <w:rPr>
                <w:sz w:val="20"/>
                <w:szCs w:val="20"/>
              </w:rPr>
              <w:t>3.</w:t>
            </w:r>
          </w:p>
        </w:tc>
        <w:tc>
          <w:tcPr>
            <w:tcW w:w="0" w:type="auto"/>
            <w:shd w:val="clear" w:color="auto" w:fill="auto"/>
          </w:tcPr>
          <w:p w:rsidR="004A54E8" w:rsidRDefault="004A54E8" w:rsidP="005410CF">
            <w:r>
              <w:rPr>
                <w:sz w:val="20"/>
                <w:szCs w:val="20"/>
              </w:rPr>
              <w:t>PN-B-04493:1960</w:t>
            </w:r>
          </w:p>
        </w:tc>
        <w:tc>
          <w:tcPr>
            <w:tcW w:w="0" w:type="auto"/>
            <w:shd w:val="clear" w:color="auto" w:fill="auto"/>
          </w:tcPr>
          <w:p w:rsidR="004A54E8" w:rsidRDefault="004A54E8" w:rsidP="005410CF">
            <w:r>
              <w:rPr>
                <w:sz w:val="20"/>
                <w:szCs w:val="20"/>
              </w:rPr>
              <w:t>Grunty budowlane. Oznaczanie kapilarności biernej</w:t>
            </w:r>
          </w:p>
        </w:tc>
      </w:tr>
      <w:tr w:rsidR="004A54E8" w:rsidTr="005410CF">
        <w:trPr>
          <w:tblCellSpacing w:w="15" w:type="dxa"/>
        </w:trPr>
        <w:tc>
          <w:tcPr>
            <w:tcW w:w="0" w:type="auto"/>
            <w:shd w:val="clear" w:color="auto" w:fill="auto"/>
          </w:tcPr>
          <w:p w:rsidR="004A54E8" w:rsidRDefault="004A54E8" w:rsidP="005410CF">
            <w:r>
              <w:rPr>
                <w:sz w:val="20"/>
                <w:szCs w:val="20"/>
              </w:rPr>
              <w:t>4.</w:t>
            </w:r>
          </w:p>
        </w:tc>
        <w:tc>
          <w:tcPr>
            <w:tcW w:w="0" w:type="auto"/>
            <w:shd w:val="clear" w:color="auto" w:fill="auto"/>
          </w:tcPr>
          <w:p w:rsidR="004A54E8" w:rsidRDefault="004A54E8" w:rsidP="005410CF">
            <w:r>
              <w:rPr>
                <w:sz w:val="20"/>
                <w:szCs w:val="20"/>
              </w:rPr>
              <w:t>PN-S-02205:1998</w:t>
            </w:r>
          </w:p>
        </w:tc>
        <w:tc>
          <w:tcPr>
            <w:tcW w:w="0" w:type="auto"/>
            <w:shd w:val="clear" w:color="auto" w:fill="auto"/>
          </w:tcPr>
          <w:p w:rsidR="004A54E8" w:rsidRDefault="004A54E8" w:rsidP="005410CF">
            <w:r>
              <w:rPr>
                <w:sz w:val="20"/>
                <w:szCs w:val="20"/>
              </w:rPr>
              <w:t>Drogi samochodowe. Roboty ziemne. Wymagania i badania</w:t>
            </w:r>
          </w:p>
        </w:tc>
      </w:tr>
      <w:tr w:rsidR="004A54E8" w:rsidTr="005410CF">
        <w:trPr>
          <w:tblCellSpacing w:w="15" w:type="dxa"/>
        </w:trPr>
        <w:tc>
          <w:tcPr>
            <w:tcW w:w="0" w:type="auto"/>
            <w:shd w:val="clear" w:color="auto" w:fill="auto"/>
          </w:tcPr>
          <w:p w:rsidR="004A54E8" w:rsidRDefault="004A54E8" w:rsidP="005410CF">
            <w:r>
              <w:rPr>
                <w:sz w:val="20"/>
                <w:szCs w:val="20"/>
              </w:rPr>
              <w:t>5.</w:t>
            </w:r>
          </w:p>
        </w:tc>
        <w:tc>
          <w:tcPr>
            <w:tcW w:w="0" w:type="auto"/>
            <w:shd w:val="clear" w:color="auto" w:fill="auto"/>
          </w:tcPr>
          <w:p w:rsidR="004A54E8" w:rsidRDefault="004A54E8" w:rsidP="005410CF">
            <w:r>
              <w:rPr>
                <w:sz w:val="20"/>
                <w:szCs w:val="20"/>
              </w:rPr>
              <w:t>PN-ISO10318:1993</w:t>
            </w:r>
          </w:p>
        </w:tc>
        <w:tc>
          <w:tcPr>
            <w:tcW w:w="0" w:type="auto"/>
            <w:shd w:val="clear" w:color="auto" w:fill="auto"/>
          </w:tcPr>
          <w:p w:rsidR="004A54E8" w:rsidRDefault="004A54E8" w:rsidP="005410CF">
            <w:proofErr w:type="spellStart"/>
            <w:r>
              <w:rPr>
                <w:sz w:val="20"/>
                <w:szCs w:val="20"/>
              </w:rPr>
              <w:t>Geotekstylia</w:t>
            </w:r>
            <w:proofErr w:type="spellEnd"/>
            <w:r>
              <w:rPr>
                <w:sz w:val="20"/>
                <w:szCs w:val="20"/>
              </w:rPr>
              <w:t xml:space="preserve"> – Terminologia</w:t>
            </w:r>
          </w:p>
        </w:tc>
      </w:tr>
      <w:tr w:rsidR="004A54E8" w:rsidTr="005410CF">
        <w:trPr>
          <w:tblCellSpacing w:w="15" w:type="dxa"/>
        </w:trPr>
        <w:tc>
          <w:tcPr>
            <w:tcW w:w="0" w:type="auto"/>
            <w:shd w:val="clear" w:color="auto" w:fill="auto"/>
          </w:tcPr>
          <w:p w:rsidR="004A54E8" w:rsidRDefault="004A54E8" w:rsidP="005410CF">
            <w:r>
              <w:rPr>
                <w:sz w:val="20"/>
                <w:szCs w:val="20"/>
              </w:rPr>
              <w:t>6.</w:t>
            </w:r>
          </w:p>
        </w:tc>
        <w:tc>
          <w:tcPr>
            <w:tcW w:w="0" w:type="auto"/>
            <w:shd w:val="clear" w:color="auto" w:fill="auto"/>
          </w:tcPr>
          <w:p w:rsidR="004A54E8" w:rsidRDefault="004A54E8" w:rsidP="005410CF">
            <w:r>
              <w:rPr>
                <w:sz w:val="20"/>
                <w:szCs w:val="20"/>
              </w:rPr>
              <w:t>PN-EN-963:1999</w:t>
            </w:r>
          </w:p>
        </w:tc>
        <w:tc>
          <w:tcPr>
            <w:tcW w:w="0" w:type="auto"/>
            <w:shd w:val="clear" w:color="auto" w:fill="auto"/>
          </w:tcPr>
          <w:p w:rsidR="004A54E8" w:rsidRDefault="004A54E8" w:rsidP="005410CF">
            <w:proofErr w:type="spellStart"/>
            <w:r>
              <w:rPr>
                <w:sz w:val="20"/>
                <w:szCs w:val="20"/>
              </w:rPr>
              <w:t>Geotekstylia</w:t>
            </w:r>
            <w:proofErr w:type="spellEnd"/>
            <w:r>
              <w:rPr>
                <w:sz w:val="20"/>
                <w:szCs w:val="20"/>
              </w:rPr>
              <w:t xml:space="preserve"> i wyroby pokrewne</w:t>
            </w:r>
          </w:p>
        </w:tc>
      </w:tr>
      <w:tr w:rsidR="004A54E8" w:rsidTr="005410CF">
        <w:trPr>
          <w:tblCellSpacing w:w="15" w:type="dxa"/>
        </w:trPr>
        <w:tc>
          <w:tcPr>
            <w:tcW w:w="0" w:type="auto"/>
            <w:shd w:val="clear" w:color="auto" w:fill="auto"/>
          </w:tcPr>
          <w:p w:rsidR="004A54E8" w:rsidRDefault="004A54E8" w:rsidP="005410CF">
            <w:r>
              <w:rPr>
                <w:sz w:val="20"/>
                <w:szCs w:val="20"/>
              </w:rPr>
              <w:t>7.</w:t>
            </w:r>
          </w:p>
        </w:tc>
        <w:tc>
          <w:tcPr>
            <w:tcW w:w="0" w:type="auto"/>
            <w:shd w:val="clear" w:color="auto" w:fill="auto"/>
          </w:tcPr>
          <w:p w:rsidR="004A54E8" w:rsidRDefault="004A54E8" w:rsidP="005410CF">
            <w:r>
              <w:rPr>
                <w:sz w:val="20"/>
                <w:szCs w:val="20"/>
              </w:rPr>
              <w:t>BN-64/8931-01</w:t>
            </w:r>
          </w:p>
        </w:tc>
        <w:tc>
          <w:tcPr>
            <w:tcW w:w="0" w:type="auto"/>
            <w:shd w:val="clear" w:color="auto" w:fill="auto"/>
          </w:tcPr>
          <w:p w:rsidR="004A54E8" w:rsidRDefault="004A54E8" w:rsidP="005410CF">
            <w:r>
              <w:rPr>
                <w:sz w:val="20"/>
                <w:szCs w:val="20"/>
              </w:rPr>
              <w:t>Drogi samochodowe. Oznaczenie wskaźnika piaskowego</w:t>
            </w:r>
          </w:p>
        </w:tc>
      </w:tr>
      <w:tr w:rsidR="004A54E8" w:rsidTr="005410CF">
        <w:trPr>
          <w:tblCellSpacing w:w="15" w:type="dxa"/>
        </w:trPr>
        <w:tc>
          <w:tcPr>
            <w:tcW w:w="0" w:type="auto"/>
            <w:shd w:val="clear" w:color="auto" w:fill="auto"/>
          </w:tcPr>
          <w:p w:rsidR="004A54E8" w:rsidRDefault="004A54E8" w:rsidP="005410CF">
            <w:r>
              <w:rPr>
                <w:sz w:val="20"/>
                <w:szCs w:val="20"/>
              </w:rPr>
              <w:t>8.</w:t>
            </w:r>
          </w:p>
        </w:tc>
        <w:tc>
          <w:tcPr>
            <w:tcW w:w="0" w:type="auto"/>
            <w:shd w:val="clear" w:color="auto" w:fill="auto"/>
          </w:tcPr>
          <w:p w:rsidR="004A54E8" w:rsidRDefault="004A54E8" w:rsidP="005410CF">
            <w:r>
              <w:rPr>
                <w:sz w:val="20"/>
                <w:szCs w:val="20"/>
              </w:rPr>
              <w:t>BN-64/8931-02</w:t>
            </w:r>
          </w:p>
        </w:tc>
        <w:tc>
          <w:tcPr>
            <w:tcW w:w="0" w:type="auto"/>
            <w:shd w:val="clear" w:color="auto" w:fill="auto"/>
          </w:tcPr>
          <w:p w:rsidR="004A54E8" w:rsidRDefault="004A54E8" w:rsidP="005410CF">
            <w:r>
              <w:rPr>
                <w:sz w:val="20"/>
                <w:szCs w:val="20"/>
              </w:rPr>
              <w:t>Drogi samochodowe. Oznaczenie modułu odkształcenia nawierzchni podatnych i podłoża przez obciążenie płytą</w:t>
            </w:r>
          </w:p>
        </w:tc>
      </w:tr>
      <w:tr w:rsidR="004A54E8" w:rsidTr="005410CF">
        <w:trPr>
          <w:tblCellSpacing w:w="15" w:type="dxa"/>
        </w:trPr>
        <w:tc>
          <w:tcPr>
            <w:tcW w:w="0" w:type="auto"/>
            <w:shd w:val="clear" w:color="auto" w:fill="auto"/>
          </w:tcPr>
          <w:p w:rsidR="004A54E8" w:rsidRDefault="004A54E8" w:rsidP="005410CF">
            <w:r>
              <w:rPr>
                <w:sz w:val="20"/>
                <w:szCs w:val="20"/>
              </w:rPr>
              <w:t>9.</w:t>
            </w:r>
          </w:p>
        </w:tc>
        <w:tc>
          <w:tcPr>
            <w:tcW w:w="0" w:type="auto"/>
            <w:shd w:val="clear" w:color="auto" w:fill="auto"/>
          </w:tcPr>
          <w:p w:rsidR="004A54E8" w:rsidRDefault="004A54E8" w:rsidP="005410CF">
            <w:r>
              <w:rPr>
                <w:sz w:val="20"/>
                <w:szCs w:val="20"/>
              </w:rPr>
              <w:t>BN-77/8931-12</w:t>
            </w:r>
          </w:p>
        </w:tc>
        <w:tc>
          <w:tcPr>
            <w:tcW w:w="0" w:type="auto"/>
            <w:shd w:val="clear" w:color="auto" w:fill="auto"/>
          </w:tcPr>
          <w:p w:rsidR="004A54E8" w:rsidRDefault="004A54E8" w:rsidP="005410CF">
            <w:r>
              <w:rPr>
                <w:sz w:val="20"/>
                <w:szCs w:val="20"/>
              </w:rPr>
              <w:t>Oznaczenie wskaźnika zagęszczenia gruntu</w:t>
            </w:r>
          </w:p>
        </w:tc>
      </w:tr>
    </w:tbl>
    <w:p w:rsidR="004A54E8" w:rsidRPr="0016594B" w:rsidRDefault="004A54E8" w:rsidP="004A54E8">
      <w:pPr>
        <w:pStyle w:val="Nagwek2"/>
        <w:rPr>
          <w:rFonts w:ascii="Times New Roman" w:hAnsi="Times New Roman" w:cs="Times New Roman"/>
          <w:i w:val="0"/>
        </w:rPr>
      </w:pPr>
      <w:r w:rsidRPr="0016594B">
        <w:rPr>
          <w:rFonts w:ascii="Times New Roman" w:hAnsi="Times New Roman" w:cs="Times New Roman"/>
          <w:i w:val="0"/>
          <w:sz w:val="20"/>
          <w:szCs w:val="20"/>
        </w:rPr>
        <w:lastRenderedPageBreak/>
        <w:t>10.2. Inne dokumenty</w:t>
      </w:r>
    </w:p>
    <w:p w:rsidR="004A54E8" w:rsidRDefault="004A54E8" w:rsidP="004A54E8">
      <w:pPr>
        <w:tabs>
          <w:tab w:val="num" w:pos="720"/>
        </w:tabs>
        <w:spacing w:before="100" w:beforeAutospacing="1" w:after="100" w:afterAutospacing="1"/>
        <w:ind w:left="720" w:hanging="360"/>
      </w:pPr>
      <w:r>
        <w:rPr>
          <w:sz w:val="20"/>
          <w:szCs w:val="20"/>
        </w:rPr>
        <w:t xml:space="preserve">Instrukcja badań podłoża gruntowego budowli drogowych i mostowych, </w:t>
      </w:r>
      <w:proofErr w:type="spellStart"/>
      <w:r>
        <w:rPr>
          <w:sz w:val="20"/>
          <w:szCs w:val="20"/>
        </w:rPr>
        <w:t>GDDP,Warszawa</w:t>
      </w:r>
      <w:proofErr w:type="spellEnd"/>
      <w:r>
        <w:rPr>
          <w:sz w:val="20"/>
          <w:szCs w:val="20"/>
        </w:rPr>
        <w:t xml:space="preserve"> 1998.</w:t>
      </w:r>
      <w:r>
        <w:t xml:space="preserve"> </w:t>
      </w:r>
    </w:p>
    <w:p w:rsidR="004A54E8" w:rsidRDefault="004A54E8" w:rsidP="004A54E8">
      <w:pPr>
        <w:tabs>
          <w:tab w:val="num" w:pos="720"/>
        </w:tabs>
        <w:spacing w:before="100" w:beforeAutospacing="1" w:after="100" w:afterAutospacing="1"/>
        <w:ind w:left="720" w:hanging="360"/>
      </w:pPr>
      <w:r>
        <w:rPr>
          <w:sz w:val="20"/>
          <w:szCs w:val="20"/>
        </w:rPr>
        <w:t xml:space="preserve">Katalog typowych konstrukcji nawierzchni podatnych i półsztywnych, </w:t>
      </w:r>
      <w:proofErr w:type="spellStart"/>
      <w:r>
        <w:rPr>
          <w:sz w:val="20"/>
          <w:szCs w:val="20"/>
        </w:rPr>
        <w:t>IBDiM</w:t>
      </w:r>
      <w:proofErr w:type="spellEnd"/>
      <w:r>
        <w:rPr>
          <w:sz w:val="20"/>
          <w:szCs w:val="20"/>
        </w:rPr>
        <w:t>, Warszawa 1997.</w:t>
      </w:r>
      <w:r>
        <w:t xml:space="preserve"> </w:t>
      </w:r>
    </w:p>
    <w:p w:rsidR="004A54E8" w:rsidRDefault="004A54E8" w:rsidP="004A54E8">
      <w:pPr>
        <w:tabs>
          <w:tab w:val="num" w:pos="720"/>
        </w:tabs>
        <w:spacing w:before="100" w:beforeAutospacing="1" w:after="100" w:afterAutospacing="1"/>
        <w:ind w:left="720" w:hanging="360"/>
      </w:pPr>
      <w:r>
        <w:rPr>
          <w:sz w:val="20"/>
          <w:szCs w:val="20"/>
        </w:rPr>
        <w:t xml:space="preserve">Wytyczne wzmacniania podłoża gruntowego w budownictwie drogowym, </w:t>
      </w:r>
      <w:proofErr w:type="spellStart"/>
      <w:r>
        <w:rPr>
          <w:sz w:val="20"/>
          <w:szCs w:val="20"/>
        </w:rPr>
        <w:t>IBDiM</w:t>
      </w:r>
      <w:proofErr w:type="spellEnd"/>
      <w:r>
        <w:rPr>
          <w:sz w:val="20"/>
          <w:szCs w:val="20"/>
        </w:rPr>
        <w:t>, Warszawa 2002.</w:t>
      </w:r>
      <w:r>
        <w:t xml:space="preserve"> </w:t>
      </w:r>
    </w:p>
    <w:p w:rsidR="004A54E8" w:rsidRDefault="004A54E8" w:rsidP="004A54E8">
      <w:pPr>
        <w:tabs>
          <w:tab w:val="num" w:pos="720"/>
        </w:tabs>
        <w:spacing w:before="100" w:beforeAutospacing="1" w:after="100" w:afterAutospacing="1"/>
        <w:ind w:left="720" w:hanging="360"/>
      </w:pPr>
      <w:r>
        <w:rPr>
          <w:sz w:val="20"/>
          <w:szCs w:val="20"/>
        </w:rPr>
        <w:t xml:space="preserve"> Wytyczne budowy nasypów komunikacyjnych na słabym podłożu z zastosowaniem   </w:t>
      </w:r>
      <w:proofErr w:type="spellStart"/>
      <w:r>
        <w:rPr>
          <w:sz w:val="20"/>
          <w:szCs w:val="20"/>
        </w:rPr>
        <w:t>geotekstyliów</w:t>
      </w:r>
      <w:proofErr w:type="spellEnd"/>
      <w:r>
        <w:rPr>
          <w:sz w:val="20"/>
          <w:szCs w:val="20"/>
        </w:rPr>
        <w:t xml:space="preserve">, </w:t>
      </w:r>
      <w:proofErr w:type="spellStart"/>
      <w:r>
        <w:rPr>
          <w:sz w:val="20"/>
          <w:szCs w:val="20"/>
        </w:rPr>
        <w:t>IBDiM</w:t>
      </w:r>
      <w:proofErr w:type="spellEnd"/>
      <w:r>
        <w:rPr>
          <w:sz w:val="20"/>
          <w:szCs w:val="20"/>
        </w:rPr>
        <w:t>, Warszawa 1986.</w:t>
      </w:r>
      <w:r>
        <w:t xml:space="preserve"> </w:t>
      </w:r>
    </w:p>
    <w:p w:rsidR="004A54E8" w:rsidRPr="00BE0904" w:rsidRDefault="004A54E8" w:rsidP="004A54E8">
      <w:pPr>
        <w:pStyle w:val="NormalnyWeb"/>
      </w:pPr>
      <w:r w:rsidRPr="00DF5CCF">
        <w:rPr>
          <w:b/>
          <w:bCs/>
          <w:sz w:val="28"/>
          <w:szCs w:val="28"/>
          <w:u w:val="single"/>
        </w:rPr>
        <w:t>D.04.04.02   </w:t>
      </w:r>
      <w:r>
        <w:rPr>
          <w:b/>
          <w:bCs/>
          <w:sz w:val="28"/>
          <w:szCs w:val="28"/>
          <w:u w:val="single"/>
        </w:rPr>
        <w:t>P</w:t>
      </w:r>
      <w:r w:rsidRPr="00DF5CCF">
        <w:rPr>
          <w:b/>
          <w:bCs/>
          <w:sz w:val="28"/>
          <w:szCs w:val="28"/>
          <w:u w:val="single"/>
        </w:rPr>
        <w:t>ODBUDOWA Z KRUSZYWA ŁAMANEGO</w:t>
      </w:r>
    </w:p>
    <w:p w:rsidR="004A54E8" w:rsidRPr="00B04D91" w:rsidRDefault="004A54E8" w:rsidP="004A54E8">
      <w:pPr>
        <w:pStyle w:val="Nagwek1"/>
        <w:rPr>
          <w:sz w:val="20"/>
          <w:szCs w:val="20"/>
        </w:rPr>
      </w:pPr>
      <w:r w:rsidRPr="00B04D91">
        <w:rPr>
          <w:sz w:val="20"/>
          <w:szCs w:val="20"/>
          <w:u w:val="single"/>
        </w:rPr>
        <w:t>1. WSTĘP</w:t>
      </w:r>
    </w:p>
    <w:p w:rsidR="004A54E8" w:rsidRPr="0016594B" w:rsidRDefault="004A54E8" w:rsidP="004A54E8">
      <w:pPr>
        <w:pStyle w:val="Nagwek2"/>
        <w:rPr>
          <w:rFonts w:ascii="Times New Roman" w:hAnsi="Times New Roman" w:cs="Times New Roman"/>
          <w:i w:val="0"/>
        </w:rPr>
      </w:pPr>
      <w:r w:rsidRPr="0016594B">
        <w:rPr>
          <w:rFonts w:ascii="Times New Roman" w:hAnsi="Times New Roman" w:cs="Times New Roman"/>
          <w:i w:val="0"/>
          <w:sz w:val="20"/>
          <w:szCs w:val="20"/>
        </w:rPr>
        <w:t>1.1. Przedmiot ST</w:t>
      </w:r>
    </w:p>
    <w:p w:rsidR="004A54E8" w:rsidRPr="0027442A" w:rsidRDefault="004A54E8" w:rsidP="004A54E8">
      <w:pPr>
        <w:pStyle w:val="Tekstpodstawowywcity"/>
        <w:ind w:left="0" w:firstLine="0"/>
        <w:rPr>
          <w:rFonts w:ascii="Times New Roman" w:hAnsi="Times New Roman"/>
        </w:rPr>
      </w:pPr>
      <w:r w:rsidRPr="0027442A">
        <w:rPr>
          <w:rFonts w:ascii="Times New Roman" w:hAnsi="Times New Roman"/>
        </w:rPr>
        <w:t xml:space="preserve">Przedmiotem niniejszej Specyfikacji Technicznej są wymagania ogólne dotyczące wykonania i odbioru robót związanych z wykonywaniem podbudowy z kruszywa łamanego, która zostanie wykonana w ramach projektu: </w:t>
      </w:r>
    </w:p>
    <w:p w:rsidR="004A54E8" w:rsidRDefault="004A54E8" w:rsidP="004A54E8">
      <w:pPr>
        <w:pStyle w:val="Tekstpodstawowywcity"/>
        <w:ind w:left="0" w:firstLine="0"/>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Pr="005C0E72" w:rsidRDefault="004A54E8" w:rsidP="004A54E8">
      <w:pPr>
        <w:rPr>
          <w:b/>
          <w:sz w:val="20"/>
          <w:szCs w:val="20"/>
        </w:rPr>
      </w:pPr>
    </w:p>
    <w:p w:rsidR="004A54E8" w:rsidRDefault="004A54E8" w:rsidP="004A54E8">
      <w:pPr>
        <w:pStyle w:val="Tekstpodstawowywcity"/>
        <w:ind w:left="0" w:firstLine="0"/>
        <w:rPr>
          <w:rFonts w:ascii="Times New Roman" w:hAnsi="Times New Roman"/>
          <w:b/>
        </w:rPr>
      </w:pPr>
      <w:r w:rsidRPr="005C0E72">
        <w:rPr>
          <w:rFonts w:ascii="Times New Roman" w:hAnsi="Times New Roman"/>
          <w:b/>
        </w:rPr>
        <w:t>1.2 Zakres stosowania ST</w:t>
      </w:r>
    </w:p>
    <w:p w:rsidR="004A54E8" w:rsidRPr="005C0E72" w:rsidRDefault="004A54E8" w:rsidP="004A54E8">
      <w:pPr>
        <w:pStyle w:val="Tekstpodstawowywcity"/>
        <w:ind w:left="0" w:firstLine="0"/>
        <w:rPr>
          <w:rFonts w:ascii="Times New Roman" w:hAnsi="Times New Roman"/>
          <w:b/>
        </w:rPr>
      </w:pPr>
      <w:r w:rsidRPr="005C0E72">
        <w:rPr>
          <w:rFonts w:ascii="Times New Roman" w:hAnsi="Times New Roman"/>
        </w:rPr>
        <w:t>Specyfikacja Techniczna jest stosowana jako dokument przetargowy i kontraktowy przy zlecaniu i realizacji robót wymienionych w pkt. 1.1.</w:t>
      </w:r>
    </w:p>
    <w:p w:rsidR="004A54E8" w:rsidRPr="005C0E72" w:rsidRDefault="004A54E8" w:rsidP="004A54E8">
      <w:pPr>
        <w:pStyle w:val="Nagwek2"/>
        <w:rPr>
          <w:rFonts w:ascii="Times New Roman" w:hAnsi="Times New Roman" w:cs="Times New Roman"/>
          <w:b w:val="0"/>
          <w:i w:val="0"/>
          <w:sz w:val="20"/>
          <w:szCs w:val="20"/>
        </w:rPr>
      </w:pPr>
      <w:r w:rsidRPr="005C0E72">
        <w:rPr>
          <w:rFonts w:ascii="Times New Roman" w:hAnsi="Times New Roman" w:cs="Times New Roman"/>
          <w:i w:val="0"/>
          <w:sz w:val="20"/>
          <w:szCs w:val="20"/>
        </w:rPr>
        <w:t>1.3. Zakres robót objętych ST</w:t>
      </w:r>
      <w:r>
        <w:rPr>
          <w:rFonts w:ascii="Times New Roman" w:hAnsi="Times New Roman" w:cs="Times New Roman"/>
          <w:i w:val="0"/>
          <w:sz w:val="20"/>
          <w:szCs w:val="20"/>
        </w:rPr>
        <w:t xml:space="preserve">                                                                                                                                       </w:t>
      </w:r>
      <w:r w:rsidRPr="005C0E72">
        <w:rPr>
          <w:rFonts w:ascii="Times New Roman" w:hAnsi="Times New Roman" w:cs="Times New Roman"/>
          <w:b w:val="0"/>
          <w:i w:val="0"/>
          <w:sz w:val="20"/>
          <w:szCs w:val="20"/>
        </w:rPr>
        <w:t>Ustalenia zawarte w niniejszej Specyfikacji dotyczą zasad prowadzenia robót związanych z wykonywaniem podbudowy z kruszywa łamanego stabilizowanego mechanicznie i obejmują wykonanie:</w:t>
      </w:r>
    </w:p>
    <w:p w:rsidR="004A54E8" w:rsidRDefault="005408F4" w:rsidP="004A54E8">
      <w:pPr>
        <w:tabs>
          <w:tab w:val="num" w:pos="720"/>
        </w:tabs>
        <w:spacing w:before="100" w:beforeAutospacing="1" w:after="100" w:afterAutospacing="1"/>
        <w:rPr>
          <w:sz w:val="20"/>
          <w:szCs w:val="20"/>
        </w:rPr>
      </w:pPr>
      <w:r>
        <w:rPr>
          <w:sz w:val="20"/>
          <w:szCs w:val="20"/>
        </w:rPr>
        <w:t>Podbudowy – warstwa grubości 25</w:t>
      </w:r>
      <w:r w:rsidR="004A54E8">
        <w:rPr>
          <w:sz w:val="20"/>
          <w:szCs w:val="20"/>
        </w:rPr>
        <w:t xml:space="preserve"> cm  po zagęszczeniu mechanicznym</w:t>
      </w:r>
    </w:p>
    <w:p w:rsidR="004A54E8" w:rsidRPr="00DF5CCF" w:rsidRDefault="004A54E8" w:rsidP="004A54E8">
      <w:pPr>
        <w:pStyle w:val="Nagwek2"/>
        <w:rPr>
          <w:rFonts w:ascii="Times New Roman" w:hAnsi="Times New Roman" w:cs="Times New Roman"/>
          <w:i w:val="0"/>
        </w:rPr>
      </w:pPr>
      <w:r w:rsidRPr="00DF5CCF">
        <w:rPr>
          <w:rFonts w:ascii="Times New Roman" w:hAnsi="Times New Roman" w:cs="Times New Roman"/>
          <w:i w:val="0"/>
          <w:sz w:val="20"/>
          <w:szCs w:val="20"/>
        </w:rPr>
        <w:t>1.4. Określenia podstawowe</w:t>
      </w:r>
    </w:p>
    <w:p w:rsidR="004A54E8" w:rsidRPr="0099775E" w:rsidRDefault="004A54E8" w:rsidP="004A54E8">
      <w:pPr>
        <w:pStyle w:val="NormalnyWeb"/>
        <w:rPr>
          <w:sz w:val="20"/>
          <w:szCs w:val="20"/>
        </w:rPr>
      </w:pPr>
      <w:r w:rsidRPr="00E84722">
        <w:rPr>
          <w:b/>
          <w:sz w:val="20"/>
          <w:szCs w:val="20"/>
        </w:rPr>
        <w:t>1.4.1</w:t>
      </w:r>
      <w:r w:rsidRPr="00E84722">
        <w:rPr>
          <w:b/>
          <w:bCs/>
          <w:sz w:val="20"/>
          <w:szCs w:val="20"/>
        </w:rPr>
        <w:t xml:space="preserve">. </w:t>
      </w:r>
      <w:r w:rsidRPr="00E84722">
        <w:rPr>
          <w:b/>
          <w:sz w:val="20"/>
          <w:szCs w:val="20"/>
        </w:rPr>
        <w:t>Podbudowa z kruszywa łamanego stabilizowanego mechanicznie</w:t>
      </w:r>
      <w:r>
        <w:rPr>
          <w:sz w:val="20"/>
          <w:szCs w:val="20"/>
        </w:rPr>
        <w:t xml:space="preserve"> - jedna lub więcej warstw zagęszczonej mieszanki, która stanowi warstwę nośną nawierzchni drogowej.</w:t>
      </w:r>
    </w:p>
    <w:p w:rsidR="004A54E8" w:rsidRPr="00E51F4D" w:rsidRDefault="004A54E8" w:rsidP="004A54E8">
      <w:pPr>
        <w:pStyle w:val="Nagwek1"/>
        <w:rPr>
          <w:sz w:val="20"/>
          <w:szCs w:val="20"/>
        </w:rPr>
      </w:pPr>
      <w:r w:rsidRPr="00E51F4D">
        <w:rPr>
          <w:sz w:val="20"/>
          <w:szCs w:val="20"/>
          <w:u w:val="single"/>
        </w:rPr>
        <w:t>2. MATERIAŁY</w:t>
      </w:r>
    </w:p>
    <w:p w:rsidR="004A54E8" w:rsidRPr="00B04D91" w:rsidRDefault="004A54E8" w:rsidP="004A54E8">
      <w:pPr>
        <w:pStyle w:val="Nagwek2"/>
        <w:rPr>
          <w:rFonts w:ascii="Times New Roman" w:hAnsi="Times New Roman" w:cs="Times New Roman"/>
          <w:b w:val="0"/>
          <w:i w:val="0"/>
          <w:sz w:val="20"/>
          <w:szCs w:val="20"/>
        </w:rPr>
      </w:pPr>
      <w:r w:rsidRPr="00B04D91">
        <w:rPr>
          <w:rFonts w:ascii="Times New Roman" w:hAnsi="Times New Roman" w:cs="Times New Roman"/>
          <w:i w:val="0"/>
          <w:sz w:val="20"/>
          <w:szCs w:val="20"/>
        </w:rPr>
        <w:t xml:space="preserve">2.1. Ogólne wymagania dotyczące materiałów                                                                                                                   </w:t>
      </w:r>
      <w:r w:rsidRPr="00B04D91">
        <w:rPr>
          <w:rFonts w:ascii="Times New Roman" w:hAnsi="Times New Roman" w:cs="Times New Roman"/>
          <w:b w:val="0"/>
          <w:i w:val="0"/>
          <w:sz w:val="20"/>
          <w:szCs w:val="20"/>
        </w:rPr>
        <w:t>Ogólne wymagania dotyczące materiałów, ich pozyskiwania</w:t>
      </w:r>
      <w:r>
        <w:rPr>
          <w:rFonts w:ascii="Times New Roman" w:hAnsi="Times New Roman" w:cs="Times New Roman"/>
          <w:b w:val="0"/>
          <w:i w:val="0"/>
          <w:sz w:val="20"/>
          <w:szCs w:val="20"/>
        </w:rPr>
        <w:t xml:space="preserve"> i składowania, podano w ST D-</w:t>
      </w:r>
      <w:r w:rsidRPr="00B04D91">
        <w:rPr>
          <w:rFonts w:ascii="Times New Roman" w:hAnsi="Times New Roman" w:cs="Times New Roman"/>
          <w:b w:val="0"/>
          <w:i w:val="0"/>
          <w:sz w:val="20"/>
          <w:szCs w:val="20"/>
        </w:rPr>
        <w:t>00.00.00 „Wymagania ogólne”.</w:t>
      </w:r>
    </w:p>
    <w:p w:rsidR="004A54E8" w:rsidRPr="00B04D91" w:rsidRDefault="004A54E8" w:rsidP="004A54E8">
      <w:pPr>
        <w:pStyle w:val="Nagwek2"/>
        <w:rPr>
          <w:rFonts w:ascii="Times New Roman" w:hAnsi="Times New Roman" w:cs="Times New Roman"/>
          <w:b w:val="0"/>
          <w:i w:val="0"/>
          <w:sz w:val="20"/>
          <w:szCs w:val="20"/>
        </w:rPr>
      </w:pPr>
      <w:r w:rsidRPr="00B04D91">
        <w:rPr>
          <w:rFonts w:ascii="Times New Roman" w:hAnsi="Times New Roman" w:cs="Times New Roman"/>
          <w:i w:val="0"/>
          <w:sz w:val="20"/>
          <w:szCs w:val="20"/>
        </w:rPr>
        <w:t xml:space="preserve">2.2. Rodzaje materiałów                                                                                                                                           </w:t>
      </w:r>
      <w:r w:rsidRPr="00B04D91">
        <w:rPr>
          <w:rFonts w:ascii="Times New Roman" w:hAnsi="Times New Roman" w:cs="Times New Roman"/>
          <w:b w:val="0"/>
          <w:i w:val="0"/>
          <w:sz w:val="20"/>
          <w:szCs w:val="20"/>
        </w:rPr>
        <w:t>Materiałem do wykonania podbudowy z kruszyw łamanych stabilizowanych mechanicznie powinno być kruszywo łamane, uzyskane w wyniku przekruszenia surowca skalnego lub ka</w:t>
      </w:r>
      <w:r>
        <w:rPr>
          <w:rFonts w:ascii="Times New Roman" w:hAnsi="Times New Roman" w:cs="Times New Roman"/>
          <w:b w:val="0"/>
          <w:i w:val="0"/>
          <w:sz w:val="20"/>
          <w:szCs w:val="20"/>
        </w:rPr>
        <w:t xml:space="preserve">mieni narzutowych i otoczaków. </w:t>
      </w:r>
      <w:r w:rsidRPr="00B04D91">
        <w:rPr>
          <w:rFonts w:ascii="Times New Roman" w:hAnsi="Times New Roman" w:cs="Times New Roman"/>
          <w:b w:val="0"/>
          <w:i w:val="0"/>
          <w:sz w:val="20"/>
          <w:szCs w:val="20"/>
        </w:rPr>
        <w:t>Kruszywo powinno być jednorodne bez zanieczyszczeń obcych i bez domieszek gliny.</w:t>
      </w:r>
    </w:p>
    <w:p w:rsidR="004A54E8" w:rsidRPr="0016594B" w:rsidRDefault="004A54E8" w:rsidP="004A54E8">
      <w:pPr>
        <w:pStyle w:val="Nagwek2"/>
        <w:rPr>
          <w:rFonts w:ascii="Times New Roman" w:hAnsi="Times New Roman" w:cs="Times New Roman"/>
          <w:i w:val="0"/>
        </w:rPr>
      </w:pPr>
      <w:r w:rsidRPr="0016594B">
        <w:rPr>
          <w:rFonts w:ascii="Times New Roman" w:hAnsi="Times New Roman" w:cs="Times New Roman"/>
          <w:i w:val="0"/>
          <w:sz w:val="20"/>
          <w:szCs w:val="20"/>
        </w:rPr>
        <w:t>2.3. Wymagania dla materiałów</w:t>
      </w:r>
    </w:p>
    <w:p w:rsidR="004A54E8" w:rsidRPr="00B04D91" w:rsidRDefault="004A54E8" w:rsidP="004A54E8">
      <w:pPr>
        <w:pStyle w:val="NormalnyWeb"/>
        <w:rPr>
          <w:b/>
        </w:rPr>
      </w:pPr>
      <w:r w:rsidRPr="0016594B">
        <w:rPr>
          <w:b/>
          <w:sz w:val="20"/>
          <w:szCs w:val="20"/>
        </w:rPr>
        <w:t>2.3.1</w:t>
      </w:r>
      <w:r w:rsidRPr="0016594B">
        <w:rPr>
          <w:b/>
          <w:bCs/>
          <w:sz w:val="20"/>
          <w:szCs w:val="20"/>
        </w:rPr>
        <w:t xml:space="preserve">. </w:t>
      </w:r>
      <w:r w:rsidRPr="0016594B">
        <w:rPr>
          <w:b/>
          <w:sz w:val="20"/>
          <w:szCs w:val="20"/>
        </w:rPr>
        <w:t>Właściwości kruszywa</w:t>
      </w:r>
      <w:r>
        <w:rPr>
          <w:b/>
        </w:rPr>
        <w:t xml:space="preserve">                                                                                                                </w:t>
      </w:r>
      <w:proofErr w:type="spellStart"/>
      <w:r>
        <w:rPr>
          <w:sz w:val="20"/>
          <w:szCs w:val="20"/>
        </w:rPr>
        <w:t>Kruszywa</w:t>
      </w:r>
      <w:proofErr w:type="spellEnd"/>
      <w:r>
        <w:rPr>
          <w:sz w:val="20"/>
          <w:szCs w:val="20"/>
        </w:rPr>
        <w:t xml:space="preserve"> powinny spełniać wymagania norm jako kruszywo do nawierzchni drogowych.</w:t>
      </w:r>
    </w:p>
    <w:p w:rsidR="004A54E8" w:rsidRPr="00B04D91" w:rsidRDefault="004A54E8" w:rsidP="004A54E8">
      <w:pPr>
        <w:pStyle w:val="NormalnyWeb"/>
        <w:rPr>
          <w:b/>
        </w:rPr>
      </w:pPr>
      <w:r w:rsidRPr="0016594B">
        <w:rPr>
          <w:b/>
          <w:sz w:val="20"/>
          <w:szCs w:val="20"/>
        </w:rPr>
        <w:t>2.3.3</w:t>
      </w:r>
      <w:r w:rsidRPr="0016594B">
        <w:rPr>
          <w:b/>
          <w:bCs/>
          <w:sz w:val="20"/>
          <w:szCs w:val="20"/>
        </w:rPr>
        <w:t xml:space="preserve">. </w:t>
      </w:r>
      <w:r w:rsidRPr="0016594B">
        <w:rPr>
          <w:b/>
          <w:sz w:val="20"/>
          <w:szCs w:val="20"/>
        </w:rPr>
        <w:t>Woda</w:t>
      </w:r>
      <w:r>
        <w:rPr>
          <w:b/>
          <w:sz w:val="20"/>
          <w:szCs w:val="20"/>
        </w:rPr>
        <w:t xml:space="preserve">                                                                                                                                                                     </w:t>
      </w:r>
      <w:r>
        <w:rPr>
          <w:sz w:val="20"/>
          <w:szCs w:val="20"/>
        </w:rPr>
        <w:t>Należy stosować wodę z wodociągu.</w:t>
      </w:r>
    </w:p>
    <w:p w:rsidR="004A54E8" w:rsidRPr="00E51F4D" w:rsidRDefault="004A54E8" w:rsidP="004A54E8">
      <w:pPr>
        <w:pStyle w:val="Nagwek1"/>
        <w:rPr>
          <w:sz w:val="20"/>
          <w:szCs w:val="20"/>
        </w:rPr>
      </w:pPr>
      <w:r w:rsidRPr="00E51F4D">
        <w:rPr>
          <w:sz w:val="20"/>
          <w:szCs w:val="20"/>
          <w:u w:val="single"/>
        </w:rPr>
        <w:lastRenderedPageBreak/>
        <w:t>3. SPRZĘT</w:t>
      </w:r>
    </w:p>
    <w:p w:rsidR="004A54E8" w:rsidRPr="00B04D91" w:rsidRDefault="004A54E8" w:rsidP="004A54E8">
      <w:pPr>
        <w:pStyle w:val="Nagwek2"/>
        <w:rPr>
          <w:rFonts w:ascii="Times New Roman" w:hAnsi="Times New Roman" w:cs="Times New Roman"/>
          <w:b w:val="0"/>
          <w:i w:val="0"/>
          <w:sz w:val="20"/>
          <w:szCs w:val="20"/>
        </w:rPr>
      </w:pPr>
      <w:r w:rsidRPr="00B04D91">
        <w:rPr>
          <w:rFonts w:ascii="Times New Roman" w:hAnsi="Times New Roman" w:cs="Times New Roman"/>
          <w:i w:val="0"/>
          <w:sz w:val="20"/>
          <w:szCs w:val="20"/>
        </w:rPr>
        <w:t xml:space="preserve">3.1. Sprzęt do wykonania robót                                                                                                                                        </w:t>
      </w:r>
      <w:r w:rsidRPr="00B04D91">
        <w:rPr>
          <w:rFonts w:ascii="Times New Roman" w:hAnsi="Times New Roman" w:cs="Times New Roman"/>
          <w:b w:val="0"/>
          <w:i w:val="0"/>
          <w:sz w:val="20"/>
          <w:szCs w:val="20"/>
        </w:rPr>
        <w:t>Wykonawca przystępujący do wykonania podbudowy z kruszyw stabilizowanych mechanicznie  powinien wykazać się możliwością korzystania z następującego sprzętu:</w:t>
      </w:r>
    </w:p>
    <w:p w:rsidR="004A54E8" w:rsidRDefault="004A54E8" w:rsidP="004A54E8">
      <w:pPr>
        <w:tabs>
          <w:tab w:val="num" w:pos="720"/>
        </w:tabs>
        <w:spacing w:before="100" w:beforeAutospacing="1" w:after="100" w:afterAutospacing="1"/>
        <w:ind w:left="360"/>
      </w:pPr>
      <w:r>
        <w:rPr>
          <w:sz w:val="20"/>
          <w:szCs w:val="20"/>
        </w:rPr>
        <w:t>mieszarek do wytwarzania mieszanki, wyposażonych w urządzenia dozujące wodę. Mieszarki powinny zapewnić wytworzenie jednorodnej mieszanki o wilgotności optymalnej,</w:t>
      </w:r>
      <w:r>
        <w:t xml:space="preserve"> </w:t>
      </w:r>
    </w:p>
    <w:p w:rsidR="004A54E8" w:rsidRDefault="004A54E8" w:rsidP="004A54E8">
      <w:pPr>
        <w:tabs>
          <w:tab w:val="num" w:pos="720"/>
        </w:tabs>
        <w:spacing w:before="100" w:beforeAutospacing="1" w:after="100" w:afterAutospacing="1"/>
        <w:ind w:left="720" w:hanging="360"/>
      </w:pPr>
      <w:r>
        <w:rPr>
          <w:sz w:val="20"/>
          <w:szCs w:val="20"/>
        </w:rPr>
        <w:t>równiarek albo układarek do rozkładania mieszanki,</w:t>
      </w:r>
      <w:r>
        <w:t xml:space="preserve"> </w:t>
      </w:r>
    </w:p>
    <w:p w:rsidR="004A54E8" w:rsidRDefault="004A54E8" w:rsidP="004A54E8">
      <w:pPr>
        <w:tabs>
          <w:tab w:val="num" w:pos="360"/>
        </w:tabs>
        <w:spacing w:before="100" w:beforeAutospacing="1" w:after="100" w:afterAutospacing="1"/>
        <w:ind w:left="360"/>
      </w:pPr>
      <w:r>
        <w:rPr>
          <w:sz w:val="20"/>
          <w:szCs w:val="20"/>
        </w:rPr>
        <w:t>walców ogumionych i stalowych wibracyjnych lub statycznych do zagęszczania. W miejscach trudno dostępnych powinny być stosowane zagęszczarki płytowe, ubijaki mechaniczne lub małe walce wibracyjne.</w:t>
      </w:r>
      <w:r>
        <w:t xml:space="preserve"> </w:t>
      </w:r>
    </w:p>
    <w:p w:rsidR="004A54E8" w:rsidRPr="00E51F4D" w:rsidRDefault="004A54E8" w:rsidP="004A54E8">
      <w:pPr>
        <w:pStyle w:val="Nagwek1"/>
        <w:rPr>
          <w:sz w:val="20"/>
          <w:szCs w:val="20"/>
        </w:rPr>
      </w:pPr>
      <w:r w:rsidRPr="00E51F4D">
        <w:rPr>
          <w:sz w:val="20"/>
          <w:szCs w:val="20"/>
          <w:u w:val="single"/>
        </w:rPr>
        <w:t>4. TRANSPORT</w:t>
      </w:r>
    </w:p>
    <w:p w:rsidR="004A54E8" w:rsidRPr="00B04D91" w:rsidRDefault="004A54E8" w:rsidP="004A54E8">
      <w:pPr>
        <w:pStyle w:val="Nagwek2"/>
        <w:rPr>
          <w:rFonts w:ascii="Times New Roman" w:hAnsi="Times New Roman" w:cs="Times New Roman"/>
          <w:b w:val="0"/>
          <w:i w:val="0"/>
          <w:sz w:val="20"/>
          <w:szCs w:val="20"/>
        </w:rPr>
      </w:pPr>
      <w:r w:rsidRPr="00B04D91">
        <w:rPr>
          <w:rFonts w:ascii="Times New Roman" w:hAnsi="Times New Roman" w:cs="Times New Roman"/>
          <w:i w:val="0"/>
          <w:sz w:val="20"/>
          <w:szCs w:val="20"/>
        </w:rPr>
        <w:t xml:space="preserve">4.1. Transport materiałów                                                                                                                                                 </w:t>
      </w:r>
      <w:r w:rsidRPr="00B04D91">
        <w:rPr>
          <w:rFonts w:ascii="Times New Roman" w:hAnsi="Times New Roman" w:cs="Times New Roman"/>
          <w:b w:val="0"/>
          <w:i w:val="0"/>
          <w:sz w:val="20"/>
          <w:szCs w:val="20"/>
        </w:rPr>
        <w:t>Kruszywa można przewozić dowolnymi środkami transportu w warunkach zabezpieczających je przed zanieczyszczeniem, zmieszaniem z innymi materiałami, nadmiernym wysuszeniem i zawilgoceniem.</w:t>
      </w:r>
      <w:r>
        <w:rPr>
          <w:rFonts w:ascii="Times New Roman" w:hAnsi="Times New Roman" w:cs="Times New Roman"/>
          <w:b w:val="0"/>
          <w:i w:val="0"/>
          <w:sz w:val="20"/>
          <w:szCs w:val="20"/>
        </w:rPr>
        <w:t xml:space="preserve"> </w:t>
      </w:r>
      <w:r w:rsidRPr="00B04D91">
        <w:rPr>
          <w:rFonts w:ascii="Times New Roman" w:hAnsi="Times New Roman" w:cs="Times New Roman"/>
          <w:b w:val="0"/>
          <w:i w:val="0"/>
          <w:sz w:val="20"/>
          <w:szCs w:val="20"/>
        </w:rPr>
        <w:t>Transport pozostałych materiałów powinien odbywać się zgodnie z wymaganiami norm przedmiotowych.</w:t>
      </w:r>
    </w:p>
    <w:p w:rsidR="004A54E8" w:rsidRDefault="004A54E8" w:rsidP="004A54E8">
      <w:pPr>
        <w:pStyle w:val="Nagwek1"/>
        <w:rPr>
          <w:sz w:val="20"/>
          <w:szCs w:val="20"/>
          <w:u w:val="single"/>
        </w:rPr>
      </w:pPr>
      <w:r w:rsidRPr="00E51F4D">
        <w:rPr>
          <w:sz w:val="20"/>
          <w:szCs w:val="20"/>
          <w:u w:val="single"/>
        </w:rPr>
        <w:t>5. WYKONANIE ROBÓT</w:t>
      </w:r>
      <w:r>
        <w:rPr>
          <w:sz w:val="20"/>
          <w:szCs w:val="20"/>
          <w:u w:val="single"/>
        </w:rPr>
        <w:t xml:space="preserve">  </w:t>
      </w:r>
    </w:p>
    <w:p w:rsidR="004A54E8" w:rsidRPr="00C76881" w:rsidRDefault="004A54E8" w:rsidP="00C76881">
      <w:pPr>
        <w:pStyle w:val="Nagwek1"/>
        <w:rPr>
          <w:b w:val="0"/>
          <w:sz w:val="20"/>
          <w:szCs w:val="20"/>
        </w:rPr>
      </w:pPr>
      <w:r w:rsidRPr="007F090D">
        <w:rPr>
          <w:sz w:val="20"/>
          <w:szCs w:val="20"/>
        </w:rPr>
        <w:t xml:space="preserve">5.1. Przygotowanie podłoża                                                                                                                                                </w:t>
      </w:r>
      <w:r w:rsidRPr="007F090D">
        <w:rPr>
          <w:b w:val="0"/>
          <w:sz w:val="20"/>
          <w:szCs w:val="20"/>
        </w:rPr>
        <w:t xml:space="preserve">Podłoże pod podbudowę powinno spełniać wymagania określone w ST D-04.01.01 „Koryto wraz z profilowaniem i zagęszczeniem podłoża” i ST D-02.00.00 „Roboty ziemne”. Podbudowa powinna być ułożona na podłożu zapewniającym nieprzenikanie drobnych cząstek gruntu do podbudowy.    Paliki lub szpilki do prawidłowego ukształtowania podbudowy powinny być wcześniej przygotowane. Paliki lub szpilki powinny być ustawione w osi drogi i w rzędach równoległych do osi drogi, lub w inny sposób zaakceptowany przez Inżyniera. Rozmieszczenie palików lub szpilek powinno umożliwiać naciągnięcie sznurków lub linek do wytyczenia robót </w:t>
      </w:r>
      <w:r w:rsidRPr="00850043">
        <w:rPr>
          <w:b w:val="0"/>
          <w:sz w:val="20"/>
          <w:szCs w:val="20"/>
        </w:rPr>
        <w:t>w odstępach nie większych niż co 10 m.</w:t>
      </w:r>
      <w:r w:rsidR="00C76881">
        <w:rPr>
          <w:b w:val="0"/>
          <w:sz w:val="20"/>
          <w:szCs w:val="20"/>
        </w:rPr>
        <w:t xml:space="preserve">                                                                                                                                  </w:t>
      </w:r>
      <w:r w:rsidRPr="00C76881">
        <w:rPr>
          <w:sz w:val="20"/>
          <w:szCs w:val="20"/>
        </w:rPr>
        <w:t xml:space="preserve">5.2. Wytwarzanie mieszanki kruszywa                                                                                                                            </w:t>
      </w:r>
      <w:r w:rsidRPr="00C76881">
        <w:rPr>
          <w:b w:val="0"/>
          <w:sz w:val="20"/>
          <w:szCs w:val="20"/>
        </w:rPr>
        <w:t>Mieszankę kruszywa o ściśle określonym uziarnieniu i wilgotności optymalnej należy wytwarzać w mieszarkach gwarantujących otrzymanie jednorodnej mieszanki. Ze względu na konieczność zapewnienia jednorodności nie dopuszcza się wytwarzania mieszanki przez mieszanie poszczególnych frakcji na drodze. Mieszanka po wyprodukowaniu powinna być od razu transportowana na miejsce wbudowania w taki sposób, aby nie uległa rozsegregowaniu i wysychaniu.</w:t>
      </w:r>
    </w:p>
    <w:p w:rsidR="004A54E8" w:rsidRPr="00110963" w:rsidRDefault="004A54E8" w:rsidP="004A54E8">
      <w:pPr>
        <w:pStyle w:val="Nagwek2"/>
        <w:rPr>
          <w:rFonts w:ascii="Times New Roman" w:hAnsi="Times New Roman" w:cs="Times New Roman"/>
          <w:b w:val="0"/>
          <w:i w:val="0"/>
          <w:sz w:val="20"/>
          <w:szCs w:val="20"/>
        </w:rPr>
      </w:pPr>
      <w:r w:rsidRPr="00850043">
        <w:rPr>
          <w:rFonts w:ascii="Times New Roman" w:hAnsi="Times New Roman" w:cs="Times New Roman"/>
          <w:i w:val="0"/>
          <w:sz w:val="20"/>
          <w:szCs w:val="20"/>
        </w:rPr>
        <w:t xml:space="preserve">5.3. Wbudowywanie i zagęszczanie mieszanki                                                                                                               </w:t>
      </w:r>
      <w:r w:rsidRPr="00110963">
        <w:rPr>
          <w:rFonts w:ascii="Times New Roman" w:hAnsi="Times New Roman" w:cs="Times New Roman"/>
          <w:b w:val="0"/>
          <w:i w:val="0"/>
          <w:sz w:val="20"/>
          <w:szCs w:val="20"/>
        </w:rPr>
        <w:t xml:space="preserve">Mieszanka kruszywa powinna być rozkładana w warstwie o jednakowej grubości, takiej, aby jej ostateczna grubość po zagęszczeniu była równa grubości projektowanej. Grubość pojedynczo układanej warstwy nie może przekraczać 20 cm po zagęszczeniu. Warstwa podbudowy powinna być rozłożona w sposób zapewniający osiągnięcie wymaganych spadków i rzędnych wysokościowych. Jeżeli podbudowa składa się z więcej niż jednej warstwy kruszywa, to każda warstwa powinna być wyprofilowana i zagęszczona z zachowaniem wymaganych spadków i rzędnych wysokościowych. Rozpoczęcie budowy każdej następnej warstwy może nastąpić po odbiorze poprzedniej warstwy przez </w:t>
      </w:r>
      <w:proofErr w:type="spellStart"/>
      <w:r w:rsidRPr="00110963">
        <w:rPr>
          <w:rFonts w:ascii="Times New Roman" w:hAnsi="Times New Roman" w:cs="Times New Roman"/>
          <w:b w:val="0"/>
          <w:i w:val="0"/>
          <w:sz w:val="20"/>
          <w:szCs w:val="20"/>
        </w:rPr>
        <w:t>Inżyniera.Wilgotność</w:t>
      </w:r>
      <w:proofErr w:type="spellEnd"/>
      <w:r w:rsidRPr="00110963">
        <w:rPr>
          <w:rFonts w:ascii="Times New Roman" w:hAnsi="Times New Roman" w:cs="Times New Roman"/>
          <w:b w:val="0"/>
          <w:i w:val="0"/>
          <w:sz w:val="20"/>
          <w:szCs w:val="20"/>
        </w:rPr>
        <w:t xml:space="preserve"> mieszanki kruszywa podczas zagęszczania powinna odpowiadać wilgotności optymalnej, określonej według próby </w:t>
      </w:r>
      <w:proofErr w:type="spellStart"/>
      <w:r w:rsidRPr="00110963">
        <w:rPr>
          <w:rFonts w:ascii="Times New Roman" w:hAnsi="Times New Roman" w:cs="Times New Roman"/>
          <w:b w:val="0"/>
          <w:i w:val="0"/>
          <w:sz w:val="20"/>
          <w:szCs w:val="20"/>
        </w:rPr>
        <w:t>Proctora</w:t>
      </w:r>
      <w:proofErr w:type="spellEnd"/>
      <w:r w:rsidRPr="00110963">
        <w:rPr>
          <w:rFonts w:ascii="Times New Roman" w:hAnsi="Times New Roman" w:cs="Times New Roman"/>
          <w:b w:val="0"/>
          <w:i w:val="0"/>
          <w:sz w:val="20"/>
          <w:szCs w:val="20"/>
        </w:rPr>
        <w:t xml:space="preserve">, zgodnie z PN-B-04481 (metoda II).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w:t>
      </w:r>
      <w:proofErr w:type="spellStart"/>
      <w:r w:rsidRPr="00110963">
        <w:rPr>
          <w:rFonts w:ascii="Times New Roman" w:hAnsi="Times New Roman" w:cs="Times New Roman"/>
          <w:b w:val="0"/>
          <w:i w:val="0"/>
          <w:sz w:val="20"/>
          <w:szCs w:val="20"/>
        </w:rPr>
        <w:t>osuszyć.Wskaźnik</w:t>
      </w:r>
      <w:proofErr w:type="spellEnd"/>
      <w:r w:rsidRPr="00110963">
        <w:rPr>
          <w:rFonts w:ascii="Times New Roman" w:hAnsi="Times New Roman" w:cs="Times New Roman"/>
          <w:b w:val="0"/>
          <w:i w:val="0"/>
          <w:sz w:val="20"/>
          <w:szCs w:val="20"/>
        </w:rPr>
        <w:t xml:space="preserve"> zagęszczenia podbudowy powinien odpowiadać przyjętemu poziomowi wskaźnika nośności podbudowy tj. 1,00.</w:t>
      </w:r>
    </w:p>
    <w:p w:rsidR="004A54E8" w:rsidRPr="00C44538" w:rsidRDefault="004A54E8" w:rsidP="004A54E8">
      <w:pPr>
        <w:pStyle w:val="Nagwek2"/>
        <w:rPr>
          <w:rFonts w:ascii="Times New Roman" w:hAnsi="Times New Roman" w:cs="Times New Roman"/>
          <w:i w:val="0"/>
        </w:rPr>
      </w:pPr>
      <w:r w:rsidRPr="00C44538">
        <w:rPr>
          <w:rFonts w:ascii="Times New Roman" w:hAnsi="Times New Roman" w:cs="Times New Roman"/>
          <w:i w:val="0"/>
          <w:sz w:val="20"/>
          <w:szCs w:val="20"/>
        </w:rPr>
        <w:t>5.</w:t>
      </w:r>
      <w:r>
        <w:rPr>
          <w:rFonts w:ascii="Times New Roman" w:hAnsi="Times New Roman" w:cs="Times New Roman"/>
          <w:i w:val="0"/>
          <w:sz w:val="20"/>
          <w:szCs w:val="20"/>
        </w:rPr>
        <w:t>4</w:t>
      </w:r>
      <w:r w:rsidRPr="00C44538">
        <w:rPr>
          <w:rFonts w:ascii="Times New Roman" w:hAnsi="Times New Roman" w:cs="Times New Roman"/>
          <w:i w:val="0"/>
          <w:sz w:val="20"/>
          <w:szCs w:val="20"/>
        </w:rPr>
        <w:t xml:space="preserve">. Utrzymanie podbudowy </w:t>
      </w:r>
    </w:p>
    <w:p w:rsidR="004A54E8" w:rsidRDefault="004A54E8" w:rsidP="004A54E8">
      <w:pPr>
        <w:pStyle w:val="NormalnyWeb"/>
      </w:pPr>
      <w:r>
        <w:t> </w:t>
      </w:r>
      <w:r>
        <w:rPr>
          <w:sz w:val="20"/>
          <w:szCs w:val="20"/>
        </w:rPr>
        <w:t xml:space="preserve">Podbudowa po wykonaniu, a przed ułożeniem następnej warstwy, powinna być utrzymywana w dobrym stanie.  Jeżeli Wykonawca będzie wykorzystywał, za zgodą Inżyniera, gotową podbudowę do ruchu budowlanego, to </w:t>
      </w:r>
      <w:r>
        <w:rPr>
          <w:sz w:val="20"/>
          <w:szCs w:val="20"/>
        </w:rPr>
        <w:lastRenderedPageBreak/>
        <w:t xml:space="preserve">jest obowiązany naprawić wszelkie uszkodzenia podbudowy, spowodowane przez ten ruch. Koszt napraw wynikłych z niewłaściwego utrzymania podbudowy obciąża Wykonawcę robót. </w:t>
      </w:r>
    </w:p>
    <w:p w:rsidR="004A54E8" w:rsidRPr="00E51F4D" w:rsidRDefault="004A54E8" w:rsidP="004A54E8">
      <w:pPr>
        <w:pStyle w:val="Nagwek1"/>
        <w:rPr>
          <w:sz w:val="20"/>
          <w:szCs w:val="20"/>
        </w:rPr>
      </w:pPr>
      <w:r w:rsidRPr="00E51F4D">
        <w:rPr>
          <w:sz w:val="20"/>
          <w:szCs w:val="20"/>
          <w:u w:val="single"/>
        </w:rPr>
        <w:t>6. KONTROLA JAKOŚCI ROBÓT</w:t>
      </w:r>
    </w:p>
    <w:p w:rsidR="004A54E8" w:rsidRPr="00C44538" w:rsidRDefault="004A54E8" w:rsidP="004A54E8">
      <w:pPr>
        <w:pStyle w:val="Nagwek2"/>
        <w:rPr>
          <w:rFonts w:ascii="Times New Roman" w:hAnsi="Times New Roman" w:cs="Times New Roman"/>
          <w:i w:val="0"/>
        </w:rPr>
      </w:pPr>
      <w:r w:rsidRPr="00C44538">
        <w:rPr>
          <w:rFonts w:ascii="Times New Roman" w:hAnsi="Times New Roman" w:cs="Times New Roman"/>
          <w:i w:val="0"/>
          <w:sz w:val="20"/>
          <w:szCs w:val="20"/>
        </w:rPr>
        <w:t>6.</w:t>
      </w:r>
      <w:r>
        <w:rPr>
          <w:rFonts w:ascii="Times New Roman" w:hAnsi="Times New Roman" w:cs="Times New Roman"/>
          <w:i w:val="0"/>
          <w:sz w:val="20"/>
          <w:szCs w:val="20"/>
        </w:rPr>
        <w:t>1</w:t>
      </w:r>
      <w:r w:rsidRPr="00C44538">
        <w:rPr>
          <w:rFonts w:ascii="Times New Roman" w:hAnsi="Times New Roman" w:cs="Times New Roman"/>
          <w:i w:val="0"/>
          <w:sz w:val="20"/>
          <w:szCs w:val="20"/>
        </w:rPr>
        <w:t>. Badania przed przystąpieniem do robót</w:t>
      </w:r>
    </w:p>
    <w:p w:rsidR="004A54E8" w:rsidRDefault="004A54E8" w:rsidP="004A54E8">
      <w:pPr>
        <w:pStyle w:val="NormalnyWeb"/>
      </w:pPr>
      <w:r>
        <w:rPr>
          <w:sz w:val="20"/>
          <w:szCs w:val="20"/>
        </w:rPr>
        <w:t>Przed przystąpieniem do robót Wykonawca powinien wykonać badania kruszyw  przeznaczonych do wykonania robót i przedstawić wyniki tych badań Inżynierowi w celu akceptacji materiałów.</w:t>
      </w:r>
    </w:p>
    <w:p w:rsidR="004A54E8" w:rsidRPr="00C44538" w:rsidRDefault="004A54E8" w:rsidP="004A54E8">
      <w:pPr>
        <w:pStyle w:val="Nagwek2"/>
        <w:rPr>
          <w:rFonts w:ascii="Times New Roman" w:hAnsi="Times New Roman" w:cs="Times New Roman"/>
          <w:i w:val="0"/>
        </w:rPr>
      </w:pPr>
      <w:r w:rsidRPr="00C44538">
        <w:rPr>
          <w:rFonts w:ascii="Times New Roman" w:hAnsi="Times New Roman" w:cs="Times New Roman"/>
          <w:i w:val="0"/>
          <w:sz w:val="20"/>
          <w:szCs w:val="20"/>
        </w:rPr>
        <w:t>6.</w:t>
      </w:r>
      <w:r>
        <w:rPr>
          <w:rFonts w:ascii="Times New Roman" w:hAnsi="Times New Roman" w:cs="Times New Roman"/>
          <w:i w:val="0"/>
          <w:sz w:val="20"/>
          <w:szCs w:val="20"/>
        </w:rPr>
        <w:t>2</w:t>
      </w:r>
      <w:r w:rsidRPr="00C44538">
        <w:rPr>
          <w:rFonts w:ascii="Times New Roman" w:hAnsi="Times New Roman" w:cs="Times New Roman"/>
          <w:i w:val="0"/>
          <w:sz w:val="20"/>
          <w:szCs w:val="20"/>
        </w:rPr>
        <w:t>. Badania w czasie robót</w:t>
      </w:r>
    </w:p>
    <w:p w:rsidR="004A54E8" w:rsidRDefault="004A54E8" w:rsidP="004A54E8">
      <w:pPr>
        <w:pStyle w:val="NormalnyWeb"/>
        <w:rPr>
          <w:b/>
        </w:rPr>
      </w:pPr>
      <w:r w:rsidRPr="0048677A">
        <w:rPr>
          <w:b/>
          <w:sz w:val="20"/>
          <w:szCs w:val="20"/>
        </w:rPr>
        <w:t>6.2.1</w:t>
      </w:r>
      <w:r w:rsidRPr="0048677A">
        <w:rPr>
          <w:b/>
          <w:bCs/>
          <w:sz w:val="20"/>
          <w:szCs w:val="20"/>
        </w:rPr>
        <w:t xml:space="preserve">. </w:t>
      </w:r>
      <w:r w:rsidRPr="0048677A">
        <w:rPr>
          <w:b/>
          <w:sz w:val="20"/>
          <w:szCs w:val="20"/>
        </w:rPr>
        <w:t>Częstotliwość oraz zakres badań i pomiarów</w:t>
      </w:r>
    </w:p>
    <w:p w:rsidR="004A54E8" w:rsidRPr="00110963" w:rsidRDefault="004A54E8" w:rsidP="004A54E8">
      <w:pPr>
        <w:pStyle w:val="NormalnyWeb"/>
        <w:rPr>
          <w:b/>
        </w:rPr>
      </w:pPr>
      <w:r w:rsidRPr="00C44538">
        <w:rPr>
          <w:iCs/>
          <w:sz w:val="20"/>
          <w:szCs w:val="20"/>
        </w:rPr>
        <w:t>Częstotliwość oraz zakres  badań przy budowie podbudowy z kruszyw  stabilizowanych mechanicznie</w:t>
      </w:r>
    </w:p>
    <w:tbl>
      <w:tblPr>
        <w:tblW w:w="9600" w:type="dxa"/>
        <w:jc w:val="center"/>
        <w:tblCellSpacing w:w="0"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9600"/>
      </w:tblGrid>
      <w:tr w:rsidR="004A54E8" w:rsidTr="005410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tbl>
            <w:tblPr>
              <w:tblW w:w="0" w:type="auto"/>
              <w:tblCellSpacing w:w="0" w:type="dxa"/>
              <w:tblCellMar>
                <w:top w:w="15" w:type="dxa"/>
                <w:left w:w="15" w:type="dxa"/>
                <w:bottom w:w="15" w:type="dxa"/>
                <w:right w:w="15" w:type="dxa"/>
              </w:tblCellMar>
              <w:tblLook w:val="0000"/>
            </w:tblPr>
            <w:tblGrid>
              <w:gridCol w:w="385"/>
              <w:gridCol w:w="4240"/>
              <w:gridCol w:w="2410"/>
              <w:gridCol w:w="2505"/>
            </w:tblGrid>
            <w:tr w:rsidR="004A54E8" w:rsidTr="005410CF">
              <w:trPr>
                <w:tblCellSpacing w:w="0" w:type="dxa"/>
              </w:trPr>
              <w:tc>
                <w:tcPr>
                  <w:tcW w:w="200" w:type="pct"/>
                  <w:shd w:val="clear" w:color="auto" w:fill="auto"/>
                </w:tcPr>
                <w:p w:rsidR="004A54E8" w:rsidRDefault="004A54E8" w:rsidP="005410CF">
                  <w:bookmarkStart w:id="561" w:name="table0F"/>
                  <w:bookmarkEnd w:id="561"/>
                  <w:r>
                    <w:rPr>
                      <w:b/>
                      <w:bCs/>
                      <w:sz w:val="20"/>
                      <w:szCs w:val="20"/>
                    </w:rPr>
                    <w:t> </w:t>
                  </w:r>
                </w:p>
              </w:tc>
              <w:tc>
                <w:tcPr>
                  <w:tcW w:w="2200" w:type="pct"/>
                  <w:shd w:val="clear" w:color="auto" w:fill="auto"/>
                </w:tcPr>
                <w:p w:rsidR="004A54E8" w:rsidRDefault="004A54E8" w:rsidP="005410CF">
                  <w:r>
                    <w:rPr>
                      <w:b/>
                      <w:bCs/>
                      <w:sz w:val="20"/>
                      <w:szCs w:val="20"/>
                    </w:rPr>
                    <w:t> </w:t>
                  </w:r>
                </w:p>
              </w:tc>
              <w:tc>
                <w:tcPr>
                  <w:tcW w:w="2550" w:type="pct"/>
                  <w:gridSpan w:val="2"/>
                  <w:shd w:val="clear" w:color="auto" w:fill="auto"/>
                </w:tcPr>
                <w:p w:rsidR="004A54E8" w:rsidRDefault="004A54E8" w:rsidP="005410CF">
                  <w:r>
                    <w:rPr>
                      <w:sz w:val="20"/>
                      <w:szCs w:val="20"/>
                    </w:rPr>
                    <w:t>Częstotliwość badań</w:t>
                  </w:r>
                </w:p>
              </w:tc>
            </w:tr>
            <w:tr w:rsidR="004A54E8" w:rsidTr="005410CF">
              <w:trPr>
                <w:tblCellSpacing w:w="0" w:type="dxa"/>
              </w:trPr>
              <w:tc>
                <w:tcPr>
                  <w:tcW w:w="200" w:type="pct"/>
                  <w:shd w:val="clear" w:color="auto" w:fill="auto"/>
                </w:tcPr>
                <w:p w:rsidR="004A54E8" w:rsidRDefault="004A54E8" w:rsidP="005410CF">
                  <w:r>
                    <w:t> </w:t>
                  </w:r>
                  <w:r>
                    <w:br/>
                  </w:r>
                  <w:proofErr w:type="spellStart"/>
                  <w:r>
                    <w:rPr>
                      <w:sz w:val="20"/>
                      <w:szCs w:val="20"/>
                    </w:rPr>
                    <w:t>Lp</w:t>
                  </w:r>
                  <w:proofErr w:type="spellEnd"/>
                </w:p>
              </w:tc>
              <w:tc>
                <w:tcPr>
                  <w:tcW w:w="2200" w:type="pct"/>
                  <w:shd w:val="clear" w:color="auto" w:fill="auto"/>
                </w:tcPr>
                <w:p w:rsidR="004A54E8" w:rsidRDefault="004A54E8" w:rsidP="005410CF">
                  <w:r>
                    <w:t> </w:t>
                  </w:r>
                  <w:r>
                    <w:br/>
                  </w:r>
                  <w:r>
                    <w:rPr>
                      <w:sz w:val="20"/>
                      <w:szCs w:val="20"/>
                    </w:rPr>
                    <w:t>Wyszczególnienie badań</w:t>
                  </w:r>
                </w:p>
              </w:tc>
              <w:tc>
                <w:tcPr>
                  <w:tcW w:w="1250" w:type="pct"/>
                  <w:shd w:val="clear" w:color="auto" w:fill="auto"/>
                </w:tcPr>
                <w:p w:rsidR="004A54E8" w:rsidRDefault="004A54E8" w:rsidP="005410CF">
                  <w:r>
                    <w:rPr>
                      <w:sz w:val="20"/>
                      <w:szCs w:val="20"/>
                    </w:rPr>
                    <w:t>Minimalna liczba badań na dziennej działce roboczej</w:t>
                  </w:r>
                </w:p>
              </w:tc>
              <w:tc>
                <w:tcPr>
                  <w:tcW w:w="1250" w:type="pct"/>
                  <w:shd w:val="clear" w:color="auto" w:fill="auto"/>
                </w:tcPr>
                <w:p w:rsidR="004A54E8" w:rsidRDefault="004A54E8" w:rsidP="005410CF">
                  <w:r>
                    <w:rPr>
                      <w:sz w:val="20"/>
                      <w:szCs w:val="20"/>
                    </w:rPr>
                    <w:t>Maksymalna powierzchnia podbudowy przy-padająca na jedno badanie</w:t>
                  </w:r>
                </w:p>
              </w:tc>
            </w:tr>
            <w:tr w:rsidR="004A54E8" w:rsidTr="005410CF">
              <w:trPr>
                <w:tblCellSpacing w:w="0" w:type="dxa"/>
              </w:trPr>
              <w:tc>
                <w:tcPr>
                  <w:tcW w:w="200" w:type="pct"/>
                  <w:shd w:val="clear" w:color="auto" w:fill="auto"/>
                </w:tcPr>
                <w:p w:rsidR="004A54E8" w:rsidRDefault="004A54E8" w:rsidP="005410CF">
                  <w:r>
                    <w:rPr>
                      <w:sz w:val="20"/>
                      <w:szCs w:val="20"/>
                    </w:rPr>
                    <w:t>1</w:t>
                  </w:r>
                </w:p>
              </w:tc>
              <w:tc>
                <w:tcPr>
                  <w:tcW w:w="2200" w:type="pct"/>
                  <w:shd w:val="clear" w:color="auto" w:fill="auto"/>
                </w:tcPr>
                <w:p w:rsidR="004A54E8" w:rsidRDefault="004A54E8" w:rsidP="005410CF">
                  <w:r>
                    <w:rPr>
                      <w:sz w:val="20"/>
                      <w:szCs w:val="20"/>
                    </w:rPr>
                    <w:t xml:space="preserve">Uziarnienie mieszanki </w:t>
                  </w:r>
                </w:p>
              </w:tc>
              <w:tc>
                <w:tcPr>
                  <w:tcW w:w="1250" w:type="pct"/>
                  <w:shd w:val="clear" w:color="auto" w:fill="auto"/>
                </w:tcPr>
                <w:p w:rsidR="004A54E8" w:rsidRDefault="004A54E8" w:rsidP="005410CF">
                  <w:r>
                    <w:rPr>
                      <w:sz w:val="20"/>
                      <w:szCs w:val="20"/>
                    </w:rPr>
                    <w:t>1</w:t>
                  </w:r>
                </w:p>
              </w:tc>
              <w:tc>
                <w:tcPr>
                  <w:tcW w:w="1250" w:type="pct"/>
                  <w:shd w:val="clear" w:color="auto" w:fill="auto"/>
                </w:tcPr>
                <w:p w:rsidR="004A54E8" w:rsidRDefault="004A54E8" w:rsidP="005410CF">
                  <w:r>
                    <w:rPr>
                      <w:sz w:val="20"/>
                      <w:szCs w:val="20"/>
                    </w:rPr>
                    <w:t>Dzienna działka</w:t>
                  </w:r>
                </w:p>
              </w:tc>
            </w:tr>
            <w:tr w:rsidR="004A54E8" w:rsidTr="005410CF">
              <w:trPr>
                <w:tblCellSpacing w:w="0" w:type="dxa"/>
              </w:trPr>
              <w:tc>
                <w:tcPr>
                  <w:tcW w:w="200" w:type="pct"/>
                  <w:shd w:val="clear" w:color="auto" w:fill="auto"/>
                </w:tcPr>
                <w:p w:rsidR="004A54E8" w:rsidRDefault="004A54E8" w:rsidP="005410CF">
                  <w:r>
                    <w:rPr>
                      <w:sz w:val="20"/>
                      <w:szCs w:val="20"/>
                    </w:rPr>
                    <w:t>2</w:t>
                  </w:r>
                </w:p>
              </w:tc>
              <w:tc>
                <w:tcPr>
                  <w:tcW w:w="2200" w:type="pct"/>
                  <w:shd w:val="clear" w:color="auto" w:fill="auto"/>
                </w:tcPr>
                <w:p w:rsidR="004A54E8" w:rsidRDefault="004A54E8" w:rsidP="005410CF">
                  <w:r>
                    <w:rPr>
                      <w:sz w:val="20"/>
                      <w:szCs w:val="20"/>
                    </w:rPr>
                    <w:t xml:space="preserve">Wilgotność mieszanki </w:t>
                  </w:r>
                </w:p>
              </w:tc>
              <w:tc>
                <w:tcPr>
                  <w:tcW w:w="1250" w:type="pct"/>
                  <w:shd w:val="clear" w:color="auto" w:fill="auto"/>
                </w:tcPr>
                <w:p w:rsidR="004A54E8" w:rsidRDefault="004A54E8" w:rsidP="005410CF">
                  <w:r>
                    <w:rPr>
                      <w:sz w:val="20"/>
                      <w:szCs w:val="20"/>
                    </w:rPr>
                    <w:t>2</w:t>
                  </w:r>
                </w:p>
              </w:tc>
              <w:tc>
                <w:tcPr>
                  <w:tcW w:w="1250" w:type="pct"/>
                  <w:shd w:val="clear" w:color="auto" w:fill="auto"/>
                </w:tcPr>
                <w:p w:rsidR="004A54E8" w:rsidRDefault="004A54E8" w:rsidP="005410CF">
                  <w:r>
                    <w:rPr>
                      <w:sz w:val="20"/>
                      <w:szCs w:val="20"/>
                    </w:rPr>
                    <w:t>Dzienna działka</w:t>
                  </w:r>
                </w:p>
              </w:tc>
            </w:tr>
            <w:tr w:rsidR="004A54E8" w:rsidTr="005410CF">
              <w:trPr>
                <w:tblCellSpacing w:w="0" w:type="dxa"/>
              </w:trPr>
              <w:tc>
                <w:tcPr>
                  <w:tcW w:w="200" w:type="pct"/>
                  <w:shd w:val="clear" w:color="auto" w:fill="auto"/>
                </w:tcPr>
                <w:p w:rsidR="004A54E8" w:rsidRDefault="004A54E8" w:rsidP="005410CF">
                  <w:r>
                    <w:rPr>
                      <w:sz w:val="20"/>
                      <w:szCs w:val="20"/>
                    </w:rPr>
                    <w:t>3</w:t>
                  </w:r>
                </w:p>
              </w:tc>
              <w:tc>
                <w:tcPr>
                  <w:tcW w:w="2200" w:type="pct"/>
                  <w:shd w:val="clear" w:color="auto" w:fill="auto"/>
                </w:tcPr>
                <w:p w:rsidR="004A54E8" w:rsidRDefault="004A54E8" w:rsidP="005410CF">
                  <w:r>
                    <w:rPr>
                      <w:sz w:val="20"/>
                      <w:szCs w:val="20"/>
                    </w:rPr>
                    <w:t>Zagęszczenie warstwy</w:t>
                  </w:r>
                </w:p>
              </w:tc>
              <w:tc>
                <w:tcPr>
                  <w:tcW w:w="1250" w:type="pct"/>
                  <w:shd w:val="clear" w:color="auto" w:fill="auto"/>
                </w:tcPr>
                <w:p w:rsidR="004A54E8" w:rsidRDefault="004A54E8" w:rsidP="005410CF">
                  <w:r>
                    <w:rPr>
                      <w:sz w:val="20"/>
                      <w:szCs w:val="20"/>
                    </w:rPr>
                    <w:t>3 próbki</w:t>
                  </w:r>
                </w:p>
              </w:tc>
              <w:tc>
                <w:tcPr>
                  <w:tcW w:w="1250" w:type="pct"/>
                  <w:shd w:val="clear" w:color="auto" w:fill="auto"/>
                </w:tcPr>
                <w:p w:rsidR="004A54E8" w:rsidRDefault="004A54E8" w:rsidP="005410CF">
                  <w:r>
                    <w:rPr>
                      <w:sz w:val="20"/>
                      <w:szCs w:val="20"/>
                    </w:rPr>
                    <w:t>Dzienna działka</w:t>
                  </w:r>
                </w:p>
              </w:tc>
            </w:tr>
          </w:tbl>
          <w:p w:rsidR="004A54E8" w:rsidRDefault="004A54E8" w:rsidP="005410CF"/>
        </w:tc>
      </w:tr>
    </w:tbl>
    <w:p w:rsidR="004A54E8" w:rsidRDefault="004A54E8" w:rsidP="004A54E8">
      <w:r>
        <w:t> </w:t>
      </w:r>
    </w:p>
    <w:p w:rsidR="004A54E8" w:rsidRPr="00C44538" w:rsidRDefault="004A54E8" w:rsidP="004A54E8">
      <w:pPr>
        <w:pStyle w:val="NormalnyWeb"/>
        <w:rPr>
          <w:b/>
        </w:rPr>
      </w:pPr>
      <w:r w:rsidRPr="00C44538">
        <w:rPr>
          <w:b/>
          <w:sz w:val="20"/>
          <w:szCs w:val="20"/>
        </w:rPr>
        <w:t>6.</w:t>
      </w:r>
      <w:r>
        <w:rPr>
          <w:b/>
          <w:sz w:val="20"/>
          <w:szCs w:val="20"/>
        </w:rPr>
        <w:t>2</w:t>
      </w:r>
      <w:r w:rsidRPr="00C44538">
        <w:rPr>
          <w:b/>
          <w:sz w:val="20"/>
          <w:szCs w:val="20"/>
        </w:rPr>
        <w:t>.2</w:t>
      </w:r>
      <w:r w:rsidRPr="00C44538">
        <w:rPr>
          <w:b/>
          <w:bCs/>
          <w:sz w:val="20"/>
          <w:szCs w:val="20"/>
        </w:rPr>
        <w:t xml:space="preserve">. </w:t>
      </w:r>
      <w:r w:rsidRPr="00C44538">
        <w:rPr>
          <w:b/>
          <w:sz w:val="20"/>
          <w:szCs w:val="20"/>
        </w:rPr>
        <w:t>Uziarnienie mieszanki</w:t>
      </w:r>
    </w:p>
    <w:p w:rsidR="004A54E8" w:rsidRDefault="004A54E8" w:rsidP="004A54E8">
      <w:pPr>
        <w:pStyle w:val="NormalnyWeb"/>
      </w:pPr>
      <w:r>
        <w:rPr>
          <w:sz w:val="20"/>
          <w:szCs w:val="20"/>
        </w:rPr>
        <w:t>Uziarnienie mieszanki powinno być zgodne z wymaganiami PN Próbki należy pobierać w sposób losowy, z rozłożonej warstwy, przed jej zagęszczeniem. Wyniki badań powinny być na bieżąco przekazywane Inżynierowi.</w:t>
      </w:r>
    </w:p>
    <w:p w:rsidR="004A54E8" w:rsidRPr="00C44538" w:rsidRDefault="004A54E8" w:rsidP="004A54E8">
      <w:pPr>
        <w:pStyle w:val="NormalnyWeb"/>
        <w:rPr>
          <w:b/>
        </w:rPr>
      </w:pPr>
      <w:r w:rsidRPr="00C44538">
        <w:rPr>
          <w:b/>
          <w:sz w:val="20"/>
          <w:szCs w:val="20"/>
        </w:rPr>
        <w:t>6.</w:t>
      </w:r>
      <w:r>
        <w:rPr>
          <w:b/>
          <w:sz w:val="20"/>
          <w:szCs w:val="20"/>
        </w:rPr>
        <w:t>2</w:t>
      </w:r>
      <w:r w:rsidRPr="00C44538">
        <w:rPr>
          <w:b/>
          <w:sz w:val="20"/>
          <w:szCs w:val="20"/>
        </w:rPr>
        <w:t>.3</w:t>
      </w:r>
      <w:r w:rsidRPr="00C44538">
        <w:rPr>
          <w:b/>
          <w:bCs/>
          <w:sz w:val="20"/>
          <w:szCs w:val="20"/>
        </w:rPr>
        <w:t xml:space="preserve">. </w:t>
      </w:r>
      <w:r w:rsidRPr="00C44538">
        <w:rPr>
          <w:b/>
          <w:sz w:val="20"/>
          <w:szCs w:val="20"/>
        </w:rPr>
        <w:t xml:space="preserve">Wilgotność mieszanki </w:t>
      </w:r>
    </w:p>
    <w:p w:rsidR="004A54E8" w:rsidRDefault="004A54E8" w:rsidP="004A54E8">
      <w:pPr>
        <w:pStyle w:val="NormalnyWeb"/>
      </w:pPr>
      <w:r>
        <w:t> </w:t>
      </w:r>
      <w:r>
        <w:rPr>
          <w:sz w:val="20"/>
          <w:szCs w:val="20"/>
        </w:rPr>
        <w:t xml:space="preserve">Wilgotność mieszanki powinna odpowiadać wilgotności optymalnej, określonej według próby </w:t>
      </w:r>
      <w:proofErr w:type="spellStart"/>
      <w:r>
        <w:rPr>
          <w:sz w:val="20"/>
          <w:szCs w:val="20"/>
        </w:rPr>
        <w:t>Proctora</w:t>
      </w:r>
      <w:proofErr w:type="spellEnd"/>
      <w:r>
        <w:rPr>
          <w:sz w:val="20"/>
          <w:szCs w:val="20"/>
        </w:rPr>
        <w:t>, zgodnie z PN-B-04481 (metoda II), z tolerancją +10% -20%.Wilgotność należy określić według PN-B-06714-17.</w:t>
      </w:r>
    </w:p>
    <w:p w:rsidR="004A54E8" w:rsidRPr="00C44538" w:rsidRDefault="004A54E8" w:rsidP="004A54E8">
      <w:pPr>
        <w:pStyle w:val="NormalnyWeb"/>
        <w:rPr>
          <w:b/>
        </w:rPr>
      </w:pPr>
      <w:r w:rsidRPr="00C44538">
        <w:rPr>
          <w:b/>
          <w:sz w:val="20"/>
          <w:szCs w:val="20"/>
        </w:rPr>
        <w:t>6.</w:t>
      </w:r>
      <w:r>
        <w:rPr>
          <w:b/>
          <w:sz w:val="20"/>
          <w:szCs w:val="20"/>
        </w:rPr>
        <w:t>2</w:t>
      </w:r>
      <w:r w:rsidRPr="00C44538">
        <w:rPr>
          <w:b/>
          <w:sz w:val="20"/>
          <w:szCs w:val="20"/>
        </w:rPr>
        <w:t>.4.</w:t>
      </w:r>
      <w:r w:rsidRPr="00C44538">
        <w:rPr>
          <w:b/>
          <w:bCs/>
          <w:sz w:val="20"/>
          <w:szCs w:val="20"/>
        </w:rPr>
        <w:t xml:space="preserve"> </w:t>
      </w:r>
      <w:r w:rsidRPr="00C44538">
        <w:rPr>
          <w:b/>
          <w:sz w:val="20"/>
          <w:szCs w:val="20"/>
        </w:rPr>
        <w:t>Zagęszczenie podbudowy</w:t>
      </w:r>
    </w:p>
    <w:p w:rsidR="004A54E8" w:rsidRDefault="004A54E8" w:rsidP="004A54E8">
      <w:pPr>
        <w:pStyle w:val="NormalnyWeb"/>
      </w:pPr>
      <w:r>
        <w:rPr>
          <w:sz w:val="20"/>
          <w:szCs w:val="20"/>
        </w:rPr>
        <w:t>Zagęszczenie każdej warstwy powinno odbywać się aż do osiągnięcia wymaganego wskaźnika zagęszczenia. Zagęszczenie podbudowy należy sprawdzać według BN-77/8931-12.</w:t>
      </w:r>
    </w:p>
    <w:p w:rsidR="004A54E8" w:rsidRPr="00C44538" w:rsidRDefault="004A54E8" w:rsidP="004A54E8">
      <w:pPr>
        <w:pStyle w:val="NormalnyWeb"/>
        <w:rPr>
          <w:b/>
        </w:rPr>
      </w:pPr>
      <w:r w:rsidRPr="00C44538">
        <w:rPr>
          <w:b/>
          <w:sz w:val="20"/>
          <w:szCs w:val="20"/>
        </w:rPr>
        <w:t>6.</w:t>
      </w:r>
      <w:r>
        <w:rPr>
          <w:b/>
          <w:sz w:val="20"/>
          <w:szCs w:val="20"/>
        </w:rPr>
        <w:t>2</w:t>
      </w:r>
      <w:r w:rsidRPr="00C44538">
        <w:rPr>
          <w:b/>
          <w:sz w:val="20"/>
          <w:szCs w:val="20"/>
        </w:rPr>
        <w:t>.5</w:t>
      </w:r>
      <w:r w:rsidRPr="00C44538">
        <w:rPr>
          <w:b/>
          <w:bCs/>
          <w:sz w:val="20"/>
          <w:szCs w:val="20"/>
        </w:rPr>
        <w:t xml:space="preserve">. </w:t>
      </w:r>
      <w:r w:rsidRPr="00C44538">
        <w:rPr>
          <w:b/>
          <w:sz w:val="20"/>
          <w:szCs w:val="20"/>
        </w:rPr>
        <w:t>Właściwości kruszywa</w:t>
      </w:r>
    </w:p>
    <w:p w:rsidR="004A54E8" w:rsidRDefault="004A54E8" w:rsidP="004A54E8">
      <w:pPr>
        <w:pStyle w:val="NormalnyWeb"/>
      </w:pPr>
      <w:r>
        <w:rPr>
          <w:sz w:val="20"/>
          <w:szCs w:val="20"/>
        </w:rPr>
        <w:t>Próbki do badań pełnych powinny być pobierane przez Wykonawcę w sposób losowy w obecności Inżyniera.</w:t>
      </w:r>
    </w:p>
    <w:p w:rsidR="004A54E8" w:rsidRPr="00C44538" w:rsidRDefault="004A54E8" w:rsidP="004A54E8">
      <w:pPr>
        <w:pStyle w:val="Nagwek2"/>
        <w:rPr>
          <w:rFonts w:ascii="Times New Roman" w:hAnsi="Times New Roman" w:cs="Times New Roman"/>
          <w:i w:val="0"/>
        </w:rPr>
      </w:pPr>
      <w:r w:rsidRPr="00C44538">
        <w:rPr>
          <w:rFonts w:ascii="Times New Roman" w:hAnsi="Times New Roman" w:cs="Times New Roman"/>
          <w:i w:val="0"/>
          <w:sz w:val="20"/>
          <w:szCs w:val="20"/>
        </w:rPr>
        <w:t>6.</w:t>
      </w:r>
      <w:r>
        <w:rPr>
          <w:rFonts w:ascii="Times New Roman" w:hAnsi="Times New Roman" w:cs="Times New Roman"/>
          <w:i w:val="0"/>
          <w:sz w:val="20"/>
          <w:szCs w:val="20"/>
        </w:rPr>
        <w:t>3</w:t>
      </w:r>
      <w:r w:rsidRPr="00C44538">
        <w:rPr>
          <w:rFonts w:ascii="Times New Roman" w:hAnsi="Times New Roman" w:cs="Times New Roman"/>
          <w:i w:val="0"/>
          <w:sz w:val="20"/>
          <w:szCs w:val="20"/>
        </w:rPr>
        <w:t xml:space="preserve">. Wymagania dotyczące cech geometrycznych podbudowy </w:t>
      </w:r>
    </w:p>
    <w:p w:rsidR="004A54E8" w:rsidRPr="0048677A" w:rsidRDefault="004A54E8" w:rsidP="004A54E8">
      <w:pPr>
        <w:pStyle w:val="NormalnyWeb"/>
        <w:rPr>
          <w:b/>
        </w:rPr>
      </w:pPr>
      <w:r w:rsidRPr="0048677A">
        <w:rPr>
          <w:b/>
          <w:sz w:val="20"/>
          <w:szCs w:val="20"/>
        </w:rPr>
        <w:t>6.3.1.</w:t>
      </w:r>
      <w:r w:rsidRPr="0048677A">
        <w:rPr>
          <w:b/>
          <w:bCs/>
          <w:sz w:val="20"/>
          <w:szCs w:val="20"/>
        </w:rPr>
        <w:t xml:space="preserve"> </w:t>
      </w:r>
      <w:r w:rsidRPr="0048677A">
        <w:rPr>
          <w:b/>
          <w:sz w:val="20"/>
          <w:szCs w:val="20"/>
        </w:rPr>
        <w:t>Częstotliwość oraz zakres pomiarów</w:t>
      </w:r>
    </w:p>
    <w:p w:rsidR="004A54E8" w:rsidRPr="00C44538" w:rsidRDefault="004A54E8" w:rsidP="004A54E8">
      <w:pPr>
        <w:pStyle w:val="NormalnyWeb"/>
      </w:pPr>
      <w:r w:rsidRPr="00C44538">
        <w:rPr>
          <w:iCs/>
          <w:sz w:val="20"/>
          <w:szCs w:val="20"/>
        </w:rPr>
        <w:t>Częstotliwość oraz zakres pomiarów wykonanej podbudowy z kruszywa stabilizowanego mechanicznie</w:t>
      </w:r>
    </w:p>
    <w:tbl>
      <w:tblPr>
        <w:tblW w:w="9405"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380"/>
        <w:gridCol w:w="3326"/>
        <w:gridCol w:w="5699"/>
      </w:tblGrid>
      <w:tr w:rsidR="004A54E8" w:rsidTr="005410CF">
        <w:trPr>
          <w:tblCellSpacing w:w="0" w:type="dxa"/>
          <w:jc w:val="center"/>
        </w:trPr>
        <w:tc>
          <w:tcPr>
            <w:tcW w:w="200" w:type="pct"/>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bookmarkStart w:id="562" w:name="table10"/>
            <w:bookmarkEnd w:id="562"/>
            <w:proofErr w:type="spellStart"/>
            <w:r>
              <w:rPr>
                <w:sz w:val="20"/>
                <w:szCs w:val="20"/>
              </w:rPr>
              <w:t>Lp</w:t>
            </w:r>
            <w:proofErr w:type="spellEnd"/>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Wyszczególnienie badań i pomiarów</w:t>
            </w:r>
          </w:p>
        </w:tc>
        <w:tc>
          <w:tcPr>
            <w:tcW w:w="3000" w:type="pct"/>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Minimalna częstotliwość pomiarów</w:t>
            </w:r>
          </w:p>
        </w:tc>
      </w:tr>
      <w:tr w:rsidR="004A54E8" w:rsidTr="005410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 xml:space="preserve">Szerokość podbudowy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 xml:space="preserve">10 razy </w:t>
            </w:r>
          </w:p>
        </w:tc>
      </w:tr>
      <w:tr w:rsidR="004A54E8" w:rsidTr="005410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Równość podłużna</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10 razy</w:t>
            </w:r>
          </w:p>
        </w:tc>
      </w:tr>
      <w:tr w:rsidR="004A54E8" w:rsidTr="005410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Równość poprzeczna</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10 razy</w:t>
            </w:r>
          </w:p>
        </w:tc>
      </w:tr>
      <w:tr w:rsidR="004A54E8" w:rsidTr="005410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Spadki poprzeczne*</w:t>
            </w:r>
            <w:r>
              <w:rPr>
                <w:sz w:val="20"/>
                <w:szCs w:val="20"/>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10 razy</w:t>
            </w:r>
          </w:p>
        </w:tc>
      </w:tr>
      <w:tr w:rsidR="004A54E8" w:rsidTr="005410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5</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Rzędne wysokościowe</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co 100 m</w:t>
            </w:r>
          </w:p>
        </w:tc>
      </w:tr>
      <w:tr w:rsidR="004A54E8" w:rsidTr="005410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7</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 xml:space="preserve">Grubość podbudowy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Podczas budowy:</w:t>
            </w:r>
            <w:r>
              <w:t xml:space="preserve"> </w:t>
            </w:r>
          </w:p>
          <w:p w:rsidR="004A54E8" w:rsidRDefault="004A54E8" w:rsidP="005410CF">
            <w:pPr>
              <w:pStyle w:val="NormalnyWeb"/>
            </w:pPr>
            <w:r>
              <w:rPr>
                <w:sz w:val="20"/>
                <w:szCs w:val="20"/>
              </w:rPr>
              <w:t>w 3 punktach na każdej działce roboczej</w:t>
            </w:r>
          </w:p>
          <w:p w:rsidR="004A54E8" w:rsidRDefault="004A54E8" w:rsidP="005410CF">
            <w:pPr>
              <w:pStyle w:val="NormalnyWeb"/>
            </w:pPr>
            <w:r>
              <w:rPr>
                <w:sz w:val="20"/>
                <w:szCs w:val="20"/>
              </w:rPr>
              <w:t>Przed odbiorem:</w:t>
            </w:r>
          </w:p>
          <w:p w:rsidR="004A54E8" w:rsidRDefault="004A54E8" w:rsidP="005410CF">
            <w:pPr>
              <w:pStyle w:val="NormalnyWeb"/>
            </w:pPr>
            <w:r>
              <w:rPr>
                <w:sz w:val="20"/>
                <w:szCs w:val="20"/>
              </w:rPr>
              <w:t>w 3 punktach</w:t>
            </w:r>
          </w:p>
        </w:tc>
      </w:tr>
      <w:tr w:rsidR="004A54E8" w:rsidTr="005410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8</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rPr>
                <w:sz w:val="20"/>
                <w:szCs w:val="20"/>
              </w:rPr>
              <w:t>Nośność podbudowy:</w:t>
            </w:r>
            <w:r>
              <w:t xml:space="preserve"> </w:t>
            </w:r>
          </w:p>
          <w:p w:rsidR="004A54E8" w:rsidRDefault="004A54E8" w:rsidP="005410CF">
            <w:pPr>
              <w:pStyle w:val="NormalnyWeb"/>
            </w:pPr>
            <w:r>
              <w:rPr>
                <w:sz w:val="20"/>
                <w:szCs w:val="20"/>
              </w:rPr>
              <w:t>- moduł odkształcenia</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r>
              <w:t> </w:t>
            </w:r>
            <w:r>
              <w:br/>
            </w:r>
            <w:r>
              <w:rPr>
                <w:sz w:val="20"/>
                <w:szCs w:val="20"/>
              </w:rPr>
              <w:t>co najmniej w dwóch przekrojach</w:t>
            </w:r>
          </w:p>
        </w:tc>
      </w:tr>
      <w:tr w:rsidR="004A54E8" w:rsidTr="005410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A54E8" w:rsidRDefault="004A54E8" w:rsidP="005410CF"/>
        </w:tc>
      </w:tr>
    </w:tbl>
    <w:p w:rsidR="004A54E8" w:rsidRPr="00C44538" w:rsidRDefault="004A54E8" w:rsidP="004A54E8">
      <w:pPr>
        <w:pStyle w:val="NormalnyWeb"/>
        <w:rPr>
          <w:b/>
          <w:sz w:val="20"/>
          <w:szCs w:val="20"/>
        </w:rPr>
      </w:pPr>
      <w:r w:rsidRPr="00C44538">
        <w:rPr>
          <w:b/>
          <w:sz w:val="20"/>
          <w:szCs w:val="20"/>
        </w:rPr>
        <w:t>6.</w:t>
      </w:r>
      <w:r>
        <w:rPr>
          <w:b/>
          <w:sz w:val="20"/>
          <w:szCs w:val="20"/>
        </w:rPr>
        <w:t>3</w:t>
      </w:r>
      <w:r w:rsidRPr="00C44538">
        <w:rPr>
          <w:b/>
          <w:sz w:val="20"/>
          <w:szCs w:val="20"/>
        </w:rPr>
        <w:t>.2</w:t>
      </w:r>
      <w:r w:rsidRPr="00C44538">
        <w:rPr>
          <w:b/>
          <w:bCs/>
          <w:sz w:val="20"/>
          <w:szCs w:val="20"/>
        </w:rPr>
        <w:t xml:space="preserve">. </w:t>
      </w:r>
      <w:r w:rsidRPr="00C44538">
        <w:rPr>
          <w:b/>
          <w:sz w:val="20"/>
          <w:szCs w:val="20"/>
        </w:rPr>
        <w:t xml:space="preserve">Szerokość podbudowy </w:t>
      </w:r>
    </w:p>
    <w:p w:rsidR="004A54E8" w:rsidRDefault="004A54E8" w:rsidP="004A54E8">
      <w:pPr>
        <w:pStyle w:val="NormalnyWeb"/>
      </w:pPr>
      <w:r>
        <w:rPr>
          <w:sz w:val="20"/>
          <w:szCs w:val="20"/>
        </w:rPr>
        <w:t xml:space="preserve">Szerokość podbudowy nie może różnić się od szerokości projektowanej o więcej niż +10 cm, -5 </w:t>
      </w:r>
      <w:proofErr w:type="spellStart"/>
      <w:r>
        <w:rPr>
          <w:sz w:val="20"/>
          <w:szCs w:val="20"/>
        </w:rPr>
        <w:t>cm.Na</w:t>
      </w:r>
      <w:proofErr w:type="spellEnd"/>
      <w:r>
        <w:rPr>
          <w:sz w:val="20"/>
          <w:szCs w:val="20"/>
        </w:rPr>
        <w:t xml:space="preserve"> jezdniach bez krawężników szerokość podbudowy powinna być większa od szerokości warstwy wyżej leżącej o co najmniej 25 cm lub o wartość wskazaną w dokumentacji projektowej.</w:t>
      </w:r>
    </w:p>
    <w:p w:rsidR="004A54E8" w:rsidRPr="00C44538" w:rsidRDefault="004A54E8" w:rsidP="004A54E8">
      <w:pPr>
        <w:pStyle w:val="NormalnyWeb"/>
        <w:rPr>
          <w:b/>
        </w:rPr>
      </w:pPr>
      <w:r w:rsidRPr="00C44538">
        <w:rPr>
          <w:b/>
          <w:sz w:val="20"/>
          <w:szCs w:val="20"/>
        </w:rPr>
        <w:t>6.</w:t>
      </w:r>
      <w:r>
        <w:rPr>
          <w:b/>
          <w:sz w:val="20"/>
          <w:szCs w:val="20"/>
        </w:rPr>
        <w:t>3</w:t>
      </w:r>
      <w:r w:rsidRPr="00C44538">
        <w:rPr>
          <w:b/>
          <w:sz w:val="20"/>
          <w:szCs w:val="20"/>
        </w:rPr>
        <w:t>.3</w:t>
      </w:r>
      <w:r w:rsidRPr="00C44538">
        <w:rPr>
          <w:b/>
          <w:bCs/>
          <w:sz w:val="20"/>
          <w:szCs w:val="20"/>
        </w:rPr>
        <w:t xml:space="preserve">. </w:t>
      </w:r>
      <w:r w:rsidRPr="00C44538">
        <w:rPr>
          <w:b/>
          <w:sz w:val="20"/>
          <w:szCs w:val="20"/>
        </w:rPr>
        <w:t xml:space="preserve">Równość podbudowy </w:t>
      </w:r>
    </w:p>
    <w:p w:rsidR="004A54E8" w:rsidRDefault="004A54E8" w:rsidP="004A54E8">
      <w:pPr>
        <w:pStyle w:val="NormalnyWeb"/>
      </w:pPr>
      <w:r>
        <w:t>      </w:t>
      </w:r>
      <w:r>
        <w:rPr>
          <w:sz w:val="20"/>
          <w:szCs w:val="20"/>
        </w:rPr>
        <w:t xml:space="preserve">Nierówności podłużne podbudowy należy mierzyć 4-metrową łatą  </w:t>
      </w:r>
    </w:p>
    <w:p w:rsidR="004A54E8" w:rsidRDefault="004A54E8" w:rsidP="004A54E8">
      <w:pPr>
        <w:pStyle w:val="NormalnyWeb"/>
      </w:pPr>
      <w:r>
        <w:t>      </w:t>
      </w:r>
      <w:r>
        <w:rPr>
          <w:sz w:val="20"/>
          <w:szCs w:val="20"/>
        </w:rPr>
        <w:t xml:space="preserve">Nierówności poprzeczne podbudowy należy mierzyć 4-metrową łatą. </w:t>
      </w:r>
    </w:p>
    <w:p w:rsidR="004A54E8" w:rsidRDefault="004A54E8" w:rsidP="004A54E8">
      <w:pPr>
        <w:pStyle w:val="NormalnyWeb"/>
      </w:pPr>
      <w:r>
        <w:t>      </w:t>
      </w:r>
      <w:r>
        <w:rPr>
          <w:sz w:val="20"/>
          <w:szCs w:val="20"/>
        </w:rPr>
        <w:t>Nierówności podbudowy  nie mogą przekraczać:</w:t>
      </w:r>
    </w:p>
    <w:p w:rsidR="004A54E8" w:rsidRDefault="004A54E8" w:rsidP="004A54E8">
      <w:pPr>
        <w:pStyle w:val="NormalnyWeb"/>
      </w:pPr>
      <w:r>
        <w:rPr>
          <w:sz w:val="20"/>
          <w:szCs w:val="20"/>
        </w:rPr>
        <w:t>-  10 mm dla podbudowy zasadniczej,</w:t>
      </w:r>
    </w:p>
    <w:p w:rsidR="004A54E8" w:rsidRDefault="004A54E8" w:rsidP="004A54E8">
      <w:pPr>
        <w:pStyle w:val="NormalnyWeb"/>
      </w:pPr>
      <w:r>
        <w:rPr>
          <w:sz w:val="20"/>
          <w:szCs w:val="20"/>
        </w:rPr>
        <w:t>-  20 mm dla podbudowy pomocniczej.</w:t>
      </w:r>
    </w:p>
    <w:p w:rsidR="004A54E8" w:rsidRPr="00C44538" w:rsidRDefault="004A54E8" w:rsidP="004A54E8">
      <w:pPr>
        <w:pStyle w:val="NormalnyWeb"/>
        <w:rPr>
          <w:b/>
        </w:rPr>
      </w:pPr>
      <w:r w:rsidRPr="00C44538">
        <w:rPr>
          <w:b/>
          <w:sz w:val="20"/>
          <w:szCs w:val="20"/>
        </w:rPr>
        <w:t>6.</w:t>
      </w:r>
      <w:r>
        <w:rPr>
          <w:b/>
          <w:sz w:val="20"/>
          <w:szCs w:val="20"/>
        </w:rPr>
        <w:t>3</w:t>
      </w:r>
      <w:r w:rsidRPr="00C44538">
        <w:rPr>
          <w:b/>
          <w:sz w:val="20"/>
          <w:szCs w:val="20"/>
        </w:rPr>
        <w:t>.4</w:t>
      </w:r>
      <w:r w:rsidRPr="00C44538">
        <w:rPr>
          <w:b/>
          <w:bCs/>
          <w:sz w:val="20"/>
          <w:szCs w:val="20"/>
        </w:rPr>
        <w:t xml:space="preserve">. </w:t>
      </w:r>
      <w:r w:rsidRPr="00C44538">
        <w:rPr>
          <w:b/>
          <w:sz w:val="20"/>
          <w:szCs w:val="20"/>
        </w:rPr>
        <w:t xml:space="preserve">Spadki poprzeczne podbudowy </w:t>
      </w:r>
    </w:p>
    <w:p w:rsidR="004A54E8" w:rsidRDefault="004A54E8" w:rsidP="004A54E8">
      <w:pPr>
        <w:pStyle w:val="NormalnyWeb"/>
      </w:pPr>
      <w:r>
        <w:rPr>
          <w:sz w:val="20"/>
          <w:szCs w:val="20"/>
        </w:rPr>
        <w:t xml:space="preserve">Spadki poprzeczne podbudowy na prostych i łukach powinny być zgodne z dokumentacją projektową,  z tolerancją </w:t>
      </w:r>
      <w:r>
        <w:rPr>
          <w:rFonts w:ascii="Symbol" w:hAnsi="Symbol"/>
          <w:sz w:val="20"/>
          <w:szCs w:val="20"/>
        </w:rPr>
        <w:t></w:t>
      </w:r>
      <w:r>
        <w:rPr>
          <w:sz w:val="20"/>
          <w:szCs w:val="20"/>
        </w:rPr>
        <w:t xml:space="preserve"> 0,5 %.</w:t>
      </w:r>
    </w:p>
    <w:p w:rsidR="004A54E8" w:rsidRPr="0048677A" w:rsidRDefault="004A54E8" w:rsidP="004A54E8">
      <w:pPr>
        <w:pStyle w:val="NormalnyWeb"/>
        <w:rPr>
          <w:b/>
        </w:rPr>
      </w:pPr>
      <w:r w:rsidRPr="0048677A">
        <w:rPr>
          <w:b/>
          <w:sz w:val="20"/>
          <w:szCs w:val="20"/>
        </w:rPr>
        <w:t>6.3.5.</w:t>
      </w:r>
      <w:r w:rsidRPr="0048677A">
        <w:rPr>
          <w:b/>
          <w:bCs/>
          <w:sz w:val="20"/>
          <w:szCs w:val="20"/>
        </w:rPr>
        <w:t xml:space="preserve"> </w:t>
      </w:r>
      <w:r w:rsidRPr="0048677A">
        <w:rPr>
          <w:b/>
          <w:sz w:val="20"/>
          <w:szCs w:val="20"/>
        </w:rPr>
        <w:t xml:space="preserve">Rzędne wysokościowe podbudowy </w:t>
      </w:r>
    </w:p>
    <w:p w:rsidR="004A54E8" w:rsidRDefault="004A54E8" w:rsidP="004A54E8">
      <w:pPr>
        <w:pStyle w:val="NormalnyWeb"/>
      </w:pPr>
      <w:r>
        <w:rPr>
          <w:sz w:val="20"/>
          <w:szCs w:val="20"/>
        </w:rPr>
        <w:t>Różnice pomiędzy rzędnymi wysokościowymi podbudowy i rzędnymi projektowanymi nie powinny przekraczać + 1 cm, -2 cm.</w:t>
      </w:r>
    </w:p>
    <w:p w:rsidR="004A54E8" w:rsidRDefault="004A54E8" w:rsidP="004A54E8">
      <w:pPr>
        <w:pStyle w:val="NormalnyWeb"/>
        <w:rPr>
          <w:b/>
        </w:rPr>
      </w:pPr>
      <w:r w:rsidRPr="00C44538">
        <w:rPr>
          <w:b/>
          <w:sz w:val="20"/>
          <w:szCs w:val="20"/>
        </w:rPr>
        <w:t>6.</w:t>
      </w:r>
      <w:r>
        <w:rPr>
          <w:b/>
          <w:sz w:val="20"/>
          <w:szCs w:val="20"/>
        </w:rPr>
        <w:t>3</w:t>
      </w:r>
      <w:r w:rsidRPr="00C44538">
        <w:rPr>
          <w:b/>
          <w:sz w:val="20"/>
          <w:szCs w:val="20"/>
        </w:rPr>
        <w:t>.6</w:t>
      </w:r>
      <w:r w:rsidRPr="00C44538">
        <w:rPr>
          <w:b/>
          <w:bCs/>
          <w:sz w:val="20"/>
          <w:szCs w:val="20"/>
        </w:rPr>
        <w:t xml:space="preserve">. </w:t>
      </w:r>
      <w:r w:rsidRPr="00C44538">
        <w:rPr>
          <w:b/>
          <w:sz w:val="20"/>
          <w:szCs w:val="20"/>
        </w:rPr>
        <w:t>Grubość podbudowy i ulepszonego podłoża</w:t>
      </w:r>
    </w:p>
    <w:p w:rsidR="004A54E8" w:rsidRPr="00110963" w:rsidRDefault="004A54E8" w:rsidP="004A54E8">
      <w:pPr>
        <w:pStyle w:val="NormalnyWeb"/>
        <w:rPr>
          <w:b/>
        </w:rPr>
      </w:pPr>
      <w:r>
        <w:rPr>
          <w:sz w:val="20"/>
          <w:szCs w:val="20"/>
        </w:rPr>
        <w:t>Grubość podbudowy nie może się  różnić od grubości projektowanej o więcej niż:</w:t>
      </w:r>
    </w:p>
    <w:p w:rsidR="004A54E8" w:rsidRDefault="004A54E8" w:rsidP="004A54E8">
      <w:pPr>
        <w:pStyle w:val="NormalnyWeb"/>
      </w:pPr>
      <w:r>
        <w:rPr>
          <w:sz w:val="20"/>
          <w:szCs w:val="20"/>
        </w:rPr>
        <w:t xml:space="preserve">- dla podbudowy zasadniczej  </w:t>
      </w:r>
      <w:r>
        <w:rPr>
          <w:rFonts w:ascii="Symbol" w:hAnsi="Symbol"/>
          <w:sz w:val="20"/>
          <w:szCs w:val="20"/>
        </w:rPr>
        <w:t></w:t>
      </w:r>
      <w:r>
        <w:rPr>
          <w:sz w:val="20"/>
          <w:szCs w:val="20"/>
        </w:rPr>
        <w:t xml:space="preserve"> 10%,</w:t>
      </w:r>
    </w:p>
    <w:p w:rsidR="004A54E8" w:rsidRDefault="004A54E8" w:rsidP="004A54E8">
      <w:pPr>
        <w:pStyle w:val="NormalnyWeb"/>
      </w:pPr>
      <w:r>
        <w:rPr>
          <w:sz w:val="20"/>
          <w:szCs w:val="20"/>
        </w:rPr>
        <w:t>- dla podbudowy pomocniczej +10%, -15%.</w:t>
      </w:r>
    </w:p>
    <w:p w:rsidR="004A54E8" w:rsidRPr="00C44538" w:rsidRDefault="004A54E8" w:rsidP="004A54E8">
      <w:pPr>
        <w:pStyle w:val="NormalnyWeb"/>
        <w:rPr>
          <w:b/>
        </w:rPr>
      </w:pPr>
      <w:r w:rsidRPr="00C44538">
        <w:rPr>
          <w:b/>
          <w:sz w:val="20"/>
          <w:szCs w:val="20"/>
        </w:rPr>
        <w:lastRenderedPageBreak/>
        <w:t>6.</w:t>
      </w:r>
      <w:r>
        <w:rPr>
          <w:b/>
          <w:sz w:val="20"/>
          <w:szCs w:val="20"/>
        </w:rPr>
        <w:t>3</w:t>
      </w:r>
      <w:r w:rsidRPr="00C44538">
        <w:rPr>
          <w:b/>
          <w:sz w:val="20"/>
          <w:szCs w:val="20"/>
        </w:rPr>
        <w:t>.7</w:t>
      </w:r>
      <w:r w:rsidRPr="00C44538">
        <w:rPr>
          <w:b/>
          <w:bCs/>
          <w:sz w:val="20"/>
          <w:szCs w:val="20"/>
        </w:rPr>
        <w:t xml:space="preserve">. </w:t>
      </w:r>
      <w:r w:rsidRPr="00C44538">
        <w:rPr>
          <w:b/>
          <w:sz w:val="20"/>
          <w:szCs w:val="20"/>
        </w:rPr>
        <w:t>Nośność podbudowy</w:t>
      </w:r>
    </w:p>
    <w:p w:rsidR="004A54E8" w:rsidRDefault="004A54E8" w:rsidP="004A54E8">
      <w:pPr>
        <w:pStyle w:val="NormalnyWeb"/>
      </w:pPr>
      <w:r>
        <w:rPr>
          <w:sz w:val="20"/>
          <w:szCs w:val="20"/>
        </w:rPr>
        <w:t>Wskaźnik zagęszczenia nie mniej niż 1,00</w:t>
      </w:r>
    </w:p>
    <w:p w:rsidR="004A54E8" w:rsidRPr="00C44538" w:rsidRDefault="004A54E8" w:rsidP="004A54E8">
      <w:pPr>
        <w:pStyle w:val="Nagwek2"/>
        <w:rPr>
          <w:rFonts w:ascii="Times New Roman" w:hAnsi="Times New Roman" w:cs="Times New Roman"/>
          <w:i w:val="0"/>
        </w:rPr>
      </w:pPr>
      <w:r w:rsidRPr="00C44538">
        <w:rPr>
          <w:rFonts w:ascii="Times New Roman" w:hAnsi="Times New Roman" w:cs="Times New Roman"/>
          <w:i w:val="0"/>
          <w:sz w:val="20"/>
          <w:szCs w:val="20"/>
        </w:rPr>
        <w:t>6.</w:t>
      </w:r>
      <w:r>
        <w:rPr>
          <w:rFonts w:ascii="Times New Roman" w:hAnsi="Times New Roman" w:cs="Times New Roman"/>
          <w:i w:val="0"/>
          <w:sz w:val="20"/>
          <w:szCs w:val="20"/>
        </w:rPr>
        <w:t>4</w:t>
      </w:r>
      <w:r w:rsidRPr="00C44538">
        <w:rPr>
          <w:rFonts w:ascii="Times New Roman" w:hAnsi="Times New Roman" w:cs="Times New Roman"/>
          <w:i w:val="0"/>
          <w:sz w:val="20"/>
          <w:szCs w:val="20"/>
        </w:rPr>
        <w:t xml:space="preserve">. Zasady postępowania z wadliwie wykonanymi odcinkami podbudowy </w:t>
      </w:r>
    </w:p>
    <w:p w:rsidR="004A54E8" w:rsidRPr="00E84722" w:rsidRDefault="004A54E8" w:rsidP="004A54E8">
      <w:pPr>
        <w:pStyle w:val="NormalnyWeb"/>
        <w:rPr>
          <w:b/>
        </w:rPr>
      </w:pPr>
      <w:r w:rsidRPr="00E84722">
        <w:rPr>
          <w:b/>
          <w:sz w:val="20"/>
          <w:szCs w:val="20"/>
        </w:rPr>
        <w:t>6.</w:t>
      </w:r>
      <w:r>
        <w:rPr>
          <w:b/>
          <w:sz w:val="20"/>
          <w:szCs w:val="20"/>
        </w:rPr>
        <w:t>4</w:t>
      </w:r>
      <w:r w:rsidRPr="00E84722">
        <w:rPr>
          <w:b/>
          <w:sz w:val="20"/>
          <w:szCs w:val="20"/>
        </w:rPr>
        <w:t>.1</w:t>
      </w:r>
      <w:r w:rsidRPr="00E84722">
        <w:rPr>
          <w:b/>
          <w:bCs/>
          <w:sz w:val="20"/>
          <w:szCs w:val="20"/>
        </w:rPr>
        <w:t xml:space="preserve">. </w:t>
      </w:r>
      <w:r w:rsidRPr="00E84722">
        <w:rPr>
          <w:b/>
          <w:sz w:val="20"/>
          <w:szCs w:val="20"/>
        </w:rPr>
        <w:t xml:space="preserve">Niewłaściwe cechy geometryczne podbudowy </w:t>
      </w:r>
    </w:p>
    <w:p w:rsidR="004A54E8" w:rsidRDefault="004A54E8" w:rsidP="004A54E8">
      <w:pPr>
        <w:pStyle w:val="NormalnyWeb"/>
      </w:pPr>
      <w:r>
        <w:rPr>
          <w:sz w:val="20"/>
          <w:szCs w:val="20"/>
        </w:rPr>
        <w:t xml:space="preserve">Wszystkie powierzchnie podbudowy, które wykazują większe odchylenia od określonych w punkcie 6.3. powinny być naprawione przez spulchnienie lub zerwanie do głębokości co najmniej 10 cm, wyrównane i powtórnie zagęszczone. Dodanie nowego materiału bez spulchnienia wykonanej warstwy jest </w:t>
      </w:r>
      <w:proofErr w:type="spellStart"/>
      <w:r>
        <w:rPr>
          <w:sz w:val="20"/>
          <w:szCs w:val="20"/>
        </w:rPr>
        <w:t>niedopuszczalne.Jeżeli</w:t>
      </w:r>
      <w:proofErr w:type="spellEnd"/>
      <w:r>
        <w:rPr>
          <w:sz w:val="20"/>
          <w:szCs w:val="20"/>
        </w:rPr>
        <w:t xml:space="preserve">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w:t>
      </w:r>
    </w:p>
    <w:p w:rsidR="004A54E8" w:rsidRPr="00C44538" w:rsidRDefault="004A54E8" w:rsidP="004A54E8">
      <w:pPr>
        <w:pStyle w:val="NormalnyWeb"/>
        <w:rPr>
          <w:b/>
        </w:rPr>
      </w:pPr>
      <w:r w:rsidRPr="00C44538">
        <w:rPr>
          <w:b/>
          <w:sz w:val="20"/>
          <w:szCs w:val="20"/>
        </w:rPr>
        <w:t>6.</w:t>
      </w:r>
      <w:r>
        <w:rPr>
          <w:b/>
          <w:sz w:val="20"/>
          <w:szCs w:val="20"/>
        </w:rPr>
        <w:t>4</w:t>
      </w:r>
      <w:r w:rsidRPr="00C44538">
        <w:rPr>
          <w:b/>
          <w:sz w:val="20"/>
          <w:szCs w:val="20"/>
        </w:rPr>
        <w:t>.2</w:t>
      </w:r>
      <w:r w:rsidRPr="00C44538">
        <w:rPr>
          <w:b/>
          <w:bCs/>
          <w:sz w:val="20"/>
          <w:szCs w:val="20"/>
        </w:rPr>
        <w:t xml:space="preserve">. </w:t>
      </w:r>
      <w:r w:rsidRPr="00C44538">
        <w:rPr>
          <w:b/>
          <w:sz w:val="20"/>
          <w:szCs w:val="20"/>
        </w:rPr>
        <w:t xml:space="preserve">Niewłaściwa grubość podbudowy </w:t>
      </w:r>
    </w:p>
    <w:p w:rsidR="004A54E8" w:rsidRDefault="004A54E8" w:rsidP="004A54E8">
      <w:pPr>
        <w:pStyle w:val="NormalnyWeb"/>
      </w:pPr>
      <w:r>
        <w:rPr>
          <w:sz w:val="20"/>
          <w:szCs w:val="20"/>
        </w:rPr>
        <w:t xml:space="preserve">Na wszystkich powierzchniach wadliwych pod względem grubości, Wykonawca wykona naprawę podbudowy. Powierzchnie powinny być naprawione przez spulchnienie lub wybranie warstwy na odpowiednią głębokość, zgodnie z decyzją Inżyniera, uzupełnione nowym materiałem o odpowiednich właściwościach, wyrównane i ponownie </w:t>
      </w:r>
      <w:proofErr w:type="spellStart"/>
      <w:r>
        <w:rPr>
          <w:sz w:val="20"/>
          <w:szCs w:val="20"/>
        </w:rPr>
        <w:t>zagęszczone.Roboty</w:t>
      </w:r>
      <w:proofErr w:type="spellEnd"/>
      <w:r>
        <w:rPr>
          <w:sz w:val="20"/>
          <w:szCs w:val="20"/>
        </w:rPr>
        <w:t xml:space="preserve"> te Wykonawca wykona na własny koszt. Po wykonaniu tych robót nastąpi ponowny pomiar i ocena grubości warstwy, według wyżej podanych zasad, na koszt Wykonawcy.</w:t>
      </w:r>
    </w:p>
    <w:p w:rsidR="004A54E8" w:rsidRDefault="004A54E8" w:rsidP="004A54E8">
      <w:pPr>
        <w:pStyle w:val="NormalnyWeb"/>
      </w:pPr>
      <w:r w:rsidRPr="00C44538">
        <w:rPr>
          <w:b/>
          <w:sz w:val="20"/>
          <w:szCs w:val="20"/>
        </w:rPr>
        <w:t>6.</w:t>
      </w:r>
      <w:r>
        <w:rPr>
          <w:b/>
          <w:sz w:val="20"/>
          <w:szCs w:val="20"/>
        </w:rPr>
        <w:t>4</w:t>
      </w:r>
      <w:r w:rsidRPr="00C44538">
        <w:rPr>
          <w:b/>
          <w:sz w:val="20"/>
          <w:szCs w:val="20"/>
        </w:rPr>
        <w:t>.3</w:t>
      </w:r>
      <w:r w:rsidRPr="00C44538">
        <w:rPr>
          <w:b/>
          <w:bCs/>
          <w:sz w:val="20"/>
          <w:szCs w:val="20"/>
        </w:rPr>
        <w:t xml:space="preserve">. </w:t>
      </w:r>
      <w:r w:rsidRPr="00C44538">
        <w:rPr>
          <w:b/>
          <w:sz w:val="20"/>
          <w:szCs w:val="20"/>
        </w:rPr>
        <w:t>Niewłaściwa nośność podbudowy</w:t>
      </w:r>
      <w:r>
        <w:rPr>
          <w:b/>
          <w:sz w:val="20"/>
          <w:szCs w:val="20"/>
        </w:rPr>
        <w:t>.</w:t>
      </w:r>
      <w:r w:rsidRPr="00C44538">
        <w:rPr>
          <w:b/>
          <w:sz w:val="20"/>
          <w:szCs w:val="20"/>
        </w:rPr>
        <w:t xml:space="preserve"> </w:t>
      </w:r>
      <w:r>
        <w:t> </w:t>
      </w:r>
    </w:p>
    <w:p w:rsidR="004A54E8" w:rsidRPr="00110963" w:rsidRDefault="004A54E8" w:rsidP="004A54E8">
      <w:pPr>
        <w:pStyle w:val="NormalnyWeb"/>
        <w:rPr>
          <w:b/>
        </w:rPr>
      </w:pPr>
      <w:r>
        <w:rPr>
          <w:sz w:val="20"/>
          <w:szCs w:val="20"/>
        </w:rPr>
        <w:t xml:space="preserve">Jeżeli nośność podbudowy będzie mniejsza od wymaganej, to Wykonawca wykona wszelkie roboty niezbędne do zapewnienia wymaganej nośności, zalecone przez </w:t>
      </w:r>
      <w:proofErr w:type="spellStart"/>
      <w:r>
        <w:rPr>
          <w:sz w:val="20"/>
          <w:szCs w:val="20"/>
        </w:rPr>
        <w:t>Inżyniera.Koszty</w:t>
      </w:r>
      <w:proofErr w:type="spellEnd"/>
      <w:r>
        <w:rPr>
          <w:sz w:val="20"/>
          <w:szCs w:val="20"/>
        </w:rPr>
        <w:t xml:space="preserve"> tych dodatkowych robót poniesie Wykonawca podbudowy tylko wtedy, gdy zaniżenie nośności podbudowy wynikło z niewłaściwego wykonania robót przez Wykonawcę podbudowy.</w:t>
      </w:r>
    </w:p>
    <w:p w:rsidR="004A54E8" w:rsidRPr="00E51F4D" w:rsidRDefault="004A54E8" w:rsidP="004A54E8">
      <w:pPr>
        <w:pStyle w:val="Nagwek1"/>
        <w:rPr>
          <w:sz w:val="20"/>
          <w:szCs w:val="20"/>
        </w:rPr>
      </w:pPr>
      <w:r w:rsidRPr="00E51F4D">
        <w:rPr>
          <w:sz w:val="20"/>
          <w:szCs w:val="20"/>
          <w:u w:val="single"/>
        </w:rPr>
        <w:t>7. OBMIAR ROBÓT</w:t>
      </w:r>
    </w:p>
    <w:p w:rsidR="004A54E8" w:rsidRPr="00C44538" w:rsidRDefault="004A54E8" w:rsidP="004A54E8">
      <w:pPr>
        <w:pStyle w:val="Nagwek2"/>
        <w:rPr>
          <w:rFonts w:ascii="Times New Roman" w:hAnsi="Times New Roman" w:cs="Times New Roman"/>
          <w:i w:val="0"/>
        </w:rPr>
      </w:pPr>
      <w:r w:rsidRPr="00C44538">
        <w:rPr>
          <w:rFonts w:ascii="Times New Roman" w:hAnsi="Times New Roman" w:cs="Times New Roman"/>
          <w:i w:val="0"/>
          <w:sz w:val="20"/>
          <w:szCs w:val="20"/>
        </w:rPr>
        <w:t>7.</w:t>
      </w:r>
      <w:r>
        <w:rPr>
          <w:rFonts w:ascii="Times New Roman" w:hAnsi="Times New Roman" w:cs="Times New Roman"/>
          <w:i w:val="0"/>
          <w:sz w:val="20"/>
          <w:szCs w:val="20"/>
        </w:rPr>
        <w:t>1</w:t>
      </w:r>
      <w:r w:rsidRPr="00C44538">
        <w:rPr>
          <w:rFonts w:ascii="Times New Roman" w:hAnsi="Times New Roman" w:cs="Times New Roman"/>
          <w:i w:val="0"/>
          <w:sz w:val="20"/>
          <w:szCs w:val="20"/>
        </w:rPr>
        <w:t>. Jednostka obmiarowa</w:t>
      </w:r>
    </w:p>
    <w:p w:rsidR="004A54E8" w:rsidRDefault="004A54E8" w:rsidP="004A54E8">
      <w:pPr>
        <w:pStyle w:val="NormalnyWeb"/>
      </w:pPr>
      <w:r>
        <w:rPr>
          <w:sz w:val="20"/>
          <w:szCs w:val="20"/>
        </w:rPr>
        <w:t>Jednostką obmiarową jest  m2 (metr kwadratowy) podbudowy  z kruszywa łamanego stabilizowanego mechanicznie.</w:t>
      </w:r>
    </w:p>
    <w:p w:rsidR="004A54E8" w:rsidRDefault="004A54E8" w:rsidP="004A54E8">
      <w:pPr>
        <w:pStyle w:val="Nagwek1"/>
      </w:pPr>
      <w:r>
        <w:rPr>
          <w:sz w:val="20"/>
          <w:szCs w:val="20"/>
          <w:u w:val="single"/>
        </w:rPr>
        <w:t>8. ODBIÓR ROBÓT</w:t>
      </w:r>
    </w:p>
    <w:p w:rsidR="004A54E8" w:rsidRDefault="004A54E8" w:rsidP="004A54E8">
      <w:pPr>
        <w:pStyle w:val="NormalnyWeb"/>
      </w:pPr>
      <w:r>
        <w:rPr>
          <w:sz w:val="20"/>
          <w:szCs w:val="20"/>
        </w:rPr>
        <w:t>Roboty uznaje się za zgodne z dokumentacją projektową, ST i wymaganiami Inżyniera, jeżeli wszystkie pomiary i badania z zachowaniem tolerancji wg pkt 6 dały wyniki pozytywne.</w:t>
      </w:r>
    </w:p>
    <w:p w:rsidR="004A54E8" w:rsidRDefault="004A54E8" w:rsidP="004A54E8">
      <w:pPr>
        <w:pStyle w:val="Nagwek1"/>
      </w:pPr>
      <w:r>
        <w:rPr>
          <w:sz w:val="20"/>
          <w:szCs w:val="20"/>
          <w:u w:val="single"/>
        </w:rPr>
        <w:t>9. PODSTAWA PŁATNOŚCI</w:t>
      </w:r>
    </w:p>
    <w:p w:rsidR="004A54E8" w:rsidRDefault="004A54E8" w:rsidP="004A54E8">
      <w:pPr>
        <w:pStyle w:val="NormalnyWeb"/>
      </w:pPr>
      <w:r>
        <w:rPr>
          <w:sz w:val="20"/>
          <w:szCs w:val="20"/>
        </w:rPr>
        <w:t>Płatność za m2 należy przyjmować zgodnie z obmiarem i oceną jakości materiału oraz jakości wykonanej warstwy na podstawie wyników pomiarów i badań laboratoryjnych.</w:t>
      </w:r>
      <w:r>
        <w:t>  </w:t>
      </w:r>
      <w:r>
        <w:rPr>
          <w:sz w:val="20"/>
          <w:szCs w:val="20"/>
        </w:rPr>
        <w:t>Cena wykonania 1 m2 podbudowy obejmuje:</w:t>
      </w:r>
    </w:p>
    <w:p w:rsidR="004A54E8" w:rsidRDefault="004A54E8" w:rsidP="004A54E8">
      <w:pPr>
        <w:tabs>
          <w:tab w:val="num" w:pos="720"/>
        </w:tabs>
        <w:spacing w:before="100" w:beforeAutospacing="1" w:after="100" w:afterAutospacing="1"/>
        <w:ind w:left="720" w:hanging="360"/>
      </w:pPr>
      <w:r>
        <w:rPr>
          <w:sz w:val="20"/>
          <w:szCs w:val="20"/>
        </w:rPr>
        <w:t>prace pomiarowe i roboty przygotowawcze,</w:t>
      </w:r>
      <w:r>
        <w:t xml:space="preserve"> </w:t>
      </w:r>
    </w:p>
    <w:p w:rsidR="004A54E8" w:rsidRDefault="004A54E8" w:rsidP="004A54E8">
      <w:pPr>
        <w:tabs>
          <w:tab w:val="num" w:pos="720"/>
        </w:tabs>
        <w:spacing w:before="100" w:beforeAutospacing="1" w:after="100" w:afterAutospacing="1"/>
        <w:ind w:left="720" w:hanging="360"/>
      </w:pPr>
      <w:r>
        <w:rPr>
          <w:sz w:val="20"/>
          <w:szCs w:val="20"/>
        </w:rPr>
        <w:t>oznakowanie robót,</w:t>
      </w:r>
      <w:r>
        <w:t xml:space="preserve"> </w:t>
      </w:r>
    </w:p>
    <w:p w:rsidR="004A54E8" w:rsidRDefault="004A54E8" w:rsidP="004A54E8">
      <w:pPr>
        <w:tabs>
          <w:tab w:val="num" w:pos="720"/>
        </w:tabs>
        <w:spacing w:before="100" w:beforeAutospacing="1" w:after="100" w:afterAutospacing="1"/>
        <w:ind w:left="720" w:hanging="360"/>
      </w:pPr>
      <w:r>
        <w:rPr>
          <w:sz w:val="20"/>
          <w:szCs w:val="20"/>
        </w:rPr>
        <w:t>sprawdzenie i ewentualną naprawę podłoża,</w:t>
      </w:r>
      <w:r>
        <w:t xml:space="preserve"> </w:t>
      </w:r>
    </w:p>
    <w:p w:rsidR="004A54E8" w:rsidRDefault="004A54E8" w:rsidP="004A54E8">
      <w:pPr>
        <w:tabs>
          <w:tab w:val="num" w:pos="720"/>
        </w:tabs>
        <w:spacing w:before="100" w:beforeAutospacing="1" w:after="100" w:afterAutospacing="1"/>
        <w:ind w:left="720" w:hanging="360"/>
      </w:pPr>
      <w:r>
        <w:rPr>
          <w:sz w:val="20"/>
          <w:szCs w:val="20"/>
        </w:rPr>
        <w:lastRenderedPageBreak/>
        <w:t>zakup i przygotowanie mieszanki z kruszywa, zgodnie z receptą,</w:t>
      </w:r>
      <w:r>
        <w:t xml:space="preserve"> </w:t>
      </w:r>
    </w:p>
    <w:p w:rsidR="004A54E8" w:rsidRDefault="004A54E8" w:rsidP="004A54E8">
      <w:pPr>
        <w:tabs>
          <w:tab w:val="num" w:pos="720"/>
        </w:tabs>
        <w:spacing w:before="100" w:beforeAutospacing="1" w:after="100" w:afterAutospacing="1"/>
        <w:ind w:left="720" w:hanging="360"/>
      </w:pPr>
      <w:r>
        <w:rPr>
          <w:sz w:val="20"/>
          <w:szCs w:val="20"/>
        </w:rPr>
        <w:t>dostarczenie mieszanki na miejsce wbudowania,</w:t>
      </w:r>
      <w:r>
        <w:t xml:space="preserve"> </w:t>
      </w:r>
    </w:p>
    <w:p w:rsidR="004A54E8" w:rsidRDefault="004A54E8" w:rsidP="004A54E8">
      <w:pPr>
        <w:tabs>
          <w:tab w:val="num" w:pos="720"/>
        </w:tabs>
        <w:spacing w:before="100" w:beforeAutospacing="1" w:after="100" w:afterAutospacing="1"/>
        <w:ind w:left="720" w:hanging="360"/>
      </w:pPr>
      <w:r>
        <w:rPr>
          <w:sz w:val="20"/>
          <w:szCs w:val="20"/>
        </w:rPr>
        <w:t>rozłożenie mieszanki warstwami,</w:t>
      </w:r>
      <w:r>
        <w:t xml:space="preserve"> </w:t>
      </w:r>
    </w:p>
    <w:p w:rsidR="004A54E8" w:rsidRDefault="004A54E8" w:rsidP="004A54E8">
      <w:pPr>
        <w:tabs>
          <w:tab w:val="num" w:pos="720"/>
        </w:tabs>
        <w:spacing w:before="100" w:beforeAutospacing="1" w:after="100" w:afterAutospacing="1"/>
        <w:ind w:left="720" w:hanging="360"/>
      </w:pPr>
      <w:r>
        <w:rPr>
          <w:sz w:val="20"/>
          <w:szCs w:val="20"/>
        </w:rPr>
        <w:t>zagęszczenie poszczególnych warstw mieszanki,</w:t>
      </w:r>
      <w:r>
        <w:t xml:space="preserve"> </w:t>
      </w:r>
    </w:p>
    <w:p w:rsidR="004A54E8" w:rsidRDefault="004A54E8" w:rsidP="004A54E8">
      <w:pPr>
        <w:tabs>
          <w:tab w:val="num" w:pos="720"/>
        </w:tabs>
        <w:spacing w:before="100" w:beforeAutospacing="1" w:after="100" w:afterAutospacing="1"/>
        <w:ind w:left="720" w:hanging="360"/>
      </w:pPr>
      <w:r>
        <w:rPr>
          <w:sz w:val="20"/>
          <w:szCs w:val="20"/>
        </w:rPr>
        <w:t>utrzymanie wykonanej warstwy,</w:t>
      </w:r>
      <w:r>
        <w:t xml:space="preserve"> </w:t>
      </w:r>
    </w:p>
    <w:p w:rsidR="004A54E8" w:rsidRDefault="004A54E8" w:rsidP="004A54E8">
      <w:pPr>
        <w:tabs>
          <w:tab w:val="num" w:pos="720"/>
        </w:tabs>
        <w:spacing w:before="100" w:beforeAutospacing="1" w:after="100" w:afterAutospacing="1"/>
        <w:ind w:left="720" w:hanging="360"/>
      </w:pPr>
      <w:r>
        <w:rPr>
          <w:sz w:val="20"/>
          <w:szCs w:val="20"/>
        </w:rPr>
        <w:t>środki zaradcze chroniące podbudowę przed pogorszeniem się jakości i niekorzystnym wpływem wody i sprzętu wykonawczego,</w:t>
      </w:r>
      <w:r>
        <w:t xml:space="preserve"> </w:t>
      </w:r>
    </w:p>
    <w:p w:rsidR="004A54E8" w:rsidRPr="00DD2B36" w:rsidRDefault="004A54E8" w:rsidP="004A54E8">
      <w:pPr>
        <w:tabs>
          <w:tab w:val="num" w:pos="720"/>
        </w:tabs>
        <w:spacing w:before="100" w:beforeAutospacing="1" w:after="100" w:afterAutospacing="1"/>
        <w:ind w:left="720" w:hanging="360"/>
        <w:rPr>
          <w:sz w:val="20"/>
          <w:szCs w:val="20"/>
        </w:rPr>
      </w:pPr>
      <w:r w:rsidRPr="00DD2B36">
        <w:rPr>
          <w:sz w:val="20"/>
          <w:szCs w:val="20"/>
        </w:rPr>
        <w:t xml:space="preserve">przeprowadzenie pomiarów i badań laboratoryjnych określonych w specyfikacji technicznej. </w:t>
      </w:r>
    </w:p>
    <w:p w:rsidR="004A54E8" w:rsidRPr="00E51F4D" w:rsidRDefault="004A54E8" w:rsidP="004A54E8">
      <w:pPr>
        <w:pStyle w:val="Nagwek1"/>
        <w:rPr>
          <w:sz w:val="20"/>
          <w:szCs w:val="20"/>
        </w:rPr>
      </w:pPr>
      <w:r w:rsidRPr="00E51F4D">
        <w:rPr>
          <w:sz w:val="20"/>
          <w:szCs w:val="20"/>
          <w:u w:val="single"/>
        </w:rPr>
        <w:t>10. PRZEPISY ZWIĄZANE</w:t>
      </w:r>
    </w:p>
    <w:tbl>
      <w:tblPr>
        <w:tblW w:w="9675" w:type="dxa"/>
        <w:jc w:val="center"/>
        <w:tblCellSpacing w:w="15" w:type="dxa"/>
        <w:tblInd w:w="720" w:type="dxa"/>
        <w:tblCellMar>
          <w:top w:w="15" w:type="dxa"/>
          <w:left w:w="15" w:type="dxa"/>
          <w:bottom w:w="15" w:type="dxa"/>
          <w:right w:w="15" w:type="dxa"/>
        </w:tblCellMar>
        <w:tblLook w:val="0000"/>
      </w:tblPr>
      <w:tblGrid>
        <w:gridCol w:w="1692"/>
        <w:gridCol w:w="7983"/>
      </w:tblGrid>
      <w:tr w:rsidR="004A54E8" w:rsidTr="005410CF">
        <w:trPr>
          <w:tblCellSpacing w:w="15" w:type="dxa"/>
          <w:jc w:val="center"/>
        </w:trPr>
        <w:tc>
          <w:tcPr>
            <w:tcW w:w="850" w:type="pct"/>
            <w:shd w:val="clear" w:color="auto" w:fill="auto"/>
          </w:tcPr>
          <w:p w:rsidR="004A54E8" w:rsidRDefault="004A54E8" w:rsidP="005410CF">
            <w:bookmarkStart w:id="563" w:name="table11"/>
            <w:bookmarkEnd w:id="563"/>
            <w:r>
              <w:rPr>
                <w:sz w:val="20"/>
                <w:szCs w:val="20"/>
              </w:rPr>
              <w:t>PN-B-04481</w:t>
            </w:r>
          </w:p>
        </w:tc>
        <w:tc>
          <w:tcPr>
            <w:tcW w:w="4100" w:type="pct"/>
            <w:shd w:val="clear" w:color="auto" w:fill="auto"/>
          </w:tcPr>
          <w:p w:rsidR="004A54E8" w:rsidRDefault="004A54E8" w:rsidP="005410CF">
            <w:r>
              <w:rPr>
                <w:sz w:val="20"/>
                <w:szCs w:val="20"/>
              </w:rPr>
              <w:t>Grunty budowlane. Badania próbek gruntu</w:t>
            </w:r>
          </w:p>
        </w:tc>
      </w:tr>
      <w:tr w:rsidR="004A54E8" w:rsidTr="005410CF">
        <w:trPr>
          <w:tblCellSpacing w:w="15" w:type="dxa"/>
          <w:jc w:val="center"/>
        </w:trPr>
        <w:tc>
          <w:tcPr>
            <w:tcW w:w="0" w:type="auto"/>
            <w:shd w:val="clear" w:color="auto" w:fill="auto"/>
          </w:tcPr>
          <w:p w:rsidR="004A54E8" w:rsidRDefault="004A54E8" w:rsidP="005410CF">
            <w:r>
              <w:rPr>
                <w:sz w:val="20"/>
                <w:szCs w:val="20"/>
              </w:rPr>
              <w:t>PN-B-06714-12</w:t>
            </w:r>
          </w:p>
        </w:tc>
        <w:tc>
          <w:tcPr>
            <w:tcW w:w="0" w:type="auto"/>
            <w:shd w:val="clear" w:color="auto" w:fill="auto"/>
          </w:tcPr>
          <w:p w:rsidR="004A54E8" w:rsidRDefault="004A54E8" w:rsidP="005410CF">
            <w:r>
              <w:rPr>
                <w:sz w:val="20"/>
                <w:szCs w:val="20"/>
              </w:rPr>
              <w:t>Kruszywa mineralne. Badania. Oznaczanie zawartości zanieczyszczeń obcych</w:t>
            </w:r>
          </w:p>
        </w:tc>
      </w:tr>
      <w:tr w:rsidR="004A54E8" w:rsidTr="005410CF">
        <w:trPr>
          <w:tblCellSpacing w:w="15" w:type="dxa"/>
          <w:jc w:val="center"/>
        </w:trPr>
        <w:tc>
          <w:tcPr>
            <w:tcW w:w="0" w:type="auto"/>
            <w:shd w:val="clear" w:color="auto" w:fill="auto"/>
          </w:tcPr>
          <w:p w:rsidR="004A54E8" w:rsidRDefault="004A54E8" w:rsidP="005410CF">
            <w:r>
              <w:rPr>
                <w:sz w:val="20"/>
                <w:szCs w:val="20"/>
              </w:rPr>
              <w:t>PN-B-06714-15</w:t>
            </w:r>
          </w:p>
        </w:tc>
        <w:tc>
          <w:tcPr>
            <w:tcW w:w="0" w:type="auto"/>
            <w:shd w:val="clear" w:color="auto" w:fill="auto"/>
          </w:tcPr>
          <w:p w:rsidR="004A54E8" w:rsidRDefault="004A54E8" w:rsidP="005410CF">
            <w:r>
              <w:rPr>
                <w:sz w:val="20"/>
                <w:szCs w:val="20"/>
              </w:rPr>
              <w:t>Kruszywa mineralne. Badania. Oznaczanie składu ziarnowego</w:t>
            </w:r>
          </w:p>
        </w:tc>
      </w:tr>
      <w:tr w:rsidR="004A54E8" w:rsidTr="005410CF">
        <w:trPr>
          <w:tblCellSpacing w:w="15" w:type="dxa"/>
          <w:jc w:val="center"/>
        </w:trPr>
        <w:tc>
          <w:tcPr>
            <w:tcW w:w="0" w:type="auto"/>
            <w:shd w:val="clear" w:color="auto" w:fill="auto"/>
          </w:tcPr>
          <w:p w:rsidR="004A54E8" w:rsidRDefault="004A54E8" w:rsidP="005410CF">
            <w:r>
              <w:rPr>
                <w:sz w:val="20"/>
                <w:szCs w:val="20"/>
              </w:rPr>
              <w:t>PN-B-06714-16</w:t>
            </w:r>
          </w:p>
        </w:tc>
        <w:tc>
          <w:tcPr>
            <w:tcW w:w="0" w:type="auto"/>
            <w:shd w:val="clear" w:color="auto" w:fill="auto"/>
          </w:tcPr>
          <w:p w:rsidR="004A54E8" w:rsidRDefault="004A54E8" w:rsidP="005410CF">
            <w:r>
              <w:rPr>
                <w:sz w:val="20"/>
                <w:szCs w:val="20"/>
              </w:rPr>
              <w:t xml:space="preserve">Kruszywa mineralne. Badania. Oznaczanie kształtu </w:t>
            </w:r>
            <w:proofErr w:type="spellStart"/>
            <w:r>
              <w:rPr>
                <w:sz w:val="20"/>
                <w:szCs w:val="20"/>
              </w:rPr>
              <w:t>ziarn</w:t>
            </w:r>
            <w:proofErr w:type="spellEnd"/>
          </w:p>
        </w:tc>
      </w:tr>
      <w:tr w:rsidR="004A54E8" w:rsidTr="005410CF">
        <w:trPr>
          <w:tblCellSpacing w:w="15" w:type="dxa"/>
          <w:jc w:val="center"/>
        </w:trPr>
        <w:tc>
          <w:tcPr>
            <w:tcW w:w="0" w:type="auto"/>
            <w:shd w:val="clear" w:color="auto" w:fill="auto"/>
          </w:tcPr>
          <w:p w:rsidR="004A54E8" w:rsidRDefault="004A54E8" w:rsidP="005410CF">
            <w:r>
              <w:rPr>
                <w:sz w:val="20"/>
                <w:szCs w:val="20"/>
              </w:rPr>
              <w:t>PN-B-06714-17</w:t>
            </w:r>
          </w:p>
        </w:tc>
        <w:tc>
          <w:tcPr>
            <w:tcW w:w="0" w:type="auto"/>
            <w:shd w:val="clear" w:color="auto" w:fill="auto"/>
          </w:tcPr>
          <w:p w:rsidR="004A54E8" w:rsidRDefault="004A54E8" w:rsidP="005410CF">
            <w:r>
              <w:rPr>
                <w:sz w:val="20"/>
                <w:szCs w:val="20"/>
              </w:rPr>
              <w:t>Kruszywa mineralne. Badania. Oznaczanie wilgotności</w:t>
            </w:r>
          </w:p>
        </w:tc>
      </w:tr>
      <w:tr w:rsidR="004A54E8" w:rsidTr="005410CF">
        <w:trPr>
          <w:tblCellSpacing w:w="15" w:type="dxa"/>
          <w:jc w:val="center"/>
        </w:trPr>
        <w:tc>
          <w:tcPr>
            <w:tcW w:w="0" w:type="auto"/>
            <w:shd w:val="clear" w:color="auto" w:fill="auto"/>
          </w:tcPr>
          <w:p w:rsidR="004A54E8" w:rsidRDefault="004A54E8" w:rsidP="005410CF">
            <w:r>
              <w:rPr>
                <w:sz w:val="20"/>
                <w:szCs w:val="20"/>
              </w:rPr>
              <w:t>PN-B-06714-19</w:t>
            </w:r>
          </w:p>
        </w:tc>
        <w:tc>
          <w:tcPr>
            <w:tcW w:w="0" w:type="auto"/>
            <w:shd w:val="clear" w:color="auto" w:fill="auto"/>
          </w:tcPr>
          <w:p w:rsidR="004A54E8" w:rsidRDefault="004A54E8" w:rsidP="005410CF">
            <w:r>
              <w:rPr>
                <w:sz w:val="20"/>
                <w:szCs w:val="20"/>
              </w:rPr>
              <w:t>Kruszywa mineralne. Badania. Oznaczanie mrozoodporności metodą bezpośrednią</w:t>
            </w:r>
          </w:p>
        </w:tc>
      </w:tr>
      <w:tr w:rsidR="004A54E8" w:rsidTr="005410CF">
        <w:trPr>
          <w:tblCellSpacing w:w="15" w:type="dxa"/>
          <w:jc w:val="center"/>
        </w:trPr>
        <w:tc>
          <w:tcPr>
            <w:tcW w:w="0" w:type="auto"/>
            <w:shd w:val="clear" w:color="auto" w:fill="auto"/>
          </w:tcPr>
          <w:p w:rsidR="004A54E8" w:rsidRDefault="004A54E8" w:rsidP="005410CF">
            <w:r>
              <w:rPr>
                <w:sz w:val="20"/>
                <w:szCs w:val="20"/>
              </w:rPr>
              <w:t>PN-B-06714-26</w:t>
            </w:r>
          </w:p>
        </w:tc>
        <w:tc>
          <w:tcPr>
            <w:tcW w:w="0" w:type="auto"/>
            <w:shd w:val="clear" w:color="auto" w:fill="auto"/>
          </w:tcPr>
          <w:p w:rsidR="004A54E8" w:rsidRDefault="004A54E8" w:rsidP="005410CF">
            <w:r>
              <w:rPr>
                <w:sz w:val="20"/>
                <w:szCs w:val="20"/>
              </w:rPr>
              <w:t>Kruszywa mineralne. Badania. Oznaczanie zawartości zanieczyszczeń organicznych</w:t>
            </w:r>
          </w:p>
        </w:tc>
      </w:tr>
      <w:tr w:rsidR="004A54E8" w:rsidTr="005410CF">
        <w:trPr>
          <w:tblCellSpacing w:w="15" w:type="dxa"/>
          <w:jc w:val="center"/>
        </w:trPr>
        <w:tc>
          <w:tcPr>
            <w:tcW w:w="0" w:type="auto"/>
            <w:shd w:val="clear" w:color="auto" w:fill="auto"/>
          </w:tcPr>
          <w:p w:rsidR="004A54E8" w:rsidRDefault="004A54E8" w:rsidP="005410CF">
            <w:r>
              <w:rPr>
                <w:sz w:val="20"/>
                <w:szCs w:val="20"/>
              </w:rPr>
              <w:t>PN-B-11111</w:t>
            </w:r>
          </w:p>
        </w:tc>
        <w:tc>
          <w:tcPr>
            <w:tcW w:w="0" w:type="auto"/>
            <w:shd w:val="clear" w:color="auto" w:fill="auto"/>
          </w:tcPr>
          <w:p w:rsidR="004A54E8" w:rsidRDefault="004A54E8" w:rsidP="005410CF">
            <w:r>
              <w:rPr>
                <w:sz w:val="20"/>
                <w:szCs w:val="20"/>
              </w:rPr>
              <w:t>Kruszywa mineralne. Kruszywa naturalne do nawierzchni drogowych. Żwir i mieszanka</w:t>
            </w:r>
          </w:p>
        </w:tc>
      </w:tr>
      <w:tr w:rsidR="004A54E8" w:rsidTr="005410CF">
        <w:trPr>
          <w:tblCellSpacing w:w="15" w:type="dxa"/>
          <w:jc w:val="center"/>
        </w:trPr>
        <w:tc>
          <w:tcPr>
            <w:tcW w:w="0" w:type="auto"/>
            <w:shd w:val="clear" w:color="auto" w:fill="auto"/>
          </w:tcPr>
          <w:p w:rsidR="004A54E8" w:rsidRDefault="004A54E8" w:rsidP="005410CF">
            <w:r>
              <w:rPr>
                <w:sz w:val="20"/>
                <w:szCs w:val="20"/>
              </w:rPr>
              <w:t>PN-B-11112</w:t>
            </w:r>
          </w:p>
        </w:tc>
        <w:tc>
          <w:tcPr>
            <w:tcW w:w="0" w:type="auto"/>
            <w:shd w:val="clear" w:color="auto" w:fill="auto"/>
          </w:tcPr>
          <w:p w:rsidR="004A54E8" w:rsidRDefault="004A54E8" w:rsidP="005410CF">
            <w:r>
              <w:rPr>
                <w:sz w:val="20"/>
                <w:szCs w:val="20"/>
              </w:rPr>
              <w:t>Kruszywa mineralne. Kruszywa łamane do nawierzchni drogowych</w:t>
            </w:r>
          </w:p>
        </w:tc>
      </w:tr>
      <w:tr w:rsidR="004A54E8" w:rsidTr="005410CF">
        <w:trPr>
          <w:tblCellSpacing w:w="15" w:type="dxa"/>
          <w:jc w:val="center"/>
        </w:trPr>
        <w:tc>
          <w:tcPr>
            <w:tcW w:w="0" w:type="auto"/>
            <w:shd w:val="clear" w:color="auto" w:fill="auto"/>
          </w:tcPr>
          <w:p w:rsidR="004A54E8" w:rsidRDefault="004A54E8" w:rsidP="005410CF">
            <w:r>
              <w:rPr>
                <w:sz w:val="20"/>
                <w:szCs w:val="20"/>
              </w:rPr>
              <w:t>PN-S-06102</w:t>
            </w:r>
          </w:p>
        </w:tc>
        <w:tc>
          <w:tcPr>
            <w:tcW w:w="0" w:type="auto"/>
            <w:shd w:val="clear" w:color="auto" w:fill="auto"/>
          </w:tcPr>
          <w:p w:rsidR="004A54E8" w:rsidRDefault="004A54E8" w:rsidP="005410CF">
            <w:r>
              <w:rPr>
                <w:sz w:val="20"/>
                <w:szCs w:val="20"/>
              </w:rPr>
              <w:t>Drogi samochodowe. Podbudowy z kruszyw stabilizowanych mechanicznie</w:t>
            </w:r>
          </w:p>
        </w:tc>
      </w:tr>
      <w:tr w:rsidR="004A54E8" w:rsidTr="005410CF">
        <w:trPr>
          <w:tblCellSpacing w:w="15" w:type="dxa"/>
          <w:jc w:val="center"/>
        </w:trPr>
        <w:tc>
          <w:tcPr>
            <w:tcW w:w="0" w:type="auto"/>
            <w:shd w:val="clear" w:color="auto" w:fill="auto"/>
          </w:tcPr>
          <w:p w:rsidR="004A54E8" w:rsidRDefault="004A54E8" w:rsidP="005410CF">
            <w:r>
              <w:rPr>
                <w:sz w:val="20"/>
                <w:szCs w:val="20"/>
              </w:rPr>
              <w:t>PN-S-96023</w:t>
            </w:r>
          </w:p>
        </w:tc>
        <w:tc>
          <w:tcPr>
            <w:tcW w:w="0" w:type="auto"/>
            <w:shd w:val="clear" w:color="auto" w:fill="auto"/>
          </w:tcPr>
          <w:p w:rsidR="004A54E8" w:rsidRDefault="004A54E8" w:rsidP="005410CF">
            <w:r>
              <w:rPr>
                <w:sz w:val="20"/>
                <w:szCs w:val="20"/>
              </w:rPr>
              <w:t>Konstrukcje drogowe. Podbudowa i nawierzchnia z tłucznia kamiennego</w:t>
            </w:r>
          </w:p>
        </w:tc>
      </w:tr>
      <w:tr w:rsidR="004A54E8" w:rsidTr="005410CF">
        <w:trPr>
          <w:tblCellSpacing w:w="15" w:type="dxa"/>
          <w:jc w:val="center"/>
        </w:trPr>
        <w:tc>
          <w:tcPr>
            <w:tcW w:w="0" w:type="auto"/>
            <w:shd w:val="clear" w:color="auto" w:fill="auto"/>
          </w:tcPr>
          <w:p w:rsidR="004A54E8" w:rsidRDefault="004A54E8" w:rsidP="005410CF">
            <w:r>
              <w:rPr>
                <w:sz w:val="20"/>
                <w:szCs w:val="20"/>
              </w:rPr>
              <w:t>PN-S-96035</w:t>
            </w:r>
          </w:p>
        </w:tc>
        <w:tc>
          <w:tcPr>
            <w:tcW w:w="0" w:type="auto"/>
            <w:shd w:val="clear" w:color="auto" w:fill="auto"/>
          </w:tcPr>
          <w:p w:rsidR="004A54E8" w:rsidRDefault="004A54E8" w:rsidP="005410CF">
            <w:r>
              <w:rPr>
                <w:sz w:val="20"/>
                <w:szCs w:val="20"/>
              </w:rPr>
              <w:t>Popioły lotne</w:t>
            </w:r>
          </w:p>
        </w:tc>
      </w:tr>
      <w:tr w:rsidR="004A54E8" w:rsidTr="005410CF">
        <w:trPr>
          <w:tblCellSpacing w:w="15" w:type="dxa"/>
          <w:jc w:val="center"/>
        </w:trPr>
        <w:tc>
          <w:tcPr>
            <w:tcW w:w="0" w:type="auto"/>
            <w:shd w:val="clear" w:color="auto" w:fill="auto"/>
          </w:tcPr>
          <w:p w:rsidR="004A54E8" w:rsidRDefault="004A54E8" w:rsidP="005410CF">
            <w:r>
              <w:rPr>
                <w:sz w:val="20"/>
                <w:szCs w:val="20"/>
              </w:rPr>
              <w:t>BN-77/8931-12</w:t>
            </w:r>
          </w:p>
        </w:tc>
        <w:tc>
          <w:tcPr>
            <w:tcW w:w="0" w:type="auto"/>
            <w:shd w:val="clear" w:color="auto" w:fill="auto"/>
          </w:tcPr>
          <w:p w:rsidR="004A54E8" w:rsidRDefault="004A54E8" w:rsidP="005410CF">
            <w:r>
              <w:rPr>
                <w:sz w:val="20"/>
                <w:szCs w:val="20"/>
              </w:rPr>
              <w:t>Oznaczanie wskaźnika zagęszczenia gruntu</w:t>
            </w:r>
          </w:p>
        </w:tc>
      </w:tr>
    </w:tbl>
    <w:p w:rsidR="004A54E8" w:rsidRDefault="004A54E8" w:rsidP="004A54E8">
      <w:pPr>
        <w:pStyle w:val="NormalnyWeb"/>
        <w:rPr>
          <w:sz w:val="20"/>
          <w:szCs w:val="20"/>
        </w:rPr>
      </w:pPr>
      <w:r>
        <w:rPr>
          <w:sz w:val="20"/>
          <w:szCs w:val="20"/>
        </w:rPr>
        <w:t xml:space="preserve">Katalog typowych konstrukcji nawierzchni podatnych i półsztywnych, </w:t>
      </w:r>
      <w:proofErr w:type="spellStart"/>
      <w:r>
        <w:rPr>
          <w:sz w:val="20"/>
          <w:szCs w:val="20"/>
        </w:rPr>
        <w:t>IBDiM</w:t>
      </w:r>
      <w:proofErr w:type="spellEnd"/>
      <w:r>
        <w:rPr>
          <w:sz w:val="20"/>
          <w:szCs w:val="20"/>
        </w:rPr>
        <w:t xml:space="preserve"> - Warszawa 1997.</w:t>
      </w:r>
    </w:p>
    <w:p w:rsidR="004A54E8" w:rsidRDefault="004A54E8" w:rsidP="004A54E8">
      <w:pPr>
        <w:autoSpaceDE w:val="0"/>
        <w:autoSpaceDN w:val="0"/>
        <w:adjustRightInd w:val="0"/>
        <w:rPr>
          <w:b/>
          <w:bCs/>
          <w:sz w:val="28"/>
          <w:szCs w:val="28"/>
          <w:u w:val="single"/>
        </w:rPr>
      </w:pPr>
      <w:r w:rsidRPr="00CC7D40">
        <w:rPr>
          <w:b/>
          <w:bCs/>
          <w:sz w:val="28"/>
          <w:szCs w:val="28"/>
          <w:u w:val="single"/>
        </w:rPr>
        <w:t xml:space="preserve">D-04.03.01. OCZYSZCZENIE I SKROPIENIE WARSTW </w:t>
      </w:r>
      <w:r>
        <w:rPr>
          <w:b/>
          <w:bCs/>
          <w:sz w:val="28"/>
          <w:szCs w:val="28"/>
          <w:u w:val="single"/>
        </w:rPr>
        <w:t xml:space="preserve">   </w:t>
      </w:r>
    </w:p>
    <w:p w:rsidR="004A54E8" w:rsidRPr="00CC7D40" w:rsidRDefault="004A54E8" w:rsidP="004A54E8">
      <w:pPr>
        <w:autoSpaceDE w:val="0"/>
        <w:autoSpaceDN w:val="0"/>
        <w:adjustRightInd w:val="0"/>
        <w:rPr>
          <w:b/>
          <w:bCs/>
          <w:sz w:val="28"/>
          <w:szCs w:val="28"/>
          <w:u w:val="single"/>
        </w:rPr>
      </w:pPr>
      <w:r w:rsidRPr="00EF5604">
        <w:rPr>
          <w:b/>
          <w:bCs/>
          <w:sz w:val="28"/>
          <w:szCs w:val="28"/>
        </w:rPr>
        <w:t xml:space="preserve">                     </w:t>
      </w:r>
      <w:r w:rsidRPr="00CC7D40">
        <w:rPr>
          <w:b/>
          <w:bCs/>
          <w:sz w:val="28"/>
          <w:szCs w:val="28"/>
          <w:u w:val="single"/>
        </w:rPr>
        <w:t>KONSTRUKCYJNYCH</w:t>
      </w:r>
    </w:p>
    <w:p w:rsidR="004A54E8" w:rsidRDefault="004A54E8" w:rsidP="004A54E8">
      <w:pPr>
        <w:autoSpaceDE w:val="0"/>
        <w:autoSpaceDN w:val="0"/>
        <w:adjustRightInd w:val="0"/>
        <w:rPr>
          <w:b/>
          <w:bCs/>
          <w:sz w:val="20"/>
          <w:szCs w:val="20"/>
        </w:rPr>
      </w:pPr>
    </w:p>
    <w:p w:rsidR="004A54E8" w:rsidRPr="00CC7D40" w:rsidRDefault="004A54E8" w:rsidP="004A54E8">
      <w:pPr>
        <w:autoSpaceDE w:val="0"/>
        <w:autoSpaceDN w:val="0"/>
        <w:adjustRightInd w:val="0"/>
        <w:rPr>
          <w:b/>
          <w:bCs/>
          <w:sz w:val="20"/>
          <w:szCs w:val="20"/>
        </w:rPr>
      </w:pPr>
    </w:p>
    <w:p w:rsidR="004A54E8" w:rsidRDefault="004A54E8" w:rsidP="004A54E8">
      <w:pPr>
        <w:autoSpaceDE w:val="0"/>
        <w:autoSpaceDN w:val="0"/>
        <w:adjustRightInd w:val="0"/>
        <w:rPr>
          <w:b/>
          <w:bCs/>
          <w:sz w:val="20"/>
          <w:szCs w:val="20"/>
        </w:rPr>
      </w:pPr>
      <w:r w:rsidRPr="00CC7D40">
        <w:rPr>
          <w:b/>
          <w:bCs/>
          <w:sz w:val="20"/>
          <w:szCs w:val="20"/>
        </w:rPr>
        <w:t>1. WSTĘP</w:t>
      </w:r>
    </w:p>
    <w:p w:rsidR="004A54E8" w:rsidRPr="00CC7D40" w:rsidRDefault="004A54E8" w:rsidP="004A54E8">
      <w:pPr>
        <w:autoSpaceDE w:val="0"/>
        <w:autoSpaceDN w:val="0"/>
        <w:adjustRightInd w:val="0"/>
        <w:rPr>
          <w:b/>
          <w:bCs/>
          <w:sz w:val="20"/>
          <w:szCs w:val="20"/>
        </w:rPr>
      </w:pPr>
    </w:p>
    <w:p w:rsidR="004A54E8" w:rsidRPr="00CC7D40" w:rsidRDefault="004A54E8" w:rsidP="004A54E8">
      <w:pPr>
        <w:autoSpaceDE w:val="0"/>
        <w:autoSpaceDN w:val="0"/>
        <w:adjustRightInd w:val="0"/>
        <w:rPr>
          <w:b/>
          <w:bCs/>
          <w:sz w:val="20"/>
          <w:szCs w:val="20"/>
        </w:rPr>
      </w:pPr>
      <w:r>
        <w:rPr>
          <w:b/>
          <w:bCs/>
          <w:sz w:val="20"/>
          <w:szCs w:val="20"/>
        </w:rPr>
        <w:t>1.1. Przedmiot S</w:t>
      </w:r>
      <w:r w:rsidRPr="00CC7D40">
        <w:rPr>
          <w:b/>
          <w:bCs/>
          <w:sz w:val="20"/>
          <w:szCs w:val="20"/>
        </w:rPr>
        <w:t>T</w:t>
      </w:r>
    </w:p>
    <w:p w:rsidR="004A54E8" w:rsidRPr="00CC7D40" w:rsidRDefault="004A54E8" w:rsidP="004A54E8">
      <w:pPr>
        <w:autoSpaceDE w:val="0"/>
        <w:autoSpaceDN w:val="0"/>
        <w:adjustRightInd w:val="0"/>
        <w:rPr>
          <w:sz w:val="20"/>
          <w:szCs w:val="20"/>
        </w:rPr>
      </w:pPr>
      <w:r w:rsidRPr="00CC7D40">
        <w:rPr>
          <w:sz w:val="20"/>
          <w:szCs w:val="20"/>
        </w:rPr>
        <w:t>Przedmiotem niniej</w:t>
      </w:r>
      <w:r>
        <w:rPr>
          <w:sz w:val="20"/>
          <w:szCs w:val="20"/>
        </w:rPr>
        <w:t>szej specyfikacji technicznej (</w:t>
      </w:r>
      <w:r w:rsidRPr="00CC7D40">
        <w:rPr>
          <w:sz w:val="20"/>
          <w:szCs w:val="20"/>
        </w:rPr>
        <w:t>ST) są wymagania dotyczące wykonania i odbioru robót</w:t>
      </w:r>
    </w:p>
    <w:p w:rsidR="004A54E8" w:rsidRDefault="004A54E8" w:rsidP="004A54E8">
      <w:pPr>
        <w:rPr>
          <w:sz w:val="20"/>
          <w:szCs w:val="20"/>
        </w:rPr>
      </w:pPr>
      <w:r w:rsidRPr="00CC7D40">
        <w:rPr>
          <w:sz w:val="20"/>
          <w:szCs w:val="20"/>
        </w:rPr>
        <w:t xml:space="preserve">związanych z oczyszczeniem i skropieniem warstw konstrukcyjnych nawierzchni, </w:t>
      </w:r>
      <w:r>
        <w:rPr>
          <w:sz w:val="20"/>
          <w:szCs w:val="20"/>
        </w:rPr>
        <w:t>w ramach projektu:</w:t>
      </w:r>
    </w:p>
    <w:p w:rsidR="004A54E8" w:rsidRDefault="004A54E8" w:rsidP="004A54E8">
      <w:pPr>
        <w:rPr>
          <w:sz w:val="20"/>
          <w:szCs w:val="20"/>
        </w:rPr>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Default="004A54E8" w:rsidP="004A54E8">
      <w:pPr>
        <w:rPr>
          <w:sz w:val="20"/>
          <w:szCs w:val="20"/>
        </w:rPr>
      </w:pPr>
    </w:p>
    <w:p w:rsidR="004A54E8" w:rsidRPr="00CC7D40" w:rsidRDefault="004A54E8" w:rsidP="004A54E8">
      <w:pPr>
        <w:autoSpaceDE w:val="0"/>
        <w:autoSpaceDN w:val="0"/>
        <w:adjustRightInd w:val="0"/>
        <w:rPr>
          <w:b/>
          <w:bCs/>
          <w:sz w:val="20"/>
          <w:szCs w:val="20"/>
        </w:rPr>
      </w:pPr>
      <w:r>
        <w:rPr>
          <w:b/>
          <w:bCs/>
          <w:sz w:val="20"/>
          <w:szCs w:val="20"/>
        </w:rPr>
        <w:t xml:space="preserve">1.2. Zakres stosowania </w:t>
      </w:r>
      <w:r w:rsidRPr="00CC7D40">
        <w:rPr>
          <w:b/>
          <w:bCs/>
          <w:sz w:val="20"/>
          <w:szCs w:val="20"/>
        </w:rPr>
        <w:t>ST</w:t>
      </w:r>
    </w:p>
    <w:p w:rsidR="004A54E8" w:rsidRPr="00CC7D40" w:rsidRDefault="004A54E8" w:rsidP="004A54E8">
      <w:pPr>
        <w:autoSpaceDE w:val="0"/>
        <w:autoSpaceDN w:val="0"/>
        <w:adjustRightInd w:val="0"/>
        <w:rPr>
          <w:sz w:val="20"/>
          <w:szCs w:val="20"/>
        </w:rPr>
      </w:pPr>
      <w:r w:rsidRPr="00CC7D40">
        <w:rPr>
          <w:sz w:val="20"/>
          <w:szCs w:val="20"/>
        </w:rPr>
        <w:t>ST jest stosowana jako dokument przetargowy i kontraktowy przy zlecaniu i realizacji robót wymienionych</w:t>
      </w:r>
    </w:p>
    <w:p w:rsidR="004A54E8" w:rsidRDefault="004A54E8" w:rsidP="004A54E8">
      <w:pPr>
        <w:autoSpaceDE w:val="0"/>
        <w:autoSpaceDN w:val="0"/>
        <w:adjustRightInd w:val="0"/>
        <w:rPr>
          <w:sz w:val="20"/>
          <w:szCs w:val="20"/>
        </w:rPr>
      </w:pPr>
      <w:r w:rsidRPr="00CC7D40">
        <w:rPr>
          <w:sz w:val="20"/>
          <w:szCs w:val="20"/>
        </w:rPr>
        <w:t>w p. 1.1.</w:t>
      </w: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Pr>
          <w:b/>
          <w:bCs/>
          <w:sz w:val="20"/>
          <w:szCs w:val="20"/>
        </w:rPr>
        <w:t xml:space="preserve">1.3. Zakres robót objętych </w:t>
      </w:r>
      <w:r w:rsidRPr="00CC7D40">
        <w:rPr>
          <w:b/>
          <w:bCs/>
          <w:sz w:val="20"/>
          <w:szCs w:val="20"/>
        </w:rPr>
        <w:t>ST</w:t>
      </w:r>
    </w:p>
    <w:p w:rsidR="004A54E8" w:rsidRPr="00CC7D40" w:rsidRDefault="004A54E8" w:rsidP="004A54E8">
      <w:pPr>
        <w:autoSpaceDE w:val="0"/>
        <w:autoSpaceDN w:val="0"/>
        <w:adjustRightInd w:val="0"/>
        <w:rPr>
          <w:sz w:val="20"/>
          <w:szCs w:val="20"/>
        </w:rPr>
      </w:pPr>
      <w:r>
        <w:rPr>
          <w:sz w:val="20"/>
          <w:szCs w:val="20"/>
        </w:rPr>
        <w:t xml:space="preserve">Ustalenia zawarte w niniejszej </w:t>
      </w:r>
      <w:r w:rsidRPr="00CC7D40">
        <w:rPr>
          <w:sz w:val="20"/>
          <w:szCs w:val="20"/>
        </w:rPr>
        <w:t>ST dotyczą zasad prowadzenia robót związanych z oczyszczeniem i</w:t>
      </w:r>
    </w:p>
    <w:p w:rsidR="004A54E8" w:rsidRDefault="004A54E8" w:rsidP="004A54E8">
      <w:pPr>
        <w:autoSpaceDE w:val="0"/>
        <w:autoSpaceDN w:val="0"/>
        <w:adjustRightInd w:val="0"/>
        <w:rPr>
          <w:b/>
          <w:bCs/>
          <w:sz w:val="20"/>
          <w:szCs w:val="20"/>
        </w:rPr>
      </w:pPr>
      <w:r w:rsidRPr="00CC7D40">
        <w:rPr>
          <w:sz w:val="20"/>
          <w:szCs w:val="20"/>
        </w:rPr>
        <w:t>skropieniem warstw konstrukcyjnych nawierzchni</w:t>
      </w:r>
      <w:r w:rsidRPr="00CC7D40">
        <w:rPr>
          <w:b/>
          <w:bCs/>
          <w:sz w:val="20"/>
          <w:szCs w:val="20"/>
        </w:rPr>
        <w:t>.</w:t>
      </w:r>
    </w:p>
    <w:p w:rsidR="004A54E8" w:rsidRPr="00CC7D40" w:rsidRDefault="004A54E8" w:rsidP="004A54E8">
      <w:pPr>
        <w:autoSpaceDE w:val="0"/>
        <w:autoSpaceDN w:val="0"/>
        <w:adjustRightInd w:val="0"/>
        <w:rPr>
          <w:b/>
          <w:bCs/>
          <w:sz w:val="20"/>
          <w:szCs w:val="20"/>
        </w:rPr>
      </w:pPr>
    </w:p>
    <w:p w:rsidR="004A54E8" w:rsidRPr="00CC7D40" w:rsidRDefault="004A54E8" w:rsidP="004A54E8">
      <w:pPr>
        <w:autoSpaceDE w:val="0"/>
        <w:autoSpaceDN w:val="0"/>
        <w:adjustRightInd w:val="0"/>
        <w:rPr>
          <w:b/>
          <w:bCs/>
          <w:sz w:val="20"/>
          <w:szCs w:val="20"/>
        </w:rPr>
      </w:pPr>
      <w:r w:rsidRPr="00CC7D40">
        <w:rPr>
          <w:b/>
          <w:bCs/>
          <w:sz w:val="20"/>
          <w:szCs w:val="20"/>
        </w:rPr>
        <w:t>1.4. Określenia podstawowe</w:t>
      </w:r>
    </w:p>
    <w:p w:rsidR="004A54E8" w:rsidRPr="00CC7D40" w:rsidRDefault="004A54E8" w:rsidP="004A54E8">
      <w:pPr>
        <w:autoSpaceDE w:val="0"/>
        <w:autoSpaceDN w:val="0"/>
        <w:adjustRightInd w:val="0"/>
        <w:rPr>
          <w:sz w:val="20"/>
          <w:szCs w:val="20"/>
        </w:rPr>
      </w:pPr>
      <w:r w:rsidRPr="00CC7D40">
        <w:rPr>
          <w:sz w:val="20"/>
          <w:szCs w:val="20"/>
        </w:rPr>
        <w:t>Określenia podstawowe są zgodne z obowiązującymi, odpowiednimi polskimi normami i z definicjami</w:t>
      </w:r>
    </w:p>
    <w:p w:rsidR="004A54E8" w:rsidRDefault="004A54E8" w:rsidP="004A54E8">
      <w:pPr>
        <w:autoSpaceDE w:val="0"/>
        <w:autoSpaceDN w:val="0"/>
        <w:adjustRightInd w:val="0"/>
        <w:rPr>
          <w:sz w:val="20"/>
          <w:szCs w:val="20"/>
        </w:rPr>
      </w:pPr>
      <w:r>
        <w:rPr>
          <w:sz w:val="20"/>
          <w:szCs w:val="20"/>
        </w:rPr>
        <w:t>podanymi w ST D-</w:t>
      </w:r>
      <w:r w:rsidRPr="00CC7D40">
        <w:rPr>
          <w:sz w:val="20"/>
          <w:szCs w:val="20"/>
        </w:rPr>
        <w:t>00.00.00 „Wymagania ogólne” pkt 1.4.</w:t>
      </w: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sidRPr="00CC7D40">
        <w:rPr>
          <w:b/>
          <w:bCs/>
          <w:sz w:val="20"/>
          <w:szCs w:val="20"/>
        </w:rPr>
        <w:t>1.5. Ogólne wymagania dotyczące robót</w:t>
      </w:r>
    </w:p>
    <w:p w:rsidR="004A54E8" w:rsidRDefault="004A54E8" w:rsidP="004A54E8">
      <w:pPr>
        <w:autoSpaceDE w:val="0"/>
        <w:autoSpaceDN w:val="0"/>
        <w:adjustRightInd w:val="0"/>
        <w:rPr>
          <w:sz w:val="20"/>
          <w:szCs w:val="20"/>
        </w:rPr>
      </w:pPr>
      <w:r w:rsidRPr="00CC7D40">
        <w:rPr>
          <w:sz w:val="20"/>
          <w:szCs w:val="20"/>
        </w:rPr>
        <w:t>Ogólne wymagania dotyczą</w:t>
      </w:r>
      <w:r>
        <w:rPr>
          <w:sz w:val="20"/>
          <w:szCs w:val="20"/>
        </w:rPr>
        <w:t>ce robót podano w ST D</w:t>
      </w:r>
      <w:r w:rsidRPr="00CC7D40">
        <w:rPr>
          <w:sz w:val="20"/>
          <w:szCs w:val="20"/>
        </w:rPr>
        <w:t>-00.00.00 „Wymagania ogólne” pkt 1.5.</w:t>
      </w: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sidRPr="00CC7D40">
        <w:rPr>
          <w:b/>
          <w:bCs/>
          <w:sz w:val="20"/>
          <w:szCs w:val="20"/>
        </w:rPr>
        <w:t>2. MATERIAŁY</w:t>
      </w:r>
    </w:p>
    <w:p w:rsidR="004A54E8" w:rsidRPr="00CC7D40" w:rsidRDefault="004A54E8" w:rsidP="004A54E8">
      <w:pPr>
        <w:autoSpaceDE w:val="0"/>
        <w:autoSpaceDN w:val="0"/>
        <w:adjustRightInd w:val="0"/>
        <w:rPr>
          <w:b/>
          <w:bCs/>
          <w:sz w:val="20"/>
          <w:szCs w:val="20"/>
        </w:rPr>
      </w:pPr>
      <w:r w:rsidRPr="00CC7D40">
        <w:rPr>
          <w:b/>
          <w:bCs/>
          <w:sz w:val="20"/>
          <w:szCs w:val="20"/>
        </w:rPr>
        <w:t>2.1. Ogólne wymagania dotyczące materiałów</w:t>
      </w:r>
    </w:p>
    <w:p w:rsidR="004A54E8" w:rsidRPr="00CC7D40" w:rsidRDefault="004A54E8" w:rsidP="004A54E8">
      <w:pPr>
        <w:autoSpaceDE w:val="0"/>
        <w:autoSpaceDN w:val="0"/>
        <w:adjustRightInd w:val="0"/>
        <w:rPr>
          <w:sz w:val="20"/>
          <w:szCs w:val="20"/>
        </w:rPr>
      </w:pPr>
      <w:r w:rsidRPr="00CC7D40">
        <w:rPr>
          <w:sz w:val="20"/>
          <w:szCs w:val="20"/>
        </w:rPr>
        <w:t>Ogólne wymagania dotyczące materiałów, ich pozyskiwania i skł</w:t>
      </w:r>
      <w:r>
        <w:rPr>
          <w:sz w:val="20"/>
          <w:szCs w:val="20"/>
        </w:rPr>
        <w:t>adowania, podano w ST D</w:t>
      </w:r>
      <w:r w:rsidRPr="00CC7D40">
        <w:rPr>
          <w:sz w:val="20"/>
          <w:szCs w:val="20"/>
        </w:rPr>
        <w:t>-00.00.00</w:t>
      </w:r>
    </w:p>
    <w:p w:rsidR="004A54E8" w:rsidRPr="00CC7D40" w:rsidRDefault="004A54E8" w:rsidP="004A54E8">
      <w:pPr>
        <w:autoSpaceDE w:val="0"/>
        <w:autoSpaceDN w:val="0"/>
        <w:adjustRightInd w:val="0"/>
        <w:rPr>
          <w:sz w:val="20"/>
          <w:szCs w:val="20"/>
        </w:rPr>
      </w:pPr>
      <w:r w:rsidRPr="00CC7D40">
        <w:rPr>
          <w:sz w:val="20"/>
          <w:szCs w:val="20"/>
        </w:rPr>
        <w:t>„Wymagania ogólne” pkt 2.</w:t>
      </w:r>
    </w:p>
    <w:p w:rsidR="004A54E8" w:rsidRPr="00CC7D40" w:rsidRDefault="004A54E8" w:rsidP="004A54E8">
      <w:pPr>
        <w:autoSpaceDE w:val="0"/>
        <w:autoSpaceDN w:val="0"/>
        <w:adjustRightInd w:val="0"/>
        <w:rPr>
          <w:b/>
          <w:bCs/>
          <w:sz w:val="20"/>
          <w:szCs w:val="20"/>
        </w:rPr>
      </w:pPr>
      <w:r w:rsidRPr="00CC7D40">
        <w:rPr>
          <w:b/>
          <w:bCs/>
          <w:sz w:val="20"/>
          <w:szCs w:val="20"/>
        </w:rPr>
        <w:t>2.2. Rodzaje materiałów do wykonania skropienia</w:t>
      </w:r>
    </w:p>
    <w:p w:rsidR="004A54E8" w:rsidRPr="00CC7D40" w:rsidRDefault="004A54E8" w:rsidP="004A54E8">
      <w:pPr>
        <w:autoSpaceDE w:val="0"/>
        <w:autoSpaceDN w:val="0"/>
        <w:adjustRightInd w:val="0"/>
        <w:rPr>
          <w:sz w:val="20"/>
          <w:szCs w:val="20"/>
        </w:rPr>
      </w:pPr>
      <w:r w:rsidRPr="00CC7D40">
        <w:rPr>
          <w:sz w:val="20"/>
          <w:szCs w:val="20"/>
        </w:rPr>
        <w:t>Materiały do skropienia warstw konstrukcji nawierzchni muszą być zaakceptowane przez Inżyniera.</w:t>
      </w:r>
    </w:p>
    <w:p w:rsidR="004A54E8" w:rsidRPr="00CC7D40" w:rsidRDefault="004A54E8" w:rsidP="004A54E8">
      <w:pPr>
        <w:autoSpaceDE w:val="0"/>
        <w:autoSpaceDN w:val="0"/>
        <w:adjustRightInd w:val="0"/>
        <w:rPr>
          <w:sz w:val="20"/>
          <w:szCs w:val="20"/>
        </w:rPr>
      </w:pPr>
      <w:r w:rsidRPr="00CC7D40">
        <w:rPr>
          <w:sz w:val="20"/>
          <w:szCs w:val="20"/>
        </w:rPr>
        <w:t>Do skropienia warstw nawierzchni należy użyć:</w:t>
      </w:r>
    </w:p>
    <w:p w:rsidR="004A54E8" w:rsidRPr="00CC7D40" w:rsidRDefault="004A54E8" w:rsidP="004A54E8">
      <w:pPr>
        <w:autoSpaceDE w:val="0"/>
        <w:autoSpaceDN w:val="0"/>
        <w:adjustRightInd w:val="0"/>
        <w:rPr>
          <w:sz w:val="20"/>
          <w:szCs w:val="20"/>
        </w:rPr>
      </w:pPr>
      <w:r w:rsidRPr="00CC7D40">
        <w:rPr>
          <w:sz w:val="20"/>
          <w:szCs w:val="20"/>
        </w:rPr>
        <w:t xml:space="preserve">- do skropienia podbudowy </w:t>
      </w:r>
      <w:proofErr w:type="spellStart"/>
      <w:r w:rsidRPr="00CC7D40">
        <w:rPr>
          <w:sz w:val="20"/>
          <w:szCs w:val="20"/>
        </w:rPr>
        <w:t>nieasfaltowej</w:t>
      </w:r>
      <w:proofErr w:type="spellEnd"/>
      <w:r w:rsidRPr="00CC7D40">
        <w:rPr>
          <w:sz w:val="20"/>
          <w:szCs w:val="20"/>
        </w:rPr>
        <w:t xml:space="preserve"> użyć emulsję asfaltową kationową </w:t>
      </w:r>
      <w:proofErr w:type="spellStart"/>
      <w:r w:rsidRPr="00CC7D40">
        <w:rPr>
          <w:sz w:val="20"/>
          <w:szCs w:val="20"/>
        </w:rPr>
        <w:t>średniorozpadową</w:t>
      </w:r>
      <w:proofErr w:type="spellEnd"/>
      <w:r w:rsidRPr="00CC7D40">
        <w:rPr>
          <w:sz w:val="20"/>
          <w:szCs w:val="20"/>
        </w:rPr>
        <w:t xml:space="preserve"> klasy K2</w:t>
      </w:r>
    </w:p>
    <w:p w:rsidR="004A54E8" w:rsidRPr="00CC7D40" w:rsidRDefault="004A54E8" w:rsidP="004A54E8">
      <w:pPr>
        <w:autoSpaceDE w:val="0"/>
        <w:autoSpaceDN w:val="0"/>
        <w:adjustRightInd w:val="0"/>
        <w:rPr>
          <w:sz w:val="20"/>
          <w:szCs w:val="20"/>
        </w:rPr>
      </w:pPr>
      <w:r w:rsidRPr="00CC7D40">
        <w:rPr>
          <w:sz w:val="20"/>
          <w:szCs w:val="20"/>
        </w:rPr>
        <w:t xml:space="preserve">wg </w:t>
      </w:r>
      <w:proofErr w:type="spellStart"/>
      <w:r w:rsidRPr="00CC7D40">
        <w:rPr>
          <w:sz w:val="20"/>
          <w:szCs w:val="20"/>
        </w:rPr>
        <w:t>WT.EmA</w:t>
      </w:r>
      <w:proofErr w:type="spellEnd"/>
      <w:r w:rsidRPr="00CC7D40">
        <w:rPr>
          <w:sz w:val="20"/>
          <w:szCs w:val="20"/>
        </w:rPr>
        <w:t xml:space="preserve"> Zeszyt Nr 60 z 1999 r </w:t>
      </w:r>
      <w:proofErr w:type="spellStart"/>
      <w:r w:rsidRPr="00CC7D40">
        <w:rPr>
          <w:sz w:val="20"/>
          <w:szCs w:val="20"/>
        </w:rPr>
        <w:t>IBDiM</w:t>
      </w:r>
      <w:proofErr w:type="spellEnd"/>
    </w:p>
    <w:p w:rsidR="004A54E8" w:rsidRPr="00CC7D40" w:rsidRDefault="004A54E8" w:rsidP="004A54E8">
      <w:pPr>
        <w:autoSpaceDE w:val="0"/>
        <w:autoSpaceDN w:val="0"/>
        <w:adjustRightInd w:val="0"/>
        <w:rPr>
          <w:sz w:val="20"/>
          <w:szCs w:val="20"/>
        </w:rPr>
      </w:pPr>
      <w:r w:rsidRPr="00CC7D40">
        <w:rPr>
          <w:sz w:val="20"/>
          <w:szCs w:val="20"/>
        </w:rPr>
        <w:t xml:space="preserve">- do skropienia podbudowy i warstw asfaltowych użyć emulsję asfaltową kationową </w:t>
      </w:r>
      <w:proofErr w:type="spellStart"/>
      <w:r w:rsidRPr="00CC7D40">
        <w:rPr>
          <w:sz w:val="20"/>
          <w:szCs w:val="20"/>
        </w:rPr>
        <w:t>wolnorozpadową</w:t>
      </w:r>
      <w:proofErr w:type="spellEnd"/>
    </w:p>
    <w:p w:rsidR="004A54E8" w:rsidRPr="00CC7D40" w:rsidRDefault="004A54E8" w:rsidP="004A54E8">
      <w:pPr>
        <w:autoSpaceDE w:val="0"/>
        <w:autoSpaceDN w:val="0"/>
        <w:adjustRightInd w:val="0"/>
        <w:rPr>
          <w:sz w:val="20"/>
          <w:szCs w:val="20"/>
        </w:rPr>
      </w:pPr>
      <w:r w:rsidRPr="00CC7D40">
        <w:rPr>
          <w:sz w:val="20"/>
          <w:szCs w:val="20"/>
        </w:rPr>
        <w:t xml:space="preserve">klasy K3 wg WT.EmA-99 Zeszyt Nr 60 z 1999 r </w:t>
      </w:r>
      <w:proofErr w:type="spellStart"/>
      <w:r w:rsidRPr="00CC7D40">
        <w:rPr>
          <w:sz w:val="20"/>
          <w:szCs w:val="20"/>
        </w:rPr>
        <w:t>IBDiM</w:t>
      </w:r>
      <w:proofErr w:type="spellEnd"/>
    </w:p>
    <w:p w:rsidR="004A54E8" w:rsidRPr="00CC7D40" w:rsidRDefault="004A54E8" w:rsidP="004A54E8">
      <w:pPr>
        <w:autoSpaceDE w:val="0"/>
        <w:autoSpaceDN w:val="0"/>
        <w:adjustRightInd w:val="0"/>
        <w:rPr>
          <w:b/>
          <w:bCs/>
          <w:sz w:val="20"/>
          <w:szCs w:val="20"/>
        </w:rPr>
      </w:pPr>
      <w:r w:rsidRPr="00CC7D40">
        <w:rPr>
          <w:b/>
          <w:bCs/>
          <w:sz w:val="20"/>
          <w:szCs w:val="20"/>
        </w:rPr>
        <w:t>2.3. Zużycie lepiszczy do skropienia</w:t>
      </w:r>
    </w:p>
    <w:p w:rsidR="004A54E8" w:rsidRPr="00CC7D40" w:rsidRDefault="004A54E8" w:rsidP="004A54E8">
      <w:pPr>
        <w:autoSpaceDE w:val="0"/>
        <w:autoSpaceDN w:val="0"/>
        <w:adjustRightInd w:val="0"/>
        <w:rPr>
          <w:sz w:val="20"/>
          <w:szCs w:val="20"/>
        </w:rPr>
      </w:pPr>
      <w:r w:rsidRPr="00CC7D40">
        <w:rPr>
          <w:sz w:val="20"/>
          <w:szCs w:val="20"/>
        </w:rPr>
        <w:t>Do skropienia poszczególnych warstw konstrukcyjnych nawierzchni należy użyć lepiszcza w ilości</w:t>
      </w:r>
    </w:p>
    <w:p w:rsidR="004A54E8" w:rsidRPr="00CC7D40" w:rsidRDefault="004A54E8" w:rsidP="004A54E8">
      <w:pPr>
        <w:autoSpaceDE w:val="0"/>
        <w:autoSpaceDN w:val="0"/>
        <w:adjustRightInd w:val="0"/>
        <w:rPr>
          <w:sz w:val="20"/>
          <w:szCs w:val="20"/>
        </w:rPr>
      </w:pPr>
      <w:r w:rsidRPr="00CC7D40">
        <w:rPr>
          <w:sz w:val="20"/>
          <w:szCs w:val="20"/>
        </w:rPr>
        <w:t>następującej, w przeliczeniu na czysty asfalt:</w:t>
      </w:r>
    </w:p>
    <w:p w:rsidR="004A54E8" w:rsidRPr="00CC7D40" w:rsidRDefault="004A54E8" w:rsidP="004A54E8">
      <w:pPr>
        <w:autoSpaceDE w:val="0"/>
        <w:autoSpaceDN w:val="0"/>
        <w:adjustRightInd w:val="0"/>
        <w:rPr>
          <w:sz w:val="20"/>
          <w:szCs w:val="20"/>
        </w:rPr>
      </w:pPr>
      <w:r w:rsidRPr="00CC7D40">
        <w:rPr>
          <w:sz w:val="20"/>
          <w:szCs w:val="20"/>
        </w:rPr>
        <w:t>- kruszywo łamane stabilizowane mechanicznie - 0,5 kg/m2 ÷ 0,7 kg/m2</w:t>
      </w:r>
    </w:p>
    <w:p w:rsidR="004A54E8" w:rsidRPr="00CC7D40" w:rsidRDefault="004A54E8" w:rsidP="004A54E8">
      <w:pPr>
        <w:autoSpaceDE w:val="0"/>
        <w:autoSpaceDN w:val="0"/>
        <w:adjustRightInd w:val="0"/>
        <w:rPr>
          <w:sz w:val="20"/>
          <w:szCs w:val="20"/>
        </w:rPr>
      </w:pPr>
      <w:r w:rsidRPr="00CC7D40">
        <w:rPr>
          <w:sz w:val="20"/>
          <w:szCs w:val="20"/>
        </w:rPr>
        <w:t>- podbudowa z betonu asfaltowego – 0,3 kg/m2 ÷ 0,5 kg/m2</w:t>
      </w:r>
    </w:p>
    <w:p w:rsidR="004A54E8" w:rsidRPr="00CC7D40" w:rsidRDefault="004A54E8" w:rsidP="004A54E8">
      <w:pPr>
        <w:autoSpaceDE w:val="0"/>
        <w:autoSpaceDN w:val="0"/>
        <w:adjustRightInd w:val="0"/>
        <w:rPr>
          <w:sz w:val="20"/>
          <w:szCs w:val="20"/>
        </w:rPr>
      </w:pPr>
      <w:r w:rsidRPr="00CC7D40">
        <w:rPr>
          <w:sz w:val="20"/>
          <w:szCs w:val="20"/>
        </w:rPr>
        <w:t>- warstwa wiążąca z betonu asfaltowego– 0,1 kg/m2 ÷ 0,3 kg/m2</w:t>
      </w:r>
    </w:p>
    <w:p w:rsidR="004A54E8" w:rsidRPr="00CC7D40" w:rsidRDefault="004A54E8" w:rsidP="004A54E8">
      <w:pPr>
        <w:autoSpaceDE w:val="0"/>
        <w:autoSpaceDN w:val="0"/>
        <w:adjustRightInd w:val="0"/>
        <w:rPr>
          <w:b/>
          <w:bCs/>
          <w:sz w:val="20"/>
          <w:szCs w:val="20"/>
        </w:rPr>
      </w:pPr>
      <w:r w:rsidRPr="00CC7D40">
        <w:rPr>
          <w:b/>
          <w:bCs/>
          <w:sz w:val="20"/>
          <w:szCs w:val="20"/>
        </w:rPr>
        <w:t>2.4. Składowanie lepiszczy</w:t>
      </w:r>
    </w:p>
    <w:p w:rsidR="004A54E8" w:rsidRPr="00CC7D40" w:rsidRDefault="004A54E8" w:rsidP="004A54E8">
      <w:pPr>
        <w:autoSpaceDE w:val="0"/>
        <w:autoSpaceDN w:val="0"/>
        <w:adjustRightInd w:val="0"/>
        <w:rPr>
          <w:sz w:val="20"/>
          <w:szCs w:val="20"/>
        </w:rPr>
      </w:pPr>
      <w:r w:rsidRPr="00CC7D40">
        <w:rPr>
          <w:sz w:val="20"/>
          <w:szCs w:val="20"/>
        </w:rPr>
        <w:t>Warunki przechowywania nie mogą powodować utraty cech lepiszcza i obniżenia jego jakości. Lepiszcze</w:t>
      </w:r>
    </w:p>
    <w:p w:rsidR="004A54E8" w:rsidRPr="00CC7D40" w:rsidRDefault="004A54E8" w:rsidP="004A54E8">
      <w:pPr>
        <w:autoSpaceDE w:val="0"/>
        <w:autoSpaceDN w:val="0"/>
        <w:adjustRightInd w:val="0"/>
        <w:rPr>
          <w:sz w:val="20"/>
          <w:szCs w:val="20"/>
        </w:rPr>
      </w:pPr>
      <w:r w:rsidRPr="00CC7D40">
        <w:rPr>
          <w:sz w:val="20"/>
          <w:szCs w:val="20"/>
        </w:rPr>
        <w:t>należy przechowywać w zbiornikach stalowych wyposażonych w urządzenia grzewcze i zabezpieczonych</w:t>
      </w:r>
    </w:p>
    <w:p w:rsidR="004A54E8" w:rsidRPr="00CC7D40" w:rsidRDefault="004A54E8" w:rsidP="004A54E8">
      <w:pPr>
        <w:autoSpaceDE w:val="0"/>
        <w:autoSpaceDN w:val="0"/>
        <w:adjustRightInd w:val="0"/>
        <w:rPr>
          <w:sz w:val="20"/>
          <w:szCs w:val="20"/>
        </w:rPr>
      </w:pPr>
      <w:r w:rsidRPr="00CC7D40">
        <w:rPr>
          <w:sz w:val="20"/>
          <w:szCs w:val="20"/>
        </w:rPr>
        <w:t>przed dostępem wody i zanieczyszczeniem. Dopuszcza się magazynowanie lepiszczy w zbiornikach</w:t>
      </w:r>
    </w:p>
    <w:p w:rsidR="004A54E8" w:rsidRPr="00CC7D40" w:rsidRDefault="004A54E8" w:rsidP="004A54E8">
      <w:pPr>
        <w:autoSpaceDE w:val="0"/>
        <w:autoSpaceDN w:val="0"/>
        <w:adjustRightInd w:val="0"/>
        <w:rPr>
          <w:sz w:val="20"/>
          <w:szCs w:val="20"/>
        </w:rPr>
      </w:pPr>
      <w:r w:rsidRPr="00CC7D40">
        <w:rPr>
          <w:sz w:val="20"/>
          <w:szCs w:val="20"/>
        </w:rPr>
        <w:t>murowanych, betonowych lub żelbetowych przy spełnieniu tych samych warunków, jakie podano dla</w:t>
      </w:r>
    </w:p>
    <w:p w:rsidR="004A54E8" w:rsidRPr="00CC7D40" w:rsidRDefault="004A54E8" w:rsidP="004A54E8">
      <w:pPr>
        <w:autoSpaceDE w:val="0"/>
        <w:autoSpaceDN w:val="0"/>
        <w:adjustRightInd w:val="0"/>
        <w:rPr>
          <w:sz w:val="20"/>
          <w:szCs w:val="20"/>
        </w:rPr>
      </w:pPr>
      <w:r w:rsidRPr="00CC7D40">
        <w:rPr>
          <w:sz w:val="20"/>
          <w:szCs w:val="20"/>
        </w:rPr>
        <w:t>zbiorników stalowych.</w:t>
      </w:r>
    </w:p>
    <w:p w:rsidR="004A54E8" w:rsidRDefault="004A54E8" w:rsidP="004A54E8">
      <w:pPr>
        <w:autoSpaceDE w:val="0"/>
        <w:autoSpaceDN w:val="0"/>
        <w:adjustRightInd w:val="0"/>
        <w:rPr>
          <w:sz w:val="20"/>
          <w:szCs w:val="20"/>
        </w:rPr>
      </w:pPr>
      <w:r w:rsidRPr="00CC7D40">
        <w:rPr>
          <w:sz w:val="20"/>
          <w:szCs w:val="20"/>
        </w:rPr>
        <w:t>Przy przechowywaniu emulsji asfaltowej należy stosować się ściśle do zaleceń producenta emulsji.</w:t>
      </w: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sidRPr="00CC7D40">
        <w:rPr>
          <w:b/>
          <w:bCs/>
          <w:sz w:val="20"/>
          <w:szCs w:val="20"/>
        </w:rPr>
        <w:t>3. SPRZĘT</w:t>
      </w:r>
    </w:p>
    <w:p w:rsidR="004A54E8" w:rsidRPr="00CC7D40" w:rsidRDefault="004A54E8" w:rsidP="004A54E8">
      <w:pPr>
        <w:autoSpaceDE w:val="0"/>
        <w:autoSpaceDN w:val="0"/>
        <w:adjustRightInd w:val="0"/>
        <w:rPr>
          <w:b/>
          <w:bCs/>
          <w:sz w:val="20"/>
          <w:szCs w:val="20"/>
        </w:rPr>
      </w:pPr>
      <w:r w:rsidRPr="00CC7D40">
        <w:rPr>
          <w:b/>
          <w:bCs/>
          <w:sz w:val="20"/>
          <w:szCs w:val="20"/>
        </w:rPr>
        <w:t>3.1. Ogólne wymagania dotyczące sprzętu</w:t>
      </w:r>
    </w:p>
    <w:p w:rsidR="004A54E8" w:rsidRPr="00CC7D40" w:rsidRDefault="004A54E8" w:rsidP="004A54E8">
      <w:pPr>
        <w:autoSpaceDE w:val="0"/>
        <w:autoSpaceDN w:val="0"/>
        <w:adjustRightInd w:val="0"/>
        <w:rPr>
          <w:sz w:val="20"/>
          <w:szCs w:val="20"/>
        </w:rPr>
      </w:pPr>
      <w:r w:rsidRPr="00CC7D40">
        <w:rPr>
          <w:sz w:val="20"/>
          <w:szCs w:val="20"/>
        </w:rPr>
        <w:t>Ogólne wymagania dotyczące sprzę</w:t>
      </w:r>
      <w:r>
        <w:rPr>
          <w:sz w:val="20"/>
          <w:szCs w:val="20"/>
        </w:rPr>
        <w:t>tu podano w ST D-</w:t>
      </w:r>
      <w:r w:rsidRPr="00CC7D40">
        <w:rPr>
          <w:sz w:val="20"/>
          <w:szCs w:val="20"/>
        </w:rPr>
        <w:t>00.00.00 „Wymagania ogólne” pkt 3.</w:t>
      </w:r>
    </w:p>
    <w:p w:rsidR="004A54E8" w:rsidRPr="00CC7D40" w:rsidRDefault="004A54E8" w:rsidP="004A54E8">
      <w:pPr>
        <w:autoSpaceDE w:val="0"/>
        <w:autoSpaceDN w:val="0"/>
        <w:adjustRightInd w:val="0"/>
        <w:rPr>
          <w:b/>
          <w:bCs/>
          <w:sz w:val="20"/>
          <w:szCs w:val="20"/>
        </w:rPr>
      </w:pPr>
      <w:r w:rsidRPr="00CC7D40">
        <w:rPr>
          <w:b/>
          <w:bCs/>
          <w:sz w:val="20"/>
          <w:szCs w:val="20"/>
        </w:rPr>
        <w:t>3.2. Sprzęt do oczyszczania warstw nawierzchni</w:t>
      </w:r>
    </w:p>
    <w:p w:rsidR="004A54E8" w:rsidRPr="00CC7D40" w:rsidRDefault="004A54E8" w:rsidP="004A54E8">
      <w:pPr>
        <w:autoSpaceDE w:val="0"/>
        <w:autoSpaceDN w:val="0"/>
        <w:adjustRightInd w:val="0"/>
        <w:rPr>
          <w:sz w:val="20"/>
          <w:szCs w:val="20"/>
        </w:rPr>
      </w:pPr>
      <w:r w:rsidRPr="00CC7D40">
        <w:rPr>
          <w:sz w:val="20"/>
          <w:szCs w:val="20"/>
        </w:rPr>
        <w:t>Do oczyszczania warstw nawierzchni należy używać:</w:t>
      </w:r>
    </w:p>
    <w:p w:rsidR="004A54E8" w:rsidRPr="00CC7D40" w:rsidRDefault="004A54E8" w:rsidP="004A54E8">
      <w:pPr>
        <w:autoSpaceDE w:val="0"/>
        <w:autoSpaceDN w:val="0"/>
        <w:adjustRightInd w:val="0"/>
        <w:rPr>
          <w:sz w:val="20"/>
          <w:szCs w:val="20"/>
        </w:rPr>
      </w:pPr>
      <w:r w:rsidRPr="00CC7D40">
        <w:rPr>
          <w:sz w:val="20"/>
          <w:szCs w:val="20"/>
        </w:rPr>
        <w:t>- szczotki mechaniczne, zaleca się użycie urządzeń dwuszczotkowych. Pierwsza ze szczotek powinna być</w:t>
      </w:r>
    </w:p>
    <w:p w:rsidR="004A54E8" w:rsidRPr="00CC7D40" w:rsidRDefault="004A54E8" w:rsidP="004A54E8">
      <w:pPr>
        <w:autoSpaceDE w:val="0"/>
        <w:autoSpaceDN w:val="0"/>
        <w:adjustRightInd w:val="0"/>
        <w:rPr>
          <w:sz w:val="20"/>
          <w:szCs w:val="20"/>
        </w:rPr>
      </w:pPr>
      <w:r w:rsidRPr="00CC7D40">
        <w:rPr>
          <w:sz w:val="20"/>
          <w:szCs w:val="20"/>
        </w:rPr>
        <w:t>wykonana z twardych elementów czyszczących i służyć do zdrapywania oraz usuwania zanieczyszczeń</w:t>
      </w:r>
    </w:p>
    <w:p w:rsidR="004A54E8" w:rsidRPr="00CC7D40" w:rsidRDefault="004A54E8" w:rsidP="004A54E8">
      <w:pPr>
        <w:autoSpaceDE w:val="0"/>
        <w:autoSpaceDN w:val="0"/>
        <w:adjustRightInd w:val="0"/>
        <w:rPr>
          <w:sz w:val="20"/>
          <w:szCs w:val="20"/>
        </w:rPr>
      </w:pPr>
      <w:r w:rsidRPr="00CC7D40">
        <w:rPr>
          <w:sz w:val="20"/>
          <w:szCs w:val="20"/>
        </w:rPr>
        <w:t>przylegających do czyszczonej warstwy. Druga szczotka powinna posiadać miękkie elementy</w:t>
      </w:r>
    </w:p>
    <w:p w:rsidR="004A54E8" w:rsidRPr="00CC7D40" w:rsidRDefault="004A54E8" w:rsidP="004A54E8">
      <w:pPr>
        <w:autoSpaceDE w:val="0"/>
        <w:autoSpaceDN w:val="0"/>
        <w:adjustRightInd w:val="0"/>
        <w:rPr>
          <w:sz w:val="20"/>
          <w:szCs w:val="20"/>
        </w:rPr>
      </w:pPr>
      <w:r w:rsidRPr="00CC7D40">
        <w:rPr>
          <w:sz w:val="20"/>
          <w:szCs w:val="20"/>
        </w:rPr>
        <w:t>czyszczące i służyć do zamiatania. Zaleca się używanie szczotek wyposażonych w urządzenia</w:t>
      </w:r>
    </w:p>
    <w:p w:rsidR="004A54E8" w:rsidRPr="00CC7D40" w:rsidRDefault="004A54E8" w:rsidP="004A54E8">
      <w:pPr>
        <w:autoSpaceDE w:val="0"/>
        <w:autoSpaceDN w:val="0"/>
        <w:adjustRightInd w:val="0"/>
        <w:rPr>
          <w:sz w:val="20"/>
          <w:szCs w:val="20"/>
        </w:rPr>
      </w:pPr>
      <w:r w:rsidRPr="00CC7D40">
        <w:rPr>
          <w:sz w:val="20"/>
          <w:szCs w:val="20"/>
        </w:rPr>
        <w:t>odpylające.</w:t>
      </w:r>
    </w:p>
    <w:p w:rsidR="004A54E8" w:rsidRPr="00CC7D40" w:rsidRDefault="004A54E8" w:rsidP="004A54E8">
      <w:pPr>
        <w:autoSpaceDE w:val="0"/>
        <w:autoSpaceDN w:val="0"/>
        <w:adjustRightInd w:val="0"/>
        <w:rPr>
          <w:sz w:val="20"/>
          <w:szCs w:val="20"/>
        </w:rPr>
      </w:pPr>
      <w:r w:rsidRPr="00CC7D40">
        <w:rPr>
          <w:sz w:val="20"/>
          <w:szCs w:val="20"/>
        </w:rPr>
        <w:t>- sprężarki</w:t>
      </w:r>
    </w:p>
    <w:p w:rsidR="004A54E8" w:rsidRPr="00CC7D40" w:rsidRDefault="004A54E8" w:rsidP="004A54E8">
      <w:pPr>
        <w:autoSpaceDE w:val="0"/>
        <w:autoSpaceDN w:val="0"/>
        <w:adjustRightInd w:val="0"/>
        <w:rPr>
          <w:sz w:val="20"/>
          <w:szCs w:val="20"/>
        </w:rPr>
      </w:pPr>
      <w:r w:rsidRPr="00CC7D40">
        <w:rPr>
          <w:sz w:val="20"/>
          <w:szCs w:val="20"/>
        </w:rPr>
        <w:t>- zbiorniki z wodą</w:t>
      </w:r>
    </w:p>
    <w:p w:rsidR="004A54E8" w:rsidRPr="00CC7D40" w:rsidRDefault="004A54E8" w:rsidP="004A54E8">
      <w:pPr>
        <w:autoSpaceDE w:val="0"/>
        <w:autoSpaceDN w:val="0"/>
        <w:adjustRightInd w:val="0"/>
        <w:rPr>
          <w:sz w:val="20"/>
          <w:szCs w:val="20"/>
        </w:rPr>
      </w:pPr>
      <w:r w:rsidRPr="00CC7D40">
        <w:rPr>
          <w:sz w:val="20"/>
          <w:szCs w:val="20"/>
        </w:rPr>
        <w:t>- szczotki ręczne</w:t>
      </w:r>
    </w:p>
    <w:p w:rsidR="004A54E8" w:rsidRPr="00CC7D40" w:rsidRDefault="004A54E8" w:rsidP="004A54E8">
      <w:pPr>
        <w:autoSpaceDE w:val="0"/>
        <w:autoSpaceDN w:val="0"/>
        <w:adjustRightInd w:val="0"/>
        <w:rPr>
          <w:b/>
          <w:bCs/>
          <w:sz w:val="20"/>
          <w:szCs w:val="20"/>
        </w:rPr>
      </w:pPr>
      <w:r w:rsidRPr="00CC7D40">
        <w:rPr>
          <w:b/>
          <w:bCs/>
          <w:sz w:val="20"/>
          <w:szCs w:val="20"/>
        </w:rPr>
        <w:t>3.3. Sprzęt do skrapiania warstw nawierzchni</w:t>
      </w:r>
    </w:p>
    <w:p w:rsidR="004A54E8" w:rsidRPr="00CC7D40" w:rsidRDefault="004A54E8" w:rsidP="004A54E8">
      <w:pPr>
        <w:autoSpaceDE w:val="0"/>
        <w:autoSpaceDN w:val="0"/>
        <w:adjustRightInd w:val="0"/>
        <w:rPr>
          <w:sz w:val="20"/>
          <w:szCs w:val="20"/>
        </w:rPr>
      </w:pPr>
      <w:r w:rsidRPr="00CC7D40">
        <w:rPr>
          <w:sz w:val="20"/>
          <w:szCs w:val="20"/>
        </w:rPr>
        <w:t>Do skrapiania warstw nawierzchni należy używać skrapiarkę lepiszcza. Skrapiarka powinna być wyposażona</w:t>
      </w:r>
    </w:p>
    <w:p w:rsidR="004A54E8" w:rsidRPr="00CC7D40" w:rsidRDefault="004A54E8" w:rsidP="004A54E8">
      <w:pPr>
        <w:autoSpaceDE w:val="0"/>
        <w:autoSpaceDN w:val="0"/>
        <w:adjustRightInd w:val="0"/>
        <w:rPr>
          <w:sz w:val="20"/>
          <w:szCs w:val="20"/>
        </w:rPr>
      </w:pPr>
      <w:r w:rsidRPr="00CC7D40">
        <w:rPr>
          <w:sz w:val="20"/>
          <w:szCs w:val="20"/>
        </w:rPr>
        <w:t>w urządzenia pomiarowo - kontrolne pozwalające na sprawdzenie i regulowanie następujących parametrów:</w:t>
      </w:r>
    </w:p>
    <w:p w:rsidR="004A54E8" w:rsidRPr="00CC7D40" w:rsidRDefault="004A54E8" w:rsidP="004A54E8">
      <w:pPr>
        <w:autoSpaceDE w:val="0"/>
        <w:autoSpaceDN w:val="0"/>
        <w:adjustRightInd w:val="0"/>
        <w:rPr>
          <w:sz w:val="20"/>
          <w:szCs w:val="20"/>
        </w:rPr>
      </w:pPr>
      <w:r w:rsidRPr="00CC7D40">
        <w:rPr>
          <w:sz w:val="20"/>
          <w:szCs w:val="20"/>
        </w:rPr>
        <w:t>- temperatury rozkładanego lepiszcza</w:t>
      </w:r>
    </w:p>
    <w:p w:rsidR="004A54E8" w:rsidRPr="00CC7D40" w:rsidRDefault="004A54E8" w:rsidP="004A54E8">
      <w:pPr>
        <w:autoSpaceDE w:val="0"/>
        <w:autoSpaceDN w:val="0"/>
        <w:adjustRightInd w:val="0"/>
        <w:rPr>
          <w:sz w:val="20"/>
          <w:szCs w:val="20"/>
        </w:rPr>
      </w:pPr>
      <w:r w:rsidRPr="00CC7D40">
        <w:rPr>
          <w:sz w:val="20"/>
          <w:szCs w:val="20"/>
        </w:rPr>
        <w:t>- ciśnienia lepiszcza w kolektorze</w:t>
      </w:r>
    </w:p>
    <w:p w:rsidR="004A54E8" w:rsidRPr="00CC7D40" w:rsidRDefault="004A54E8" w:rsidP="004A54E8">
      <w:pPr>
        <w:autoSpaceDE w:val="0"/>
        <w:autoSpaceDN w:val="0"/>
        <w:adjustRightInd w:val="0"/>
        <w:rPr>
          <w:sz w:val="20"/>
          <w:szCs w:val="20"/>
        </w:rPr>
      </w:pPr>
      <w:r w:rsidRPr="00CC7D40">
        <w:rPr>
          <w:sz w:val="20"/>
          <w:szCs w:val="20"/>
        </w:rPr>
        <w:t>- obrotów pompy dozującej lepiszcze</w:t>
      </w:r>
    </w:p>
    <w:p w:rsidR="004A54E8" w:rsidRPr="00CC7D40" w:rsidRDefault="004A54E8" w:rsidP="004A54E8">
      <w:pPr>
        <w:autoSpaceDE w:val="0"/>
        <w:autoSpaceDN w:val="0"/>
        <w:adjustRightInd w:val="0"/>
        <w:rPr>
          <w:sz w:val="20"/>
          <w:szCs w:val="20"/>
        </w:rPr>
      </w:pPr>
      <w:r w:rsidRPr="00CC7D40">
        <w:rPr>
          <w:sz w:val="20"/>
          <w:szCs w:val="20"/>
        </w:rPr>
        <w:t>- prędkości poruszania się skrapiarki</w:t>
      </w:r>
    </w:p>
    <w:p w:rsidR="004A54E8" w:rsidRPr="00CC7D40" w:rsidRDefault="004A54E8" w:rsidP="004A54E8">
      <w:pPr>
        <w:autoSpaceDE w:val="0"/>
        <w:autoSpaceDN w:val="0"/>
        <w:adjustRightInd w:val="0"/>
        <w:rPr>
          <w:sz w:val="20"/>
          <w:szCs w:val="20"/>
        </w:rPr>
      </w:pPr>
      <w:r w:rsidRPr="00CC7D40">
        <w:rPr>
          <w:sz w:val="20"/>
          <w:szCs w:val="20"/>
        </w:rPr>
        <w:t>- wysokości i długości kolektora do rozkładania lepiszcza</w:t>
      </w:r>
    </w:p>
    <w:p w:rsidR="004A54E8" w:rsidRPr="00CC7D40" w:rsidRDefault="004A54E8" w:rsidP="004A54E8">
      <w:pPr>
        <w:autoSpaceDE w:val="0"/>
        <w:autoSpaceDN w:val="0"/>
        <w:adjustRightInd w:val="0"/>
        <w:rPr>
          <w:sz w:val="20"/>
          <w:szCs w:val="20"/>
        </w:rPr>
      </w:pPr>
      <w:r w:rsidRPr="00CC7D40">
        <w:rPr>
          <w:sz w:val="20"/>
          <w:szCs w:val="20"/>
        </w:rPr>
        <w:t>- ilości dozowanego lepiszcza</w:t>
      </w:r>
    </w:p>
    <w:p w:rsidR="004A54E8" w:rsidRPr="00CC7D40" w:rsidRDefault="004A54E8" w:rsidP="004A54E8">
      <w:pPr>
        <w:autoSpaceDE w:val="0"/>
        <w:autoSpaceDN w:val="0"/>
        <w:adjustRightInd w:val="0"/>
        <w:rPr>
          <w:sz w:val="20"/>
          <w:szCs w:val="20"/>
        </w:rPr>
      </w:pPr>
      <w:r w:rsidRPr="00CC7D40">
        <w:rPr>
          <w:sz w:val="20"/>
          <w:szCs w:val="20"/>
        </w:rPr>
        <w:t>Zbiornik na lepiszcze skrapiarki powinien być izolowany termicznie, tak aby było możliwe zachowanie stałej</w:t>
      </w:r>
    </w:p>
    <w:p w:rsidR="004A54E8" w:rsidRPr="00CC7D40" w:rsidRDefault="004A54E8" w:rsidP="004A54E8">
      <w:pPr>
        <w:autoSpaceDE w:val="0"/>
        <w:autoSpaceDN w:val="0"/>
        <w:adjustRightInd w:val="0"/>
        <w:rPr>
          <w:sz w:val="20"/>
          <w:szCs w:val="20"/>
        </w:rPr>
      </w:pPr>
      <w:r w:rsidRPr="00CC7D40">
        <w:rPr>
          <w:sz w:val="20"/>
          <w:szCs w:val="20"/>
        </w:rPr>
        <w:t>temperatury lepiszcza</w:t>
      </w:r>
    </w:p>
    <w:p w:rsidR="004A54E8" w:rsidRPr="00CC7D40" w:rsidRDefault="004A54E8" w:rsidP="004A54E8">
      <w:pPr>
        <w:autoSpaceDE w:val="0"/>
        <w:autoSpaceDN w:val="0"/>
        <w:adjustRightInd w:val="0"/>
        <w:rPr>
          <w:sz w:val="20"/>
          <w:szCs w:val="20"/>
        </w:rPr>
      </w:pPr>
      <w:r w:rsidRPr="00CC7D40">
        <w:rPr>
          <w:sz w:val="20"/>
          <w:szCs w:val="20"/>
        </w:rPr>
        <w:t>Wykonawca powinien posiadać aktualne świadectwo cechowania skrapiarki zawierające zależności</w:t>
      </w:r>
    </w:p>
    <w:p w:rsidR="004A54E8" w:rsidRPr="00CC7D40" w:rsidRDefault="004A54E8" w:rsidP="004A54E8">
      <w:pPr>
        <w:autoSpaceDE w:val="0"/>
        <w:autoSpaceDN w:val="0"/>
        <w:adjustRightInd w:val="0"/>
        <w:rPr>
          <w:sz w:val="20"/>
          <w:szCs w:val="20"/>
        </w:rPr>
      </w:pPr>
      <w:r w:rsidRPr="00CC7D40">
        <w:rPr>
          <w:sz w:val="20"/>
          <w:szCs w:val="20"/>
        </w:rPr>
        <w:t>pomiędzy wydatkiem lepiszcza a następującymi parametrami:</w:t>
      </w:r>
    </w:p>
    <w:p w:rsidR="004A54E8" w:rsidRPr="00CC7D40" w:rsidRDefault="004A54E8" w:rsidP="004A54E8">
      <w:pPr>
        <w:autoSpaceDE w:val="0"/>
        <w:autoSpaceDN w:val="0"/>
        <w:adjustRightInd w:val="0"/>
        <w:rPr>
          <w:sz w:val="20"/>
          <w:szCs w:val="20"/>
        </w:rPr>
      </w:pPr>
      <w:r w:rsidRPr="00CC7D40">
        <w:rPr>
          <w:sz w:val="20"/>
          <w:szCs w:val="20"/>
        </w:rPr>
        <w:t>- ciśnieniem lepiszcza</w:t>
      </w:r>
    </w:p>
    <w:p w:rsidR="004A54E8" w:rsidRPr="00CC7D40" w:rsidRDefault="004A54E8" w:rsidP="004A54E8">
      <w:pPr>
        <w:autoSpaceDE w:val="0"/>
        <w:autoSpaceDN w:val="0"/>
        <w:adjustRightInd w:val="0"/>
        <w:rPr>
          <w:sz w:val="20"/>
          <w:szCs w:val="20"/>
        </w:rPr>
      </w:pPr>
      <w:r w:rsidRPr="00CC7D40">
        <w:rPr>
          <w:sz w:val="20"/>
          <w:szCs w:val="20"/>
        </w:rPr>
        <w:lastRenderedPageBreak/>
        <w:t>- obrotami pompy</w:t>
      </w:r>
    </w:p>
    <w:p w:rsidR="004A54E8" w:rsidRPr="00CC7D40" w:rsidRDefault="004A54E8" w:rsidP="004A54E8">
      <w:pPr>
        <w:autoSpaceDE w:val="0"/>
        <w:autoSpaceDN w:val="0"/>
        <w:adjustRightInd w:val="0"/>
        <w:rPr>
          <w:sz w:val="20"/>
          <w:szCs w:val="20"/>
        </w:rPr>
      </w:pPr>
      <w:r w:rsidRPr="00CC7D40">
        <w:rPr>
          <w:sz w:val="20"/>
          <w:szCs w:val="20"/>
        </w:rPr>
        <w:t>- prędkością jazdy skrapiarki,</w:t>
      </w:r>
    </w:p>
    <w:p w:rsidR="004A54E8" w:rsidRPr="00CC7D40" w:rsidRDefault="004A54E8" w:rsidP="004A54E8">
      <w:pPr>
        <w:autoSpaceDE w:val="0"/>
        <w:autoSpaceDN w:val="0"/>
        <w:adjustRightInd w:val="0"/>
        <w:rPr>
          <w:sz w:val="20"/>
          <w:szCs w:val="20"/>
        </w:rPr>
      </w:pPr>
      <w:r w:rsidRPr="00CC7D40">
        <w:rPr>
          <w:sz w:val="20"/>
          <w:szCs w:val="20"/>
        </w:rPr>
        <w:t>- temperaturą lepiszcza.</w:t>
      </w:r>
    </w:p>
    <w:p w:rsidR="004A54E8" w:rsidRDefault="004A54E8" w:rsidP="004A54E8">
      <w:pPr>
        <w:autoSpaceDE w:val="0"/>
        <w:autoSpaceDN w:val="0"/>
        <w:adjustRightInd w:val="0"/>
        <w:rPr>
          <w:sz w:val="20"/>
          <w:szCs w:val="20"/>
        </w:rPr>
      </w:pPr>
      <w:r w:rsidRPr="00CC7D40">
        <w:rPr>
          <w:sz w:val="20"/>
          <w:szCs w:val="20"/>
        </w:rPr>
        <w:t>Skrapiarka powinna zapewnić rozkładanie lepiszcza z tolerancją ± 10% od ilości założonej.</w:t>
      </w: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sidRPr="00CC7D40">
        <w:rPr>
          <w:b/>
          <w:bCs/>
          <w:sz w:val="20"/>
          <w:szCs w:val="20"/>
        </w:rPr>
        <w:t>4. TRANSPORT</w:t>
      </w:r>
    </w:p>
    <w:p w:rsidR="004A54E8" w:rsidRPr="00CC7D40" w:rsidRDefault="004A54E8" w:rsidP="004A54E8">
      <w:pPr>
        <w:autoSpaceDE w:val="0"/>
        <w:autoSpaceDN w:val="0"/>
        <w:adjustRightInd w:val="0"/>
        <w:rPr>
          <w:b/>
          <w:bCs/>
          <w:sz w:val="20"/>
          <w:szCs w:val="20"/>
        </w:rPr>
      </w:pPr>
      <w:r w:rsidRPr="00CC7D40">
        <w:rPr>
          <w:b/>
          <w:bCs/>
          <w:sz w:val="20"/>
          <w:szCs w:val="20"/>
        </w:rPr>
        <w:t>4.1. Ogólne wymagania dotyczące transportu</w:t>
      </w:r>
    </w:p>
    <w:p w:rsidR="004A54E8" w:rsidRPr="00CC7D40" w:rsidRDefault="004A54E8" w:rsidP="004A54E8">
      <w:pPr>
        <w:autoSpaceDE w:val="0"/>
        <w:autoSpaceDN w:val="0"/>
        <w:adjustRightInd w:val="0"/>
        <w:rPr>
          <w:sz w:val="20"/>
          <w:szCs w:val="20"/>
        </w:rPr>
      </w:pPr>
      <w:r w:rsidRPr="00CC7D40">
        <w:rPr>
          <w:sz w:val="20"/>
          <w:szCs w:val="20"/>
        </w:rPr>
        <w:t>Ogólne wymagania dotyczą</w:t>
      </w:r>
      <w:r>
        <w:rPr>
          <w:sz w:val="20"/>
          <w:szCs w:val="20"/>
        </w:rPr>
        <w:t>ce transportu podano w ST D-</w:t>
      </w:r>
      <w:r w:rsidRPr="00CC7D40">
        <w:rPr>
          <w:sz w:val="20"/>
          <w:szCs w:val="20"/>
        </w:rPr>
        <w:t>00.00.00 „Wymagania ogólne” pkt 4.</w:t>
      </w:r>
    </w:p>
    <w:p w:rsidR="004A54E8" w:rsidRPr="00CC7D40" w:rsidRDefault="004A54E8" w:rsidP="004A54E8">
      <w:pPr>
        <w:autoSpaceDE w:val="0"/>
        <w:autoSpaceDN w:val="0"/>
        <w:adjustRightInd w:val="0"/>
        <w:rPr>
          <w:b/>
          <w:bCs/>
          <w:sz w:val="20"/>
          <w:szCs w:val="20"/>
        </w:rPr>
      </w:pPr>
      <w:r w:rsidRPr="00CC7D40">
        <w:rPr>
          <w:b/>
          <w:bCs/>
          <w:sz w:val="20"/>
          <w:szCs w:val="20"/>
        </w:rPr>
        <w:t>4.2. Wymagania dla transportu</w:t>
      </w:r>
    </w:p>
    <w:p w:rsidR="004A54E8" w:rsidRPr="00CC7D40" w:rsidRDefault="004A54E8" w:rsidP="004A54E8">
      <w:pPr>
        <w:autoSpaceDE w:val="0"/>
        <w:autoSpaceDN w:val="0"/>
        <w:adjustRightInd w:val="0"/>
        <w:rPr>
          <w:sz w:val="20"/>
          <w:szCs w:val="20"/>
        </w:rPr>
      </w:pPr>
      <w:r w:rsidRPr="00CC7D40">
        <w:rPr>
          <w:sz w:val="20"/>
          <w:szCs w:val="20"/>
        </w:rPr>
        <w:t>Transport emulsji powinien odbywać się w cysternach samochodowych. Dopuszcza się stosowanie beczek</w:t>
      </w:r>
    </w:p>
    <w:p w:rsidR="004A54E8" w:rsidRPr="00CC7D40" w:rsidRDefault="004A54E8" w:rsidP="004A54E8">
      <w:pPr>
        <w:autoSpaceDE w:val="0"/>
        <w:autoSpaceDN w:val="0"/>
        <w:adjustRightInd w:val="0"/>
        <w:rPr>
          <w:sz w:val="20"/>
          <w:szCs w:val="20"/>
        </w:rPr>
      </w:pPr>
      <w:r w:rsidRPr="00CC7D40">
        <w:rPr>
          <w:sz w:val="20"/>
          <w:szCs w:val="20"/>
        </w:rPr>
        <w:t>lub innych pojemników stalowych. Cysterny przeznaczone do przewozu emulsji powinny być przedzielone</w:t>
      </w:r>
    </w:p>
    <w:p w:rsidR="004A54E8" w:rsidRPr="00CC7D40" w:rsidRDefault="004A54E8" w:rsidP="004A54E8">
      <w:pPr>
        <w:autoSpaceDE w:val="0"/>
        <w:autoSpaceDN w:val="0"/>
        <w:adjustRightInd w:val="0"/>
        <w:rPr>
          <w:sz w:val="20"/>
          <w:szCs w:val="20"/>
        </w:rPr>
      </w:pPr>
      <w:r w:rsidRPr="00CC7D40">
        <w:rPr>
          <w:sz w:val="20"/>
          <w:szCs w:val="20"/>
        </w:rPr>
        <w:t>przegrodami, dzielącymi je na komory o pojemności nie większej niż 1 m3, a każda przegroda powinna mieć</w:t>
      </w:r>
    </w:p>
    <w:p w:rsidR="004A54E8" w:rsidRPr="00CC7D40" w:rsidRDefault="004A54E8" w:rsidP="004A54E8">
      <w:pPr>
        <w:autoSpaceDE w:val="0"/>
        <w:autoSpaceDN w:val="0"/>
        <w:adjustRightInd w:val="0"/>
        <w:rPr>
          <w:sz w:val="20"/>
          <w:szCs w:val="20"/>
        </w:rPr>
      </w:pPr>
      <w:r w:rsidRPr="00CC7D40">
        <w:rPr>
          <w:sz w:val="20"/>
          <w:szCs w:val="20"/>
        </w:rPr>
        <w:t>wykroje umożliwiające przepływ emulsji. Cysterny, pojemniki i zbiorniki przeznaczone do transportu lub</w:t>
      </w:r>
    </w:p>
    <w:p w:rsidR="004A54E8" w:rsidRDefault="004A54E8" w:rsidP="004A54E8">
      <w:pPr>
        <w:autoSpaceDE w:val="0"/>
        <w:autoSpaceDN w:val="0"/>
        <w:adjustRightInd w:val="0"/>
        <w:rPr>
          <w:sz w:val="20"/>
          <w:szCs w:val="20"/>
        </w:rPr>
      </w:pPr>
      <w:r w:rsidRPr="00CC7D40">
        <w:rPr>
          <w:sz w:val="20"/>
          <w:szCs w:val="20"/>
        </w:rPr>
        <w:t>składowania emulsji powinny być czyste i nie powinny zawierać resztek innych lepiszczy.</w:t>
      </w: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sidRPr="00CC7D40">
        <w:rPr>
          <w:b/>
          <w:bCs/>
          <w:sz w:val="20"/>
          <w:szCs w:val="20"/>
        </w:rPr>
        <w:t>5. WYKONANIE ROBÓT</w:t>
      </w:r>
    </w:p>
    <w:p w:rsidR="004A54E8" w:rsidRPr="00CC7D40" w:rsidRDefault="004A54E8" w:rsidP="004A54E8">
      <w:pPr>
        <w:autoSpaceDE w:val="0"/>
        <w:autoSpaceDN w:val="0"/>
        <w:adjustRightInd w:val="0"/>
        <w:rPr>
          <w:b/>
          <w:bCs/>
          <w:sz w:val="20"/>
          <w:szCs w:val="20"/>
        </w:rPr>
      </w:pPr>
      <w:r w:rsidRPr="00CC7D40">
        <w:rPr>
          <w:b/>
          <w:bCs/>
          <w:sz w:val="20"/>
          <w:szCs w:val="20"/>
        </w:rPr>
        <w:t>5.1. Ogólne zasady wykonania robót</w:t>
      </w:r>
    </w:p>
    <w:p w:rsidR="004A54E8" w:rsidRPr="00CC7D40" w:rsidRDefault="004A54E8" w:rsidP="004A54E8">
      <w:pPr>
        <w:autoSpaceDE w:val="0"/>
        <w:autoSpaceDN w:val="0"/>
        <w:adjustRightInd w:val="0"/>
        <w:rPr>
          <w:sz w:val="20"/>
          <w:szCs w:val="20"/>
        </w:rPr>
      </w:pPr>
      <w:r w:rsidRPr="00CC7D40">
        <w:rPr>
          <w:sz w:val="20"/>
          <w:szCs w:val="20"/>
        </w:rPr>
        <w:t>Ogólne z</w:t>
      </w:r>
      <w:r>
        <w:rPr>
          <w:sz w:val="20"/>
          <w:szCs w:val="20"/>
        </w:rPr>
        <w:t>asady wykonania robót podano w ST D</w:t>
      </w:r>
      <w:r w:rsidRPr="00CC7D40">
        <w:rPr>
          <w:sz w:val="20"/>
          <w:szCs w:val="20"/>
        </w:rPr>
        <w:t>-00.00.00 „Wymagania ogólne” pkt 5.</w:t>
      </w:r>
    </w:p>
    <w:p w:rsidR="004A54E8" w:rsidRPr="00CC7D40" w:rsidRDefault="004A54E8" w:rsidP="004A54E8">
      <w:pPr>
        <w:autoSpaceDE w:val="0"/>
        <w:autoSpaceDN w:val="0"/>
        <w:adjustRightInd w:val="0"/>
        <w:rPr>
          <w:b/>
          <w:bCs/>
          <w:sz w:val="20"/>
          <w:szCs w:val="20"/>
        </w:rPr>
      </w:pPr>
      <w:r w:rsidRPr="00CC7D40">
        <w:rPr>
          <w:b/>
          <w:bCs/>
          <w:sz w:val="20"/>
          <w:szCs w:val="20"/>
        </w:rPr>
        <w:t>5.2. Oczyszczenie warstw nawierzchni</w:t>
      </w:r>
    </w:p>
    <w:p w:rsidR="004A54E8" w:rsidRPr="00CC7D40" w:rsidRDefault="004A54E8" w:rsidP="004A54E8">
      <w:pPr>
        <w:autoSpaceDE w:val="0"/>
        <w:autoSpaceDN w:val="0"/>
        <w:adjustRightInd w:val="0"/>
        <w:rPr>
          <w:sz w:val="20"/>
          <w:szCs w:val="20"/>
        </w:rPr>
      </w:pPr>
      <w:r w:rsidRPr="00CC7D40">
        <w:rPr>
          <w:sz w:val="20"/>
          <w:szCs w:val="20"/>
        </w:rPr>
        <w:t>Oczyszczenie warstw nawierzchni polega na usunięciu luźnego materiału, brudu, błota i kurzu przy użyciu</w:t>
      </w:r>
    </w:p>
    <w:p w:rsidR="004A54E8" w:rsidRPr="00CC7D40" w:rsidRDefault="004A54E8" w:rsidP="004A54E8">
      <w:pPr>
        <w:autoSpaceDE w:val="0"/>
        <w:autoSpaceDN w:val="0"/>
        <w:adjustRightInd w:val="0"/>
        <w:rPr>
          <w:sz w:val="20"/>
          <w:szCs w:val="20"/>
        </w:rPr>
      </w:pPr>
      <w:r w:rsidRPr="00CC7D40">
        <w:rPr>
          <w:sz w:val="20"/>
          <w:szCs w:val="20"/>
        </w:rPr>
        <w:t>szczotek mechanicznych, a w razie potrzeby wody pod ciśnieniem. W miejscach trudno dostępnych należy</w:t>
      </w:r>
    </w:p>
    <w:p w:rsidR="004A54E8" w:rsidRPr="00CC7D40" w:rsidRDefault="004A54E8" w:rsidP="004A54E8">
      <w:pPr>
        <w:autoSpaceDE w:val="0"/>
        <w:autoSpaceDN w:val="0"/>
        <w:adjustRightInd w:val="0"/>
        <w:rPr>
          <w:sz w:val="20"/>
          <w:szCs w:val="20"/>
        </w:rPr>
      </w:pPr>
      <w:r w:rsidRPr="00CC7D40">
        <w:rPr>
          <w:sz w:val="20"/>
          <w:szCs w:val="20"/>
        </w:rPr>
        <w:t>używać szczotek ręcznych. W razie potrzeby, na terenach nie zabudowanych, bezpośrednio przed</w:t>
      </w:r>
    </w:p>
    <w:p w:rsidR="004A54E8" w:rsidRPr="00CC7D40" w:rsidRDefault="004A54E8" w:rsidP="004A54E8">
      <w:pPr>
        <w:autoSpaceDE w:val="0"/>
        <w:autoSpaceDN w:val="0"/>
        <w:adjustRightInd w:val="0"/>
        <w:rPr>
          <w:sz w:val="20"/>
          <w:szCs w:val="20"/>
        </w:rPr>
      </w:pPr>
      <w:r w:rsidRPr="00CC7D40">
        <w:rPr>
          <w:sz w:val="20"/>
          <w:szCs w:val="20"/>
        </w:rPr>
        <w:t>skropieniem warstwa powinna być oczyszczona z kurzy przy użyciu sprężonego powietrza.</w:t>
      </w:r>
    </w:p>
    <w:p w:rsidR="004A54E8" w:rsidRPr="00CC7D40" w:rsidRDefault="004A54E8" w:rsidP="004A54E8">
      <w:pPr>
        <w:autoSpaceDE w:val="0"/>
        <w:autoSpaceDN w:val="0"/>
        <w:adjustRightInd w:val="0"/>
        <w:rPr>
          <w:b/>
          <w:bCs/>
          <w:sz w:val="20"/>
          <w:szCs w:val="20"/>
        </w:rPr>
      </w:pPr>
      <w:r w:rsidRPr="00CC7D40">
        <w:rPr>
          <w:b/>
          <w:bCs/>
          <w:sz w:val="20"/>
          <w:szCs w:val="20"/>
        </w:rPr>
        <w:t>5.3. Skropienie warstw nawierzchni</w:t>
      </w:r>
    </w:p>
    <w:p w:rsidR="004A54E8" w:rsidRPr="00CC7D40" w:rsidRDefault="004A54E8" w:rsidP="004A54E8">
      <w:pPr>
        <w:autoSpaceDE w:val="0"/>
        <w:autoSpaceDN w:val="0"/>
        <w:adjustRightInd w:val="0"/>
        <w:rPr>
          <w:sz w:val="20"/>
          <w:szCs w:val="20"/>
        </w:rPr>
      </w:pPr>
      <w:r w:rsidRPr="00CC7D40">
        <w:rPr>
          <w:sz w:val="20"/>
          <w:szCs w:val="20"/>
        </w:rPr>
        <w:t>Warstwa przed skropieniem powinna być oczyszczona.</w:t>
      </w:r>
    </w:p>
    <w:p w:rsidR="004A54E8" w:rsidRPr="00CC7D40" w:rsidRDefault="004A54E8" w:rsidP="004A54E8">
      <w:pPr>
        <w:autoSpaceDE w:val="0"/>
        <w:autoSpaceDN w:val="0"/>
        <w:adjustRightInd w:val="0"/>
        <w:rPr>
          <w:sz w:val="20"/>
          <w:szCs w:val="20"/>
        </w:rPr>
      </w:pPr>
      <w:r w:rsidRPr="00CC7D40">
        <w:rPr>
          <w:sz w:val="20"/>
          <w:szCs w:val="20"/>
        </w:rPr>
        <w:t>Jeżeli do oczyszczenia warstwy była używana woda to skropienie lepiszczem może nastąpić dopiero po</w:t>
      </w:r>
    </w:p>
    <w:p w:rsidR="004A54E8" w:rsidRPr="00CC7D40" w:rsidRDefault="004A54E8" w:rsidP="004A54E8">
      <w:pPr>
        <w:autoSpaceDE w:val="0"/>
        <w:autoSpaceDN w:val="0"/>
        <w:adjustRightInd w:val="0"/>
        <w:rPr>
          <w:sz w:val="20"/>
          <w:szCs w:val="20"/>
        </w:rPr>
      </w:pPr>
      <w:r w:rsidRPr="00CC7D40">
        <w:rPr>
          <w:sz w:val="20"/>
          <w:szCs w:val="20"/>
        </w:rPr>
        <w:t>wyschnięciu warstwy.</w:t>
      </w:r>
    </w:p>
    <w:p w:rsidR="004A54E8" w:rsidRPr="00CC7D40" w:rsidRDefault="004A54E8" w:rsidP="004A54E8">
      <w:pPr>
        <w:autoSpaceDE w:val="0"/>
        <w:autoSpaceDN w:val="0"/>
        <w:adjustRightInd w:val="0"/>
        <w:rPr>
          <w:sz w:val="20"/>
          <w:szCs w:val="20"/>
        </w:rPr>
      </w:pPr>
      <w:r w:rsidRPr="00CC7D40">
        <w:rPr>
          <w:sz w:val="20"/>
          <w:szCs w:val="20"/>
        </w:rPr>
        <w:t>Skropienie warstwy może rozpocząć się po akceptacji przez Inżyniera jej oczyszczenia.</w:t>
      </w:r>
    </w:p>
    <w:p w:rsidR="004A54E8" w:rsidRPr="00CC7D40" w:rsidRDefault="004A54E8" w:rsidP="004A54E8">
      <w:pPr>
        <w:autoSpaceDE w:val="0"/>
        <w:autoSpaceDN w:val="0"/>
        <w:adjustRightInd w:val="0"/>
        <w:rPr>
          <w:sz w:val="20"/>
          <w:szCs w:val="20"/>
        </w:rPr>
      </w:pPr>
      <w:r w:rsidRPr="00CC7D40">
        <w:rPr>
          <w:sz w:val="20"/>
          <w:szCs w:val="20"/>
        </w:rPr>
        <w:t>Warstwa nawierzchni powinna być skrapiana lepiszczem przy użyciu skrapiarek, a w miejscach trudno</w:t>
      </w:r>
    </w:p>
    <w:p w:rsidR="004A54E8" w:rsidRPr="00CC7D40" w:rsidRDefault="004A54E8" w:rsidP="004A54E8">
      <w:pPr>
        <w:autoSpaceDE w:val="0"/>
        <w:autoSpaceDN w:val="0"/>
        <w:adjustRightInd w:val="0"/>
        <w:rPr>
          <w:sz w:val="20"/>
          <w:szCs w:val="20"/>
        </w:rPr>
      </w:pPr>
      <w:r w:rsidRPr="00CC7D40">
        <w:rPr>
          <w:sz w:val="20"/>
          <w:szCs w:val="20"/>
        </w:rPr>
        <w:t>dostępnych ręcznie (za pomocą węża z dyszą rozpryskową).</w:t>
      </w:r>
    </w:p>
    <w:p w:rsidR="004A54E8" w:rsidRPr="00CC7D40" w:rsidRDefault="004A54E8" w:rsidP="004A54E8">
      <w:pPr>
        <w:autoSpaceDE w:val="0"/>
        <w:autoSpaceDN w:val="0"/>
        <w:adjustRightInd w:val="0"/>
        <w:rPr>
          <w:sz w:val="20"/>
          <w:szCs w:val="20"/>
        </w:rPr>
      </w:pPr>
      <w:r w:rsidRPr="00CC7D40">
        <w:rPr>
          <w:sz w:val="20"/>
          <w:szCs w:val="20"/>
        </w:rPr>
        <w:t>Temperatura lepiszcza powinna się mieścić w przedziale 20°C ÷ 40°C, w razie potrzeby emulsję należy</w:t>
      </w:r>
    </w:p>
    <w:p w:rsidR="004A54E8" w:rsidRPr="00CC7D40" w:rsidRDefault="004A54E8" w:rsidP="004A54E8">
      <w:pPr>
        <w:autoSpaceDE w:val="0"/>
        <w:autoSpaceDN w:val="0"/>
        <w:adjustRightInd w:val="0"/>
        <w:rPr>
          <w:sz w:val="20"/>
          <w:szCs w:val="20"/>
        </w:rPr>
      </w:pPr>
      <w:r w:rsidRPr="00CC7D40">
        <w:rPr>
          <w:sz w:val="20"/>
          <w:szCs w:val="20"/>
        </w:rPr>
        <w:t>ogrzać do temperatury zapewniającej wymaganą lepkość.</w:t>
      </w:r>
    </w:p>
    <w:p w:rsidR="004A54E8" w:rsidRPr="00CC7D40" w:rsidRDefault="004A54E8" w:rsidP="004A54E8">
      <w:pPr>
        <w:autoSpaceDE w:val="0"/>
        <w:autoSpaceDN w:val="0"/>
        <w:adjustRightInd w:val="0"/>
        <w:rPr>
          <w:sz w:val="20"/>
          <w:szCs w:val="20"/>
        </w:rPr>
      </w:pPr>
      <w:r w:rsidRPr="00CC7D40">
        <w:rPr>
          <w:sz w:val="20"/>
          <w:szCs w:val="20"/>
        </w:rPr>
        <w:t>Skropienie powinno być równomierne, a ilość rozkładanego lepiszcza powinna być równa ilości założonej z</w:t>
      </w:r>
    </w:p>
    <w:p w:rsidR="004A54E8" w:rsidRPr="00CC7D40" w:rsidRDefault="004A54E8" w:rsidP="004A54E8">
      <w:pPr>
        <w:autoSpaceDE w:val="0"/>
        <w:autoSpaceDN w:val="0"/>
        <w:adjustRightInd w:val="0"/>
        <w:rPr>
          <w:sz w:val="20"/>
          <w:szCs w:val="20"/>
        </w:rPr>
      </w:pPr>
      <w:r w:rsidRPr="00CC7D40">
        <w:rPr>
          <w:sz w:val="20"/>
          <w:szCs w:val="20"/>
        </w:rPr>
        <w:t>tolerancją ±10%. Na wszystkich powierzchniach gdzie rozłożono nadmierną ilość lepiszcza Wykonawca</w:t>
      </w:r>
    </w:p>
    <w:p w:rsidR="004A54E8" w:rsidRPr="00CC7D40" w:rsidRDefault="004A54E8" w:rsidP="004A54E8">
      <w:pPr>
        <w:autoSpaceDE w:val="0"/>
        <w:autoSpaceDN w:val="0"/>
        <w:adjustRightInd w:val="0"/>
        <w:rPr>
          <w:sz w:val="20"/>
          <w:szCs w:val="20"/>
        </w:rPr>
      </w:pPr>
      <w:r w:rsidRPr="00CC7D40">
        <w:rPr>
          <w:sz w:val="20"/>
          <w:szCs w:val="20"/>
        </w:rPr>
        <w:t>powinien rozłożyć warstwę suchego i rozgrzanego piasku i usunąć nadmiar lepiszcza przez szczotkowanie.</w:t>
      </w:r>
    </w:p>
    <w:p w:rsidR="004A54E8" w:rsidRPr="00CC7D40" w:rsidRDefault="004A54E8" w:rsidP="004A54E8">
      <w:pPr>
        <w:autoSpaceDE w:val="0"/>
        <w:autoSpaceDN w:val="0"/>
        <w:adjustRightInd w:val="0"/>
        <w:rPr>
          <w:sz w:val="20"/>
          <w:szCs w:val="20"/>
        </w:rPr>
      </w:pPr>
      <w:r w:rsidRPr="00CC7D40">
        <w:rPr>
          <w:sz w:val="20"/>
          <w:szCs w:val="20"/>
        </w:rPr>
        <w:t>Jeżeli do skropienia została użyta emulsja asfaltowa, to skropiona warstwa powinna być pozostawiona bez</w:t>
      </w:r>
    </w:p>
    <w:p w:rsidR="004A54E8" w:rsidRPr="00CC7D40" w:rsidRDefault="004A54E8" w:rsidP="004A54E8">
      <w:pPr>
        <w:autoSpaceDE w:val="0"/>
        <w:autoSpaceDN w:val="0"/>
        <w:adjustRightInd w:val="0"/>
        <w:rPr>
          <w:sz w:val="20"/>
          <w:szCs w:val="20"/>
        </w:rPr>
      </w:pPr>
      <w:r w:rsidRPr="00CC7D40">
        <w:rPr>
          <w:sz w:val="20"/>
          <w:szCs w:val="20"/>
        </w:rPr>
        <w:t>jakiegokolwiek ruchu na czas niezbędny dla umożliwienia penetracji lepiszcza w warstwę i odparowania</w:t>
      </w:r>
    </w:p>
    <w:p w:rsidR="004A54E8" w:rsidRPr="00CC7D40" w:rsidRDefault="004A54E8" w:rsidP="004A54E8">
      <w:pPr>
        <w:autoSpaceDE w:val="0"/>
        <w:autoSpaceDN w:val="0"/>
        <w:adjustRightInd w:val="0"/>
        <w:rPr>
          <w:sz w:val="20"/>
          <w:szCs w:val="20"/>
        </w:rPr>
      </w:pPr>
      <w:r w:rsidRPr="00CC7D40">
        <w:rPr>
          <w:sz w:val="20"/>
          <w:szCs w:val="20"/>
        </w:rPr>
        <w:t>wody z emulsji. W zależności od rodzaju użytej emulsji czas ten wynosi od 1godz. do 2 godzin.</w:t>
      </w:r>
    </w:p>
    <w:p w:rsidR="004A54E8" w:rsidRPr="00CC7D40" w:rsidRDefault="004A54E8" w:rsidP="004A54E8">
      <w:pPr>
        <w:autoSpaceDE w:val="0"/>
        <w:autoSpaceDN w:val="0"/>
        <w:adjustRightInd w:val="0"/>
        <w:rPr>
          <w:sz w:val="20"/>
          <w:szCs w:val="20"/>
        </w:rPr>
      </w:pPr>
      <w:r w:rsidRPr="00CC7D40">
        <w:rPr>
          <w:sz w:val="20"/>
          <w:szCs w:val="20"/>
        </w:rPr>
        <w:t xml:space="preserve">W przypadku </w:t>
      </w:r>
      <w:proofErr w:type="spellStart"/>
      <w:r w:rsidRPr="00CC7D40">
        <w:rPr>
          <w:sz w:val="20"/>
          <w:szCs w:val="20"/>
        </w:rPr>
        <w:t>elastomeroasfaltu</w:t>
      </w:r>
      <w:proofErr w:type="spellEnd"/>
      <w:r w:rsidRPr="00CC7D40">
        <w:rPr>
          <w:sz w:val="20"/>
          <w:szCs w:val="20"/>
        </w:rPr>
        <w:t xml:space="preserve"> lub emulsji </w:t>
      </w:r>
      <w:proofErr w:type="spellStart"/>
      <w:r w:rsidRPr="00CC7D40">
        <w:rPr>
          <w:sz w:val="20"/>
          <w:szCs w:val="20"/>
        </w:rPr>
        <w:t>elastomeraoasfaltowej</w:t>
      </w:r>
      <w:proofErr w:type="spellEnd"/>
      <w:r w:rsidRPr="00CC7D40">
        <w:rPr>
          <w:sz w:val="20"/>
          <w:szCs w:val="20"/>
        </w:rPr>
        <w:t xml:space="preserve"> kationowej należy stosować się do</w:t>
      </w:r>
    </w:p>
    <w:p w:rsidR="004A54E8" w:rsidRPr="00CC7D40" w:rsidRDefault="004A54E8" w:rsidP="004A54E8">
      <w:pPr>
        <w:autoSpaceDE w:val="0"/>
        <w:autoSpaceDN w:val="0"/>
        <w:adjustRightInd w:val="0"/>
        <w:rPr>
          <w:sz w:val="20"/>
          <w:szCs w:val="20"/>
        </w:rPr>
      </w:pPr>
      <w:r w:rsidRPr="00CC7D40">
        <w:rPr>
          <w:sz w:val="20"/>
          <w:szCs w:val="20"/>
        </w:rPr>
        <w:t>wskazań producenta.</w:t>
      </w:r>
    </w:p>
    <w:p w:rsidR="004A54E8" w:rsidRPr="00CC7D40" w:rsidRDefault="004A54E8" w:rsidP="004A54E8">
      <w:pPr>
        <w:autoSpaceDE w:val="0"/>
        <w:autoSpaceDN w:val="0"/>
        <w:adjustRightInd w:val="0"/>
        <w:rPr>
          <w:sz w:val="20"/>
          <w:szCs w:val="20"/>
        </w:rPr>
      </w:pPr>
      <w:r w:rsidRPr="00CC7D40">
        <w:rPr>
          <w:sz w:val="20"/>
          <w:szCs w:val="20"/>
        </w:rPr>
        <w:t>Przed ułożeniem warstwy z mieszanki mineralno – bitumicznej Wykonawca powinien zabezpieczyć</w:t>
      </w:r>
    </w:p>
    <w:p w:rsidR="004A54E8" w:rsidRPr="00CC7D40" w:rsidRDefault="004A54E8" w:rsidP="004A54E8">
      <w:pPr>
        <w:autoSpaceDE w:val="0"/>
        <w:autoSpaceDN w:val="0"/>
        <w:adjustRightInd w:val="0"/>
        <w:rPr>
          <w:sz w:val="20"/>
          <w:szCs w:val="20"/>
        </w:rPr>
      </w:pPr>
      <w:r w:rsidRPr="00CC7D40">
        <w:rPr>
          <w:sz w:val="20"/>
          <w:szCs w:val="20"/>
        </w:rPr>
        <w:t>skropioną warstwę nawierzchni przed uszkodzeniem dopuszczając tylko niezbędny ruch budowlany.</w:t>
      </w:r>
    </w:p>
    <w:p w:rsidR="004A54E8" w:rsidRDefault="004A54E8" w:rsidP="004A54E8">
      <w:pPr>
        <w:autoSpaceDE w:val="0"/>
        <w:autoSpaceDN w:val="0"/>
        <w:adjustRightInd w:val="0"/>
        <w:rPr>
          <w:sz w:val="20"/>
          <w:szCs w:val="20"/>
        </w:rPr>
      </w:pPr>
      <w:r w:rsidRPr="00CC7D40">
        <w:rPr>
          <w:sz w:val="20"/>
          <w:szCs w:val="20"/>
        </w:rPr>
        <w:t>Jakiekolwiek uszkodzenia powierzchni powinny być przez Wykonawcę naprawione.</w:t>
      </w: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sidRPr="00CC7D40">
        <w:rPr>
          <w:b/>
          <w:bCs/>
          <w:sz w:val="20"/>
          <w:szCs w:val="20"/>
        </w:rPr>
        <w:t>6. KONTROLA JAKOŚCI ROBÓT</w:t>
      </w:r>
    </w:p>
    <w:p w:rsidR="004A54E8" w:rsidRPr="00CC7D40" w:rsidRDefault="004A54E8" w:rsidP="004A54E8">
      <w:pPr>
        <w:autoSpaceDE w:val="0"/>
        <w:autoSpaceDN w:val="0"/>
        <w:adjustRightInd w:val="0"/>
        <w:rPr>
          <w:b/>
          <w:bCs/>
          <w:sz w:val="20"/>
          <w:szCs w:val="20"/>
        </w:rPr>
      </w:pPr>
      <w:r w:rsidRPr="00CC7D40">
        <w:rPr>
          <w:b/>
          <w:bCs/>
          <w:sz w:val="20"/>
          <w:szCs w:val="20"/>
        </w:rPr>
        <w:t>6.1. Ogólne zasady kontroli jakości robót</w:t>
      </w:r>
    </w:p>
    <w:p w:rsidR="004A54E8" w:rsidRPr="00CC7D40" w:rsidRDefault="004A54E8" w:rsidP="004A54E8">
      <w:pPr>
        <w:autoSpaceDE w:val="0"/>
        <w:autoSpaceDN w:val="0"/>
        <w:adjustRightInd w:val="0"/>
        <w:rPr>
          <w:sz w:val="20"/>
          <w:szCs w:val="20"/>
        </w:rPr>
      </w:pPr>
      <w:r w:rsidRPr="00CC7D40">
        <w:rPr>
          <w:sz w:val="20"/>
          <w:szCs w:val="20"/>
        </w:rPr>
        <w:t>Ogólne zasady kontroli jakoś</w:t>
      </w:r>
      <w:r>
        <w:rPr>
          <w:sz w:val="20"/>
          <w:szCs w:val="20"/>
        </w:rPr>
        <w:t>ci robót podano w ST D</w:t>
      </w:r>
      <w:r w:rsidRPr="00CC7D40">
        <w:rPr>
          <w:sz w:val="20"/>
          <w:szCs w:val="20"/>
        </w:rPr>
        <w:t>-00.00.00 „Wymagania ogólne” pkt 6.</w:t>
      </w:r>
    </w:p>
    <w:p w:rsidR="004A54E8" w:rsidRPr="00CC7D40" w:rsidRDefault="004A54E8" w:rsidP="004A54E8">
      <w:pPr>
        <w:autoSpaceDE w:val="0"/>
        <w:autoSpaceDN w:val="0"/>
        <w:adjustRightInd w:val="0"/>
        <w:rPr>
          <w:b/>
          <w:bCs/>
          <w:sz w:val="20"/>
          <w:szCs w:val="20"/>
        </w:rPr>
      </w:pPr>
      <w:r w:rsidRPr="00CC7D40">
        <w:rPr>
          <w:b/>
          <w:bCs/>
          <w:sz w:val="20"/>
          <w:szCs w:val="20"/>
        </w:rPr>
        <w:t>6.2. Badania i kontrola przed przystąpieniem do robót</w:t>
      </w:r>
    </w:p>
    <w:p w:rsidR="004A54E8" w:rsidRPr="00CC7D40" w:rsidRDefault="004A54E8" w:rsidP="004A54E8">
      <w:pPr>
        <w:autoSpaceDE w:val="0"/>
        <w:autoSpaceDN w:val="0"/>
        <w:adjustRightInd w:val="0"/>
        <w:rPr>
          <w:sz w:val="20"/>
          <w:szCs w:val="20"/>
        </w:rPr>
      </w:pPr>
      <w:r w:rsidRPr="00CC7D40">
        <w:rPr>
          <w:sz w:val="20"/>
          <w:szCs w:val="20"/>
        </w:rPr>
        <w:t>Przed przystąpieniem do robót Wykonawca powinien przeprowadzić próbne skropienie warstwy w celu</w:t>
      </w:r>
    </w:p>
    <w:p w:rsidR="004A54E8" w:rsidRPr="00CC7D40" w:rsidRDefault="004A54E8" w:rsidP="004A54E8">
      <w:pPr>
        <w:autoSpaceDE w:val="0"/>
        <w:autoSpaceDN w:val="0"/>
        <w:adjustRightInd w:val="0"/>
        <w:rPr>
          <w:sz w:val="20"/>
          <w:szCs w:val="20"/>
        </w:rPr>
      </w:pPr>
      <w:r w:rsidRPr="00CC7D40">
        <w:rPr>
          <w:sz w:val="20"/>
          <w:szCs w:val="20"/>
        </w:rPr>
        <w:t>określenia optymalnych parametrów pracy skrapiarki i określenia wymaganej ilości lepiszcza w zależności</w:t>
      </w:r>
    </w:p>
    <w:p w:rsidR="004A54E8" w:rsidRPr="00CC7D40" w:rsidRDefault="004A54E8" w:rsidP="004A54E8">
      <w:pPr>
        <w:autoSpaceDE w:val="0"/>
        <w:autoSpaceDN w:val="0"/>
        <w:adjustRightInd w:val="0"/>
        <w:rPr>
          <w:sz w:val="20"/>
          <w:szCs w:val="20"/>
        </w:rPr>
      </w:pPr>
      <w:r w:rsidRPr="00CC7D40">
        <w:rPr>
          <w:sz w:val="20"/>
          <w:szCs w:val="20"/>
        </w:rPr>
        <w:t>od rodzaju i stanu warstwy przewidzianej do skropienia.</w:t>
      </w:r>
    </w:p>
    <w:p w:rsidR="004A54E8" w:rsidRPr="00CC7D40" w:rsidRDefault="004A54E8" w:rsidP="004A54E8">
      <w:pPr>
        <w:autoSpaceDE w:val="0"/>
        <w:autoSpaceDN w:val="0"/>
        <w:adjustRightInd w:val="0"/>
        <w:rPr>
          <w:b/>
          <w:bCs/>
          <w:sz w:val="20"/>
          <w:szCs w:val="20"/>
        </w:rPr>
      </w:pPr>
      <w:r w:rsidRPr="00CC7D40">
        <w:rPr>
          <w:b/>
          <w:bCs/>
          <w:sz w:val="20"/>
          <w:szCs w:val="20"/>
        </w:rPr>
        <w:t>6.3. Badania i kontrola w czasie robót</w:t>
      </w:r>
    </w:p>
    <w:p w:rsidR="004A54E8" w:rsidRPr="00CC7D40" w:rsidRDefault="004A54E8" w:rsidP="004A54E8">
      <w:pPr>
        <w:autoSpaceDE w:val="0"/>
        <w:autoSpaceDN w:val="0"/>
        <w:adjustRightInd w:val="0"/>
        <w:rPr>
          <w:b/>
          <w:bCs/>
          <w:sz w:val="20"/>
          <w:szCs w:val="20"/>
        </w:rPr>
      </w:pPr>
      <w:r w:rsidRPr="00CC7D40">
        <w:rPr>
          <w:b/>
          <w:bCs/>
          <w:sz w:val="20"/>
          <w:szCs w:val="20"/>
        </w:rPr>
        <w:t>6.3.1. Badania lepiszczy</w:t>
      </w:r>
    </w:p>
    <w:p w:rsidR="004A54E8" w:rsidRPr="00CC7D40" w:rsidRDefault="004A54E8" w:rsidP="004A54E8">
      <w:pPr>
        <w:autoSpaceDE w:val="0"/>
        <w:autoSpaceDN w:val="0"/>
        <w:adjustRightInd w:val="0"/>
        <w:rPr>
          <w:sz w:val="20"/>
          <w:szCs w:val="20"/>
        </w:rPr>
      </w:pPr>
      <w:r w:rsidRPr="00CC7D40">
        <w:rPr>
          <w:sz w:val="20"/>
          <w:szCs w:val="20"/>
        </w:rPr>
        <w:t>Ocena lepiszczy powinna być oparta na atestach producenta, z tym , że Wykonawca powinien kontrolować</w:t>
      </w:r>
    </w:p>
    <w:p w:rsidR="004A54E8" w:rsidRPr="00CC7D40" w:rsidRDefault="004A54E8" w:rsidP="004A54E8">
      <w:pPr>
        <w:autoSpaceDE w:val="0"/>
        <w:autoSpaceDN w:val="0"/>
        <w:adjustRightInd w:val="0"/>
        <w:rPr>
          <w:sz w:val="20"/>
          <w:szCs w:val="20"/>
        </w:rPr>
      </w:pPr>
      <w:r w:rsidRPr="00CC7D40">
        <w:rPr>
          <w:sz w:val="20"/>
          <w:szCs w:val="20"/>
        </w:rPr>
        <w:t xml:space="preserve">dla każdej dostawy właściwości lepiszczy wg </w:t>
      </w:r>
      <w:proofErr w:type="spellStart"/>
      <w:r w:rsidRPr="00CC7D40">
        <w:rPr>
          <w:sz w:val="20"/>
          <w:szCs w:val="20"/>
        </w:rPr>
        <w:t>WT.EmA</w:t>
      </w:r>
      <w:proofErr w:type="spellEnd"/>
      <w:r w:rsidRPr="00CC7D40">
        <w:rPr>
          <w:sz w:val="20"/>
          <w:szCs w:val="20"/>
        </w:rPr>
        <w:t xml:space="preserve"> Zeszyt Nr 60 z 1999 r </w:t>
      </w:r>
      <w:proofErr w:type="spellStart"/>
      <w:r w:rsidRPr="00CC7D40">
        <w:rPr>
          <w:sz w:val="20"/>
          <w:szCs w:val="20"/>
        </w:rPr>
        <w:t>IBDiM</w:t>
      </w:r>
      <w:proofErr w:type="spellEnd"/>
      <w:r w:rsidRPr="00CC7D40">
        <w:rPr>
          <w:sz w:val="20"/>
          <w:szCs w:val="20"/>
        </w:rPr>
        <w:t>.</w:t>
      </w:r>
    </w:p>
    <w:p w:rsidR="004A54E8" w:rsidRPr="00CC7D40" w:rsidRDefault="004A54E8" w:rsidP="004A54E8">
      <w:pPr>
        <w:autoSpaceDE w:val="0"/>
        <w:autoSpaceDN w:val="0"/>
        <w:adjustRightInd w:val="0"/>
        <w:rPr>
          <w:b/>
          <w:bCs/>
          <w:sz w:val="20"/>
          <w:szCs w:val="20"/>
        </w:rPr>
      </w:pPr>
      <w:r w:rsidRPr="00CC7D40">
        <w:rPr>
          <w:b/>
          <w:bCs/>
          <w:sz w:val="20"/>
          <w:szCs w:val="20"/>
        </w:rPr>
        <w:t>6.3.2. Sprawdzenie jednorodności skropienia i zużycia lepiszcza</w:t>
      </w:r>
    </w:p>
    <w:p w:rsidR="004A54E8" w:rsidRPr="00CC7D40" w:rsidRDefault="004A54E8" w:rsidP="004A54E8">
      <w:pPr>
        <w:autoSpaceDE w:val="0"/>
        <w:autoSpaceDN w:val="0"/>
        <w:adjustRightInd w:val="0"/>
        <w:rPr>
          <w:sz w:val="20"/>
          <w:szCs w:val="20"/>
        </w:rPr>
      </w:pPr>
      <w:r w:rsidRPr="00CC7D40">
        <w:rPr>
          <w:sz w:val="20"/>
          <w:szCs w:val="20"/>
        </w:rPr>
        <w:t>Jednorodność skropienia powinna być sprawdzana wizualnie.</w:t>
      </w:r>
    </w:p>
    <w:p w:rsidR="004A54E8" w:rsidRPr="00CC7D40" w:rsidRDefault="004A54E8" w:rsidP="004A54E8">
      <w:pPr>
        <w:autoSpaceDE w:val="0"/>
        <w:autoSpaceDN w:val="0"/>
        <w:adjustRightInd w:val="0"/>
        <w:rPr>
          <w:sz w:val="20"/>
          <w:szCs w:val="20"/>
        </w:rPr>
      </w:pPr>
      <w:r w:rsidRPr="00CC7D40">
        <w:rPr>
          <w:sz w:val="20"/>
          <w:szCs w:val="20"/>
        </w:rPr>
        <w:t>Zaleca się przeprowadzić kontrolę ilości rozkładanego lepiszcza według metody podanej w opracowaniu</w:t>
      </w:r>
    </w:p>
    <w:p w:rsidR="004A54E8" w:rsidRPr="00CC7D40" w:rsidRDefault="004A54E8" w:rsidP="004A54E8">
      <w:pPr>
        <w:autoSpaceDE w:val="0"/>
        <w:autoSpaceDN w:val="0"/>
        <w:adjustRightInd w:val="0"/>
        <w:rPr>
          <w:sz w:val="20"/>
          <w:szCs w:val="20"/>
        </w:rPr>
      </w:pPr>
      <w:r w:rsidRPr="00CC7D40">
        <w:rPr>
          <w:sz w:val="20"/>
          <w:szCs w:val="20"/>
        </w:rPr>
        <w:t>„Powierzchniowe utrwalenia. Oznaczanie ilości rozkładanego lepiszcza i kruszywa” wg metody zalecanej</w:t>
      </w:r>
    </w:p>
    <w:p w:rsidR="004A54E8" w:rsidRDefault="004A54E8" w:rsidP="004A54E8">
      <w:pPr>
        <w:autoSpaceDE w:val="0"/>
        <w:autoSpaceDN w:val="0"/>
        <w:adjustRightInd w:val="0"/>
        <w:rPr>
          <w:sz w:val="20"/>
          <w:szCs w:val="20"/>
        </w:rPr>
      </w:pPr>
      <w:r>
        <w:rPr>
          <w:sz w:val="20"/>
          <w:szCs w:val="20"/>
        </w:rPr>
        <w:t xml:space="preserve">przez GDDP do stosowania </w:t>
      </w:r>
      <w:r w:rsidRPr="00CC7D40">
        <w:rPr>
          <w:sz w:val="20"/>
          <w:szCs w:val="20"/>
        </w:rPr>
        <w:t>.</w:t>
      </w: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sidRPr="00CC7D40">
        <w:rPr>
          <w:b/>
          <w:sz w:val="20"/>
          <w:szCs w:val="20"/>
        </w:rPr>
        <w:t>7</w:t>
      </w:r>
      <w:r w:rsidRPr="00CC7D40">
        <w:rPr>
          <w:sz w:val="20"/>
          <w:szCs w:val="20"/>
        </w:rPr>
        <w:t xml:space="preserve">. </w:t>
      </w:r>
      <w:r w:rsidRPr="00CC7D40">
        <w:rPr>
          <w:b/>
          <w:bCs/>
          <w:sz w:val="20"/>
          <w:szCs w:val="20"/>
        </w:rPr>
        <w:t>OBMIAR ROBÓT</w:t>
      </w:r>
    </w:p>
    <w:p w:rsidR="004A54E8" w:rsidRPr="00CC7D40" w:rsidRDefault="004A54E8" w:rsidP="004A54E8">
      <w:pPr>
        <w:autoSpaceDE w:val="0"/>
        <w:autoSpaceDN w:val="0"/>
        <w:adjustRightInd w:val="0"/>
        <w:rPr>
          <w:b/>
          <w:bCs/>
          <w:sz w:val="20"/>
          <w:szCs w:val="20"/>
        </w:rPr>
      </w:pPr>
      <w:r w:rsidRPr="00CC7D40">
        <w:rPr>
          <w:b/>
          <w:bCs/>
          <w:sz w:val="20"/>
          <w:szCs w:val="20"/>
        </w:rPr>
        <w:t>7.1. Ogólne zasady obmiaru robót</w:t>
      </w:r>
    </w:p>
    <w:p w:rsidR="004A54E8" w:rsidRPr="00CC7D40" w:rsidRDefault="004A54E8" w:rsidP="004A54E8">
      <w:pPr>
        <w:autoSpaceDE w:val="0"/>
        <w:autoSpaceDN w:val="0"/>
        <w:adjustRightInd w:val="0"/>
        <w:rPr>
          <w:sz w:val="20"/>
          <w:szCs w:val="20"/>
        </w:rPr>
      </w:pPr>
      <w:r w:rsidRPr="00CC7D40">
        <w:rPr>
          <w:sz w:val="20"/>
          <w:szCs w:val="20"/>
        </w:rPr>
        <w:t xml:space="preserve">Ogólne </w:t>
      </w:r>
      <w:r>
        <w:rPr>
          <w:sz w:val="20"/>
          <w:szCs w:val="20"/>
        </w:rPr>
        <w:t>zasady obmiaru robót podano w ST D-</w:t>
      </w:r>
      <w:r w:rsidRPr="00CC7D40">
        <w:rPr>
          <w:sz w:val="20"/>
          <w:szCs w:val="20"/>
        </w:rPr>
        <w:t>00.00.00 „Wymagania ogólne” pkt 7.</w:t>
      </w:r>
    </w:p>
    <w:p w:rsidR="004A54E8" w:rsidRPr="00CC7D40" w:rsidRDefault="004A54E8" w:rsidP="004A54E8">
      <w:pPr>
        <w:autoSpaceDE w:val="0"/>
        <w:autoSpaceDN w:val="0"/>
        <w:adjustRightInd w:val="0"/>
        <w:rPr>
          <w:sz w:val="20"/>
          <w:szCs w:val="20"/>
        </w:rPr>
      </w:pPr>
      <w:r w:rsidRPr="00CC7D40">
        <w:rPr>
          <w:sz w:val="20"/>
          <w:szCs w:val="20"/>
        </w:rPr>
        <w:t>Obmiar oczyszczonej oraz skropionej powierzchni warstwy powinien być dokonany w metrach</w:t>
      </w:r>
    </w:p>
    <w:p w:rsidR="004A54E8" w:rsidRDefault="004A54E8" w:rsidP="004A54E8">
      <w:pPr>
        <w:autoSpaceDE w:val="0"/>
        <w:autoSpaceDN w:val="0"/>
        <w:adjustRightInd w:val="0"/>
        <w:rPr>
          <w:sz w:val="20"/>
          <w:szCs w:val="20"/>
        </w:rPr>
      </w:pPr>
      <w:r w:rsidRPr="00CC7D40">
        <w:rPr>
          <w:sz w:val="20"/>
          <w:szCs w:val="20"/>
        </w:rPr>
        <w:t>kwadratowych [m2].</w:t>
      </w: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sidRPr="00CC7D40">
        <w:rPr>
          <w:b/>
          <w:bCs/>
          <w:sz w:val="20"/>
          <w:szCs w:val="20"/>
        </w:rPr>
        <w:t>8. ODBIÓR ROBÓT</w:t>
      </w:r>
    </w:p>
    <w:p w:rsidR="004A54E8" w:rsidRPr="00CC7D40" w:rsidRDefault="004A54E8" w:rsidP="004A54E8">
      <w:pPr>
        <w:autoSpaceDE w:val="0"/>
        <w:autoSpaceDN w:val="0"/>
        <w:adjustRightInd w:val="0"/>
        <w:rPr>
          <w:b/>
          <w:bCs/>
          <w:sz w:val="20"/>
          <w:szCs w:val="20"/>
        </w:rPr>
      </w:pPr>
      <w:r w:rsidRPr="00CC7D40">
        <w:rPr>
          <w:b/>
          <w:bCs/>
          <w:sz w:val="20"/>
          <w:szCs w:val="20"/>
        </w:rPr>
        <w:t>8.1.Ogólne zasady odbioru robót podano w ST D-00.00.00 „Wymagania ogólne” pkt 8.</w:t>
      </w:r>
    </w:p>
    <w:p w:rsidR="004A54E8" w:rsidRPr="00CC7D40" w:rsidRDefault="004A54E8" w:rsidP="004A54E8">
      <w:pPr>
        <w:autoSpaceDE w:val="0"/>
        <w:autoSpaceDN w:val="0"/>
        <w:adjustRightInd w:val="0"/>
        <w:rPr>
          <w:sz w:val="20"/>
          <w:szCs w:val="20"/>
        </w:rPr>
      </w:pPr>
      <w:r w:rsidRPr="00CC7D40">
        <w:rPr>
          <w:sz w:val="20"/>
          <w:szCs w:val="20"/>
        </w:rPr>
        <w:t>Odbiór oczyszczonej i skropionej powierzchni jest dokonywany na zasadach odbioru robót zanikających i</w:t>
      </w:r>
    </w:p>
    <w:p w:rsidR="004A54E8" w:rsidRPr="00CC7D40" w:rsidRDefault="004A54E8" w:rsidP="004A54E8">
      <w:pPr>
        <w:autoSpaceDE w:val="0"/>
        <w:autoSpaceDN w:val="0"/>
        <w:adjustRightInd w:val="0"/>
        <w:rPr>
          <w:sz w:val="20"/>
          <w:szCs w:val="20"/>
        </w:rPr>
      </w:pPr>
      <w:r w:rsidRPr="00CC7D40">
        <w:rPr>
          <w:sz w:val="20"/>
          <w:szCs w:val="20"/>
        </w:rPr>
        <w:t>ulegających zakryciu. Do odbioru Wykonawca przedstawia wszystkie wyniki badań z bieżącej kontroli</w:t>
      </w:r>
    </w:p>
    <w:p w:rsidR="004A54E8" w:rsidRPr="00CC7D40" w:rsidRDefault="004A54E8" w:rsidP="004A54E8">
      <w:pPr>
        <w:autoSpaceDE w:val="0"/>
        <w:autoSpaceDN w:val="0"/>
        <w:adjustRightInd w:val="0"/>
        <w:rPr>
          <w:sz w:val="20"/>
          <w:szCs w:val="20"/>
        </w:rPr>
      </w:pPr>
      <w:r w:rsidRPr="00CC7D40">
        <w:rPr>
          <w:sz w:val="20"/>
          <w:szCs w:val="20"/>
        </w:rPr>
        <w:t>materiałów i robót.</w:t>
      </w:r>
    </w:p>
    <w:p w:rsidR="004A54E8" w:rsidRPr="00CC7D40" w:rsidRDefault="004A54E8" w:rsidP="004A54E8">
      <w:pPr>
        <w:autoSpaceDE w:val="0"/>
        <w:autoSpaceDN w:val="0"/>
        <w:adjustRightInd w:val="0"/>
        <w:rPr>
          <w:sz w:val="20"/>
          <w:szCs w:val="20"/>
        </w:rPr>
      </w:pPr>
      <w:r w:rsidRPr="00CC7D40">
        <w:rPr>
          <w:sz w:val="20"/>
          <w:szCs w:val="20"/>
        </w:rPr>
        <w:t>Odbioru dokonuje Inżynier na podstawie wyników badań Wykonawcy z bieżącej kontroli jakości materiałów</w:t>
      </w:r>
    </w:p>
    <w:p w:rsidR="004A54E8" w:rsidRPr="00CC7D40" w:rsidRDefault="004A54E8" w:rsidP="004A54E8">
      <w:pPr>
        <w:autoSpaceDE w:val="0"/>
        <w:autoSpaceDN w:val="0"/>
        <w:adjustRightInd w:val="0"/>
        <w:rPr>
          <w:sz w:val="20"/>
          <w:szCs w:val="20"/>
        </w:rPr>
      </w:pPr>
      <w:r w:rsidRPr="00CC7D40">
        <w:rPr>
          <w:sz w:val="20"/>
          <w:szCs w:val="20"/>
        </w:rPr>
        <w:t>i robót i oględzin warstwy.</w:t>
      </w:r>
    </w:p>
    <w:p w:rsidR="004A54E8" w:rsidRPr="00CC7D40" w:rsidRDefault="004A54E8" w:rsidP="004A54E8">
      <w:pPr>
        <w:autoSpaceDE w:val="0"/>
        <w:autoSpaceDN w:val="0"/>
        <w:adjustRightInd w:val="0"/>
        <w:rPr>
          <w:sz w:val="20"/>
          <w:szCs w:val="20"/>
        </w:rPr>
      </w:pPr>
      <w:r w:rsidRPr="00CC7D40">
        <w:rPr>
          <w:sz w:val="20"/>
          <w:szCs w:val="20"/>
        </w:rPr>
        <w:t>W przypadku stwierdzenia usterek Inżynier ustali zakres wykonania robót poprawkowych. Roboty</w:t>
      </w:r>
    </w:p>
    <w:p w:rsidR="004A54E8" w:rsidRPr="00CC7D40" w:rsidRDefault="004A54E8" w:rsidP="004A54E8">
      <w:pPr>
        <w:autoSpaceDE w:val="0"/>
        <w:autoSpaceDN w:val="0"/>
        <w:adjustRightInd w:val="0"/>
        <w:rPr>
          <w:sz w:val="20"/>
          <w:szCs w:val="20"/>
        </w:rPr>
      </w:pPr>
      <w:r w:rsidRPr="00CC7D40">
        <w:rPr>
          <w:sz w:val="20"/>
          <w:szCs w:val="20"/>
        </w:rPr>
        <w:t>poprawkowe Wykonawca wykona na własny koszt w terminie ustalonym z Inżynierem.</w:t>
      </w:r>
    </w:p>
    <w:p w:rsidR="004A54E8" w:rsidRPr="00CC7D40" w:rsidRDefault="004A54E8" w:rsidP="004A54E8">
      <w:pPr>
        <w:autoSpaceDE w:val="0"/>
        <w:autoSpaceDN w:val="0"/>
        <w:adjustRightInd w:val="0"/>
        <w:rPr>
          <w:b/>
          <w:bCs/>
          <w:sz w:val="20"/>
          <w:szCs w:val="20"/>
        </w:rPr>
      </w:pPr>
      <w:r w:rsidRPr="00CC7D40">
        <w:rPr>
          <w:b/>
          <w:bCs/>
          <w:sz w:val="20"/>
          <w:szCs w:val="20"/>
        </w:rPr>
        <w:t>8.2. Zasady postępowania w przypadku wystąpienia wad i usterek</w:t>
      </w:r>
    </w:p>
    <w:p w:rsidR="004A54E8" w:rsidRPr="00CC7D40" w:rsidRDefault="004A54E8" w:rsidP="004A54E8">
      <w:pPr>
        <w:autoSpaceDE w:val="0"/>
        <w:autoSpaceDN w:val="0"/>
        <w:adjustRightInd w:val="0"/>
        <w:rPr>
          <w:sz w:val="20"/>
          <w:szCs w:val="20"/>
        </w:rPr>
      </w:pPr>
      <w:r w:rsidRPr="00CC7D40">
        <w:rPr>
          <w:sz w:val="20"/>
          <w:szCs w:val="20"/>
        </w:rPr>
        <w:t>W przypadku wystąpienia wad i usterek Wykonawca zobowiązany jest do ich usunięcia na własny koszt.</w:t>
      </w:r>
    </w:p>
    <w:p w:rsidR="004A54E8" w:rsidRDefault="004A54E8" w:rsidP="004A54E8">
      <w:pPr>
        <w:autoSpaceDE w:val="0"/>
        <w:autoSpaceDN w:val="0"/>
        <w:adjustRightInd w:val="0"/>
        <w:rPr>
          <w:sz w:val="20"/>
          <w:szCs w:val="20"/>
        </w:rPr>
      </w:pPr>
      <w:r w:rsidRPr="00CC7D40">
        <w:rPr>
          <w:sz w:val="20"/>
          <w:szCs w:val="20"/>
        </w:rPr>
        <w:t>Odbiór jest możliwy po spełnieniu wymagań okreś</w:t>
      </w:r>
      <w:r>
        <w:rPr>
          <w:sz w:val="20"/>
          <w:szCs w:val="20"/>
        </w:rPr>
        <w:t xml:space="preserve">lonych w punkcie 6. </w:t>
      </w:r>
      <w:r w:rsidRPr="00CC7D40">
        <w:rPr>
          <w:sz w:val="20"/>
          <w:szCs w:val="20"/>
        </w:rPr>
        <w:t>ST.</w:t>
      </w: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sidRPr="00CC7D40">
        <w:rPr>
          <w:b/>
          <w:bCs/>
          <w:sz w:val="20"/>
          <w:szCs w:val="20"/>
        </w:rPr>
        <w:t>9. PODSTAWA PŁATNOŚCI</w:t>
      </w:r>
    </w:p>
    <w:p w:rsidR="004A54E8" w:rsidRPr="00CC7D40" w:rsidRDefault="004A54E8" w:rsidP="004A54E8">
      <w:pPr>
        <w:autoSpaceDE w:val="0"/>
        <w:autoSpaceDN w:val="0"/>
        <w:adjustRightInd w:val="0"/>
        <w:rPr>
          <w:b/>
          <w:bCs/>
          <w:sz w:val="20"/>
          <w:szCs w:val="20"/>
        </w:rPr>
      </w:pPr>
      <w:r w:rsidRPr="00CC7D40">
        <w:rPr>
          <w:b/>
          <w:bCs/>
          <w:sz w:val="20"/>
          <w:szCs w:val="20"/>
        </w:rPr>
        <w:t>9.1. Ogólne ustalenia dotyczące podstawy płatności</w:t>
      </w:r>
    </w:p>
    <w:p w:rsidR="004A54E8" w:rsidRPr="00CC7D40" w:rsidRDefault="004A54E8" w:rsidP="004A54E8">
      <w:pPr>
        <w:autoSpaceDE w:val="0"/>
        <w:autoSpaceDN w:val="0"/>
        <w:adjustRightInd w:val="0"/>
        <w:rPr>
          <w:sz w:val="20"/>
          <w:szCs w:val="20"/>
        </w:rPr>
      </w:pPr>
      <w:r w:rsidRPr="00CC7D40">
        <w:rPr>
          <w:sz w:val="20"/>
          <w:szCs w:val="20"/>
        </w:rPr>
        <w:t>Ogólne ustalenia dotyczące podstawy płatnoś</w:t>
      </w:r>
      <w:r>
        <w:rPr>
          <w:sz w:val="20"/>
          <w:szCs w:val="20"/>
        </w:rPr>
        <w:t>ci podano w ST D-</w:t>
      </w:r>
      <w:r w:rsidRPr="00CC7D40">
        <w:rPr>
          <w:sz w:val="20"/>
          <w:szCs w:val="20"/>
        </w:rPr>
        <w:t>00.00.00 „Wymagania ogólne” pkt 9.</w:t>
      </w:r>
    </w:p>
    <w:p w:rsidR="004A54E8" w:rsidRPr="00CC7D40" w:rsidRDefault="004A54E8" w:rsidP="004A54E8">
      <w:pPr>
        <w:autoSpaceDE w:val="0"/>
        <w:autoSpaceDN w:val="0"/>
        <w:adjustRightInd w:val="0"/>
        <w:rPr>
          <w:b/>
          <w:bCs/>
          <w:sz w:val="20"/>
          <w:szCs w:val="20"/>
        </w:rPr>
      </w:pPr>
      <w:r w:rsidRPr="00CC7D40">
        <w:rPr>
          <w:b/>
          <w:bCs/>
          <w:sz w:val="20"/>
          <w:szCs w:val="20"/>
        </w:rPr>
        <w:t>9.2. Cena jednostki obmiarowej</w:t>
      </w:r>
    </w:p>
    <w:p w:rsidR="004A54E8" w:rsidRPr="00CC7D40" w:rsidRDefault="004A54E8" w:rsidP="004A54E8">
      <w:pPr>
        <w:autoSpaceDE w:val="0"/>
        <w:autoSpaceDN w:val="0"/>
        <w:adjustRightInd w:val="0"/>
        <w:rPr>
          <w:sz w:val="20"/>
          <w:szCs w:val="20"/>
        </w:rPr>
      </w:pPr>
      <w:r w:rsidRPr="00CC7D40">
        <w:rPr>
          <w:sz w:val="20"/>
          <w:szCs w:val="20"/>
        </w:rPr>
        <w:t>Cena 1 m2 oczyszczenia warstw konstrukcyjnych obejmuje:</w:t>
      </w:r>
    </w:p>
    <w:p w:rsidR="004A54E8" w:rsidRPr="00CC7D40" w:rsidRDefault="004A54E8" w:rsidP="004A54E8">
      <w:pPr>
        <w:autoSpaceDE w:val="0"/>
        <w:autoSpaceDN w:val="0"/>
        <w:adjustRightInd w:val="0"/>
        <w:rPr>
          <w:sz w:val="20"/>
          <w:szCs w:val="20"/>
        </w:rPr>
      </w:pPr>
      <w:r w:rsidRPr="00CC7D40">
        <w:rPr>
          <w:sz w:val="20"/>
          <w:szCs w:val="20"/>
        </w:rPr>
        <w:t>− mechaniczne oczyszczenie każdej niżej położonej warstwy konstrukcyjnej nawierzchni z ewentualnym</w:t>
      </w:r>
    </w:p>
    <w:p w:rsidR="004A54E8" w:rsidRPr="00CC7D40" w:rsidRDefault="004A54E8" w:rsidP="004A54E8">
      <w:pPr>
        <w:autoSpaceDE w:val="0"/>
        <w:autoSpaceDN w:val="0"/>
        <w:adjustRightInd w:val="0"/>
        <w:rPr>
          <w:sz w:val="20"/>
          <w:szCs w:val="20"/>
        </w:rPr>
      </w:pPr>
      <w:r w:rsidRPr="00CC7D40">
        <w:rPr>
          <w:sz w:val="20"/>
          <w:szCs w:val="20"/>
        </w:rPr>
        <w:t>polewaniem wodą lub użyciem sprężonego powietrza,</w:t>
      </w:r>
    </w:p>
    <w:p w:rsidR="004A54E8" w:rsidRPr="00CC7D40" w:rsidRDefault="004A54E8" w:rsidP="004A54E8">
      <w:pPr>
        <w:autoSpaceDE w:val="0"/>
        <w:autoSpaceDN w:val="0"/>
        <w:adjustRightInd w:val="0"/>
        <w:rPr>
          <w:sz w:val="20"/>
          <w:szCs w:val="20"/>
        </w:rPr>
      </w:pPr>
      <w:r w:rsidRPr="00CC7D40">
        <w:rPr>
          <w:sz w:val="20"/>
          <w:szCs w:val="20"/>
        </w:rPr>
        <w:t>− ręczne odspojenie stwardniałych zanieczyszczeń.</w:t>
      </w:r>
    </w:p>
    <w:p w:rsidR="004A54E8" w:rsidRPr="00CC7D40" w:rsidRDefault="004A54E8" w:rsidP="004A54E8">
      <w:pPr>
        <w:autoSpaceDE w:val="0"/>
        <w:autoSpaceDN w:val="0"/>
        <w:adjustRightInd w:val="0"/>
        <w:rPr>
          <w:sz w:val="20"/>
          <w:szCs w:val="20"/>
        </w:rPr>
      </w:pPr>
      <w:r w:rsidRPr="00CC7D40">
        <w:rPr>
          <w:sz w:val="20"/>
          <w:szCs w:val="20"/>
        </w:rPr>
        <w:t>Cena 1 m2 skropienia warstw konstrukcyjnych obejmuje:</w:t>
      </w:r>
    </w:p>
    <w:p w:rsidR="004A54E8" w:rsidRPr="00CC7D40" w:rsidRDefault="004A54E8" w:rsidP="004A54E8">
      <w:pPr>
        <w:autoSpaceDE w:val="0"/>
        <w:autoSpaceDN w:val="0"/>
        <w:adjustRightInd w:val="0"/>
        <w:rPr>
          <w:sz w:val="20"/>
          <w:szCs w:val="20"/>
        </w:rPr>
      </w:pPr>
      <w:r w:rsidRPr="00CC7D40">
        <w:rPr>
          <w:sz w:val="20"/>
          <w:szCs w:val="20"/>
        </w:rPr>
        <w:t>− zakup, dostarczenie lepiszcza i napełnienie nim skrapiarek,</w:t>
      </w:r>
    </w:p>
    <w:p w:rsidR="004A54E8" w:rsidRPr="00CC7D40" w:rsidRDefault="004A54E8" w:rsidP="004A54E8">
      <w:pPr>
        <w:autoSpaceDE w:val="0"/>
        <w:autoSpaceDN w:val="0"/>
        <w:adjustRightInd w:val="0"/>
        <w:rPr>
          <w:sz w:val="20"/>
          <w:szCs w:val="20"/>
        </w:rPr>
      </w:pPr>
      <w:r w:rsidRPr="00CC7D40">
        <w:rPr>
          <w:sz w:val="20"/>
          <w:szCs w:val="20"/>
        </w:rPr>
        <w:t>− podgrzanie lepiszcza do wymaganej temperatury,</w:t>
      </w:r>
    </w:p>
    <w:p w:rsidR="004A54E8" w:rsidRPr="00CC7D40" w:rsidRDefault="004A54E8" w:rsidP="004A54E8">
      <w:pPr>
        <w:autoSpaceDE w:val="0"/>
        <w:autoSpaceDN w:val="0"/>
        <w:adjustRightInd w:val="0"/>
        <w:rPr>
          <w:sz w:val="20"/>
          <w:szCs w:val="20"/>
        </w:rPr>
      </w:pPr>
      <w:r w:rsidRPr="00CC7D40">
        <w:rPr>
          <w:sz w:val="20"/>
          <w:szCs w:val="20"/>
        </w:rPr>
        <w:t>− równomierne skropienie powierzchni warstwy lepiszczem,</w:t>
      </w:r>
    </w:p>
    <w:p w:rsidR="004A54E8" w:rsidRDefault="004A54E8" w:rsidP="004A54E8">
      <w:pPr>
        <w:autoSpaceDE w:val="0"/>
        <w:autoSpaceDN w:val="0"/>
        <w:adjustRightInd w:val="0"/>
        <w:rPr>
          <w:sz w:val="20"/>
          <w:szCs w:val="20"/>
        </w:rPr>
      </w:pPr>
      <w:r w:rsidRPr="00CC7D40">
        <w:rPr>
          <w:sz w:val="20"/>
          <w:szCs w:val="20"/>
        </w:rPr>
        <w:t>− przeprowadzenie pomiarów i badań laboratoryjnych wymaganych w specyfikacji technicznej.</w:t>
      </w: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sidRPr="00CC7D40">
        <w:rPr>
          <w:b/>
          <w:bCs/>
          <w:sz w:val="20"/>
          <w:szCs w:val="20"/>
        </w:rPr>
        <w:t>10. PRZEPISY ZWIĄZANE</w:t>
      </w:r>
    </w:p>
    <w:p w:rsidR="004A54E8" w:rsidRPr="00CC7D40" w:rsidRDefault="004A54E8" w:rsidP="004A54E8">
      <w:pPr>
        <w:autoSpaceDE w:val="0"/>
        <w:autoSpaceDN w:val="0"/>
        <w:adjustRightInd w:val="0"/>
        <w:rPr>
          <w:sz w:val="20"/>
          <w:szCs w:val="20"/>
        </w:rPr>
      </w:pPr>
      <w:r w:rsidRPr="00CC7D40">
        <w:rPr>
          <w:b/>
          <w:bCs/>
          <w:sz w:val="20"/>
          <w:szCs w:val="20"/>
        </w:rPr>
        <w:t xml:space="preserve">1./ </w:t>
      </w:r>
      <w:r w:rsidRPr="00CC7D40">
        <w:rPr>
          <w:sz w:val="20"/>
          <w:szCs w:val="20"/>
        </w:rPr>
        <w:t>PN--84/C-04134 Przetwory naftowe. Pomiar penetracji asfaltów.</w:t>
      </w:r>
    </w:p>
    <w:p w:rsidR="004A54E8" w:rsidRPr="00CC7D40" w:rsidRDefault="004A54E8" w:rsidP="004A54E8">
      <w:pPr>
        <w:autoSpaceDE w:val="0"/>
        <w:autoSpaceDN w:val="0"/>
        <w:adjustRightInd w:val="0"/>
        <w:rPr>
          <w:sz w:val="20"/>
          <w:szCs w:val="20"/>
        </w:rPr>
      </w:pPr>
      <w:r w:rsidRPr="00CC7D40">
        <w:rPr>
          <w:b/>
          <w:bCs/>
          <w:sz w:val="20"/>
          <w:szCs w:val="20"/>
        </w:rPr>
        <w:t xml:space="preserve">2./ </w:t>
      </w:r>
      <w:r w:rsidRPr="00CC7D40">
        <w:rPr>
          <w:sz w:val="20"/>
          <w:szCs w:val="20"/>
        </w:rPr>
        <w:t>"Powierzchniowe utrwalenia. Oznaczanie ilości rozkładanego lepiszcza i kruszywa." Zalecone przez</w:t>
      </w:r>
    </w:p>
    <w:p w:rsidR="004A54E8" w:rsidRPr="00CC7D40" w:rsidRDefault="004A54E8" w:rsidP="004A54E8">
      <w:pPr>
        <w:autoSpaceDE w:val="0"/>
        <w:autoSpaceDN w:val="0"/>
        <w:adjustRightInd w:val="0"/>
        <w:rPr>
          <w:sz w:val="20"/>
          <w:szCs w:val="20"/>
        </w:rPr>
      </w:pPr>
      <w:r w:rsidRPr="00CC7D40">
        <w:rPr>
          <w:sz w:val="20"/>
          <w:szCs w:val="20"/>
        </w:rPr>
        <w:t>GDDP do stosowania pismem GDDP-5. 3a-551/5/92 z dnia 1992.02.03.</w:t>
      </w:r>
    </w:p>
    <w:p w:rsidR="004A54E8" w:rsidRDefault="004A54E8" w:rsidP="004A54E8">
      <w:pPr>
        <w:autoSpaceDE w:val="0"/>
        <w:autoSpaceDN w:val="0"/>
        <w:adjustRightInd w:val="0"/>
        <w:rPr>
          <w:sz w:val="20"/>
          <w:szCs w:val="20"/>
        </w:rPr>
      </w:pPr>
      <w:r w:rsidRPr="00CC7D40">
        <w:rPr>
          <w:b/>
          <w:bCs/>
          <w:sz w:val="20"/>
          <w:szCs w:val="20"/>
        </w:rPr>
        <w:t xml:space="preserve">3./ </w:t>
      </w:r>
      <w:r w:rsidRPr="00CC7D40">
        <w:rPr>
          <w:sz w:val="20"/>
          <w:szCs w:val="20"/>
        </w:rPr>
        <w:t xml:space="preserve">Warunki Techniczne. Drogowe kationowe emulsje asfaltowe EmA-99 Zeszyt Nr 60, </w:t>
      </w:r>
      <w:proofErr w:type="spellStart"/>
      <w:r w:rsidRPr="00CC7D40">
        <w:rPr>
          <w:sz w:val="20"/>
          <w:szCs w:val="20"/>
        </w:rPr>
        <w:t>IBDiM</w:t>
      </w:r>
      <w:proofErr w:type="spellEnd"/>
      <w:r w:rsidRPr="00CC7D40">
        <w:rPr>
          <w:sz w:val="20"/>
          <w:szCs w:val="20"/>
        </w:rPr>
        <w:t xml:space="preserve"> – 1999 r.</w:t>
      </w:r>
    </w:p>
    <w:p w:rsidR="004A54E8"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sz w:val="20"/>
          <w:szCs w:val="20"/>
        </w:rPr>
      </w:pPr>
    </w:p>
    <w:p w:rsidR="004A54E8" w:rsidRPr="00CC7D40" w:rsidRDefault="004A54E8" w:rsidP="004A54E8">
      <w:pPr>
        <w:autoSpaceDE w:val="0"/>
        <w:autoSpaceDN w:val="0"/>
        <w:adjustRightInd w:val="0"/>
        <w:rPr>
          <w:b/>
          <w:bCs/>
          <w:sz w:val="20"/>
          <w:szCs w:val="20"/>
        </w:rPr>
      </w:pPr>
      <w:r w:rsidRPr="00CC7D40">
        <w:rPr>
          <w:b/>
          <w:bCs/>
          <w:sz w:val="20"/>
          <w:szCs w:val="20"/>
        </w:rPr>
        <w:t>10.2. INNE DOKUMENTY</w:t>
      </w:r>
    </w:p>
    <w:p w:rsidR="004A54E8" w:rsidRPr="00CC7D40" w:rsidRDefault="004A54E8" w:rsidP="004A54E8">
      <w:pPr>
        <w:autoSpaceDE w:val="0"/>
        <w:autoSpaceDN w:val="0"/>
        <w:adjustRightInd w:val="0"/>
        <w:rPr>
          <w:sz w:val="20"/>
          <w:szCs w:val="20"/>
        </w:rPr>
      </w:pPr>
      <w:r w:rsidRPr="00CC7D40">
        <w:rPr>
          <w:b/>
          <w:bCs/>
          <w:sz w:val="20"/>
          <w:szCs w:val="20"/>
        </w:rPr>
        <w:t xml:space="preserve">4./ </w:t>
      </w:r>
      <w:r w:rsidRPr="00CC7D40">
        <w:rPr>
          <w:sz w:val="20"/>
          <w:szCs w:val="20"/>
        </w:rPr>
        <w:t>„Powierzchniowe utrwalenia. Oznaczanie ilości rozkładanego lepiszcza i kruszywa”. Zalecone przez</w:t>
      </w:r>
    </w:p>
    <w:p w:rsidR="004A54E8" w:rsidRPr="00CC7D40" w:rsidRDefault="004A54E8" w:rsidP="004A54E8">
      <w:pPr>
        <w:autoSpaceDE w:val="0"/>
        <w:autoSpaceDN w:val="0"/>
        <w:adjustRightInd w:val="0"/>
        <w:rPr>
          <w:sz w:val="20"/>
          <w:szCs w:val="20"/>
        </w:rPr>
      </w:pPr>
      <w:r w:rsidRPr="00CC7D40">
        <w:rPr>
          <w:sz w:val="20"/>
          <w:szCs w:val="20"/>
        </w:rPr>
        <w:t>GDDP do stosowania pismem GDDP-5.3a-551/5/92 z dnia 1992-02-03.</w:t>
      </w:r>
    </w:p>
    <w:p w:rsidR="004A54E8" w:rsidRPr="00CC7D40" w:rsidRDefault="004A54E8" w:rsidP="004A54E8">
      <w:pPr>
        <w:autoSpaceDE w:val="0"/>
        <w:autoSpaceDN w:val="0"/>
        <w:adjustRightInd w:val="0"/>
        <w:rPr>
          <w:sz w:val="20"/>
          <w:szCs w:val="20"/>
        </w:rPr>
      </w:pPr>
      <w:r w:rsidRPr="00CC7D40">
        <w:rPr>
          <w:b/>
          <w:bCs/>
          <w:sz w:val="20"/>
          <w:szCs w:val="20"/>
        </w:rPr>
        <w:t xml:space="preserve">5./ </w:t>
      </w:r>
      <w:r w:rsidRPr="00CC7D40">
        <w:rPr>
          <w:sz w:val="20"/>
          <w:szCs w:val="20"/>
        </w:rPr>
        <w:t xml:space="preserve">Warunki Techniczne. Drogowe kationowe emulsje asfaltowe EmA-94. </w:t>
      </w:r>
      <w:proofErr w:type="spellStart"/>
      <w:r w:rsidRPr="00CC7D40">
        <w:rPr>
          <w:sz w:val="20"/>
          <w:szCs w:val="20"/>
        </w:rPr>
        <w:t>IBDiM</w:t>
      </w:r>
      <w:proofErr w:type="spellEnd"/>
      <w:r w:rsidRPr="00CC7D40">
        <w:rPr>
          <w:sz w:val="20"/>
          <w:szCs w:val="20"/>
        </w:rPr>
        <w:t xml:space="preserve"> - 1994 r.</w:t>
      </w:r>
    </w:p>
    <w:p w:rsidR="004A54E8" w:rsidRPr="00CC7D40" w:rsidRDefault="004A54E8" w:rsidP="004A54E8">
      <w:pPr>
        <w:rPr>
          <w:b/>
          <w:sz w:val="20"/>
          <w:szCs w:val="20"/>
        </w:rPr>
      </w:pPr>
    </w:p>
    <w:p w:rsidR="004A54E8" w:rsidRPr="00F00495" w:rsidRDefault="004A54E8" w:rsidP="004A54E8">
      <w:pPr>
        <w:rPr>
          <w:b/>
          <w:sz w:val="28"/>
          <w:szCs w:val="28"/>
          <w:u w:val="single"/>
        </w:rPr>
      </w:pPr>
      <w:r w:rsidRPr="00F00495">
        <w:rPr>
          <w:b/>
          <w:sz w:val="28"/>
          <w:szCs w:val="28"/>
          <w:u w:val="single"/>
        </w:rPr>
        <w:t>D-05.03.05    NAWIERZCHNIA  Z  BETONU  ASFALTOWEGO</w:t>
      </w:r>
    </w:p>
    <w:p w:rsidR="004A54E8" w:rsidRPr="000604F2" w:rsidRDefault="004A54E8" w:rsidP="004A54E8">
      <w:pPr>
        <w:jc w:val="center"/>
        <w:rPr>
          <w:b/>
        </w:rPr>
      </w:pPr>
      <w:r w:rsidRPr="000604F2">
        <w:rPr>
          <w:b/>
        </w:rPr>
        <w:t> </w:t>
      </w:r>
    </w:p>
    <w:p w:rsidR="004A54E8" w:rsidRPr="00002733" w:rsidRDefault="004A54E8" w:rsidP="004A54E8">
      <w:pPr>
        <w:keepNext/>
        <w:keepLines/>
        <w:suppressAutoHyphens/>
        <w:outlineLvl w:val="0"/>
        <w:rPr>
          <w:b/>
          <w:caps/>
          <w:kern w:val="28"/>
          <w:sz w:val="20"/>
          <w:szCs w:val="20"/>
        </w:rPr>
      </w:pPr>
      <w:bookmarkStart w:id="564" w:name="_Toc498489820"/>
      <w:bookmarkStart w:id="565" w:name="_Toc52261191"/>
      <w:r w:rsidRPr="00002733">
        <w:rPr>
          <w:b/>
          <w:caps/>
          <w:kern w:val="28"/>
          <w:sz w:val="20"/>
          <w:szCs w:val="20"/>
        </w:rPr>
        <w:t>1. WSTĘP</w:t>
      </w:r>
      <w:bookmarkEnd w:id="564"/>
      <w:bookmarkEnd w:id="565"/>
    </w:p>
    <w:p w:rsidR="004A54E8" w:rsidRDefault="004A54E8" w:rsidP="004A54E8">
      <w:pPr>
        <w:pStyle w:val="Nagwek2"/>
        <w:spacing w:before="0" w:after="0"/>
        <w:rPr>
          <w:rFonts w:ascii="Times New Roman" w:hAnsi="Times New Roman" w:cs="Times New Roman"/>
          <w:i w:val="0"/>
          <w:sz w:val="20"/>
          <w:szCs w:val="20"/>
        </w:rPr>
      </w:pPr>
      <w:bookmarkStart w:id="566" w:name="_Toc405274754"/>
    </w:p>
    <w:p w:rsidR="004A54E8" w:rsidRDefault="004A54E8" w:rsidP="004A54E8">
      <w:pPr>
        <w:pStyle w:val="Nagwek2"/>
        <w:spacing w:before="0" w:after="0"/>
        <w:rPr>
          <w:rFonts w:ascii="Times New Roman" w:hAnsi="Times New Roman" w:cs="Times New Roman"/>
          <w:b w:val="0"/>
          <w:i w:val="0"/>
          <w:sz w:val="20"/>
          <w:szCs w:val="20"/>
        </w:rPr>
      </w:pPr>
      <w:r w:rsidRPr="00002733">
        <w:rPr>
          <w:rFonts w:ascii="Times New Roman" w:hAnsi="Times New Roman" w:cs="Times New Roman"/>
          <w:i w:val="0"/>
          <w:sz w:val="20"/>
          <w:szCs w:val="20"/>
        </w:rPr>
        <w:t xml:space="preserve">1.1. Przedmiot ST                                                                                                                                          </w:t>
      </w:r>
      <w:r w:rsidRPr="00002733">
        <w:rPr>
          <w:rFonts w:ascii="Times New Roman" w:hAnsi="Times New Roman" w:cs="Times New Roman"/>
          <w:b w:val="0"/>
          <w:i w:val="0"/>
          <w:sz w:val="20"/>
          <w:szCs w:val="20"/>
        </w:rPr>
        <w:t xml:space="preserve">Przedmiotem niniejszej specyfikacji technicznej są wymagania dotyczące wykonania i odbioru robót związanych z wykonywaniem nawierzchni bitumicznej 2 warstwowej (wiążąca </w:t>
      </w:r>
      <w:r w:rsidR="00857654">
        <w:rPr>
          <w:rFonts w:ascii="Times New Roman" w:hAnsi="Times New Roman" w:cs="Times New Roman"/>
          <w:b w:val="0"/>
          <w:i w:val="0"/>
          <w:sz w:val="20"/>
          <w:szCs w:val="20"/>
        </w:rPr>
        <w:t>6</w:t>
      </w:r>
      <w:r>
        <w:rPr>
          <w:rFonts w:ascii="Times New Roman" w:hAnsi="Times New Roman" w:cs="Times New Roman"/>
          <w:b w:val="0"/>
          <w:i w:val="0"/>
          <w:sz w:val="20"/>
          <w:szCs w:val="20"/>
        </w:rPr>
        <w:t xml:space="preserve"> </w:t>
      </w:r>
      <w:r w:rsidRPr="00002733">
        <w:rPr>
          <w:rFonts w:ascii="Times New Roman" w:hAnsi="Times New Roman" w:cs="Times New Roman"/>
          <w:b w:val="0"/>
          <w:i w:val="0"/>
          <w:sz w:val="20"/>
          <w:szCs w:val="20"/>
        </w:rPr>
        <w:t xml:space="preserve">cm , ścieralna </w:t>
      </w:r>
      <w:r w:rsidR="00857654">
        <w:rPr>
          <w:rFonts w:ascii="Times New Roman" w:hAnsi="Times New Roman" w:cs="Times New Roman"/>
          <w:b w:val="0"/>
          <w:i w:val="0"/>
          <w:sz w:val="20"/>
          <w:szCs w:val="20"/>
        </w:rPr>
        <w:t>5</w:t>
      </w:r>
      <w:r w:rsidRPr="00002733">
        <w:rPr>
          <w:rFonts w:ascii="Times New Roman" w:hAnsi="Times New Roman" w:cs="Times New Roman"/>
          <w:b w:val="0"/>
          <w:i w:val="0"/>
          <w:sz w:val="20"/>
          <w:szCs w:val="20"/>
        </w:rPr>
        <w:t xml:space="preserve"> cm) </w:t>
      </w:r>
      <w:r>
        <w:rPr>
          <w:rFonts w:ascii="Times New Roman" w:hAnsi="Times New Roman" w:cs="Times New Roman"/>
          <w:b w:val="0"/>
          <w:i w:val="0"/>
          <w:sz w:val="20"/>
          <w:szCs w:val="20"/>
        </w:rPr>
        <w:t>w ramach projektu:</w:t>
      </w:r>
    </w:p>
    <w:p w:rsidR="004A54E8" w:rsidRDefault="004A54E8" w:rsidP="004A54E8">
      <w:pPr>
        <w:rPr>
          <w:rFonts w:eastAsia="Arial Unicode MS"/>
        </w:rPr>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Pr="00002733" w:rsidRDefault="004A54E8" w:rsidP="004A54E8">
      <w:pPr>
        <w:pStyle w:val="NormalnyWeb"/>
        <w:rPr>
          <w:sz w:val="20"/>
          <w:szCs w:val="20"/>
        </w:rPr>
      </w:pPr>
      <w:r w:rsidRPr="00002733">
        <w:rPr>
          <w:b/>
          <w:sz w:val="20"/>
          <w:szCs w:val="20"/>
        </w:rPr>
        <w:lastRenderedPageBreak/>
        <w:t xml:space="preserve">1.2  Zakres stosowania Specyfikacji Technicznej                                                                                   </w:t>
      </w:r>
      <w:r w:rsidRPr="00002733">
        <w:rPr>
          <w:sz w:val="20"/>
          <w:szCs w:val="20"/>
        </w:rPr>
        <w:t>Specyfikacja jest stosowana jako dokument kontraktowy przy zlecaniu i realizacji robót wymienionych w punkcie 1.1.</w:t>
      </w:r>
    </w:p>
    <w:p w:rsidR="004A54E8" w:rsidRPr="00002733" w:rsidRDefault="004A54E8" w:rsidP="004A54E8">
      <w:pPr>
        <w:keepNext/>
        <w:outlineLvl w:val="1"/>
        <w:rPr>
          <w:b/>
          <w:sz w:val="20"/>
          <w:szCs w:val="20"/>
        </w:rPr>
      </w:pPr>
      <w:r w:rsidRPr="00002733">
        <w:rPr>
          <w:b/>
          <w:sz w:val="20"/>
          <w:szCs w:val="20"/>
        </w:rPr>
        <w:t>1.3. Zakres robót objętych ST</w:t>
      </w:r>
      <w:bookmarkEnd w:id="566"/>
    </w:p>
    <w:p w:rsidR="004A54E8" w:rsidRPr="00002733" w:rsidRDefault="004A54E8" w:rsidP="004A54E8">
      <w:pPr>
        <w:rPr>
          <w:sz w:val="20"/>
          <w:szCs w:val="20"/>
        </w:rPr>
      </w:pPr>
      <w:r w:rsidRPr="00002733">
        <w:rPr>
          <w:sz w:val="20"/>
          <w:szCs w:val="20"/>
        </w:rPr>
        <w:t>Ustalenia zawarte w niniejszej specyfikacji dotyczą zasad prowadzenia robót związanych z wykonywaniem warstwy ścieralnej</w:t>
      </w:r>
      <w:r>
        <w:rPr>
          <w:sz w:val="20"/>
          <w:szCs w:val="20"/>
        </w:rPr>
        <w:t xml:space="preserve"> gr. </w:t>
      </w:r>
      <w:r w:rsidR="00857654">
        <w:rPr>
          <w:sz w:val="20"/>
          <w:szCs w:val="20"/>
        </w:rPr>
        <w:t>5</w:t>
      </w:r>
      <w:r>
        <w:rPr>
          <w:sz w:val="20"/>
          <w:szCs w:val="20"/>
        </w:rPr>
        <w:t xml:space="preserve">cm </w:t>
      </w:r>
      <w:r w:rsidRPr="00002733">
        <w:rPr>
          <w:sz w:val="20"/>
          <w:szCs w:val="20"/>
        </w:rPr>
        <w:t xml:space="preserve"> i wiążącej</w:t>
      </w:r>
      <w:r>
        <w:rPr>
          <w:sz w:val="20"/>
          <w:szCs w:val="20"/>
        </w:rPr>
        <w:t xml:space="preserve"> gr. </w:t>
      </w:r>
      <w:r w:rsidR="00857654">
        <w:rPr>
          <w:sz w:val="20"/>
          <w:szCs w:val="20"/>
        </w:rPr>
        <w:t>6</w:t>
      </w:r>
      <w:r>
        <w:rPr>
          <w:sz w:val="20"/>
          <w:szCs w:val="20"/>
        </w:rPr>
        <w:t xml:space="preserve"> cm </w:t>
      </w:r>
      <w:r w:rsidRPr="00002733">
        <w:rPr>
          <w:sz w:val="20"/>
          <w:szCs w:val="20"/>
        </w:rPr>
        <w:t xml:space="preserve"> wg PN-S-96025:2000 .</w:t>
      </w:r>
    </w:p>
    <w:p w:rsidR="004A54E8" w:rsidRPr="00002733" w:rsidRDefault="004A54E8" w:rsidP="004A54E8">
      <w:pPr>
        <w:keepNext/>
        <w:outlineLvl w:val="1"/>
        <w:rPr>
          <w:sz w:val="20"/>
          <w:szCs w:val="20"/>
        </w:rPr>
      </w:pPr>
      <w:r w:rsidRPr="00002733">
        <w:rPr>
          <w:sz w:val="20"/>
          <w:szCs w:val="20"/>
        </w:rPr>
        <w:t xml:space="preserve">Nawierzchnię z betonu asfaltowego można wykonywać dla dróg o kategorii ruchu od KR1 do KR6 wg „Katalogu typowych konstrukcji nawierzchni podatnych i półsztywnych”, </w:t>
      </w:r>
      <w:proofErr w:type="spellStart"/>
      <w:r w:rsidRPr="00002733">
        <w:rPr>
          <w:sz w:val="20"/>
          <w:szCs w:val="20"/>
        </w:rPr>
        <w:t>IBDiM</w:t>
      </w:r>
      <w:proofErr w:type="spellEnd"/>
      <w:r w:rsidRPr="00002733">
        <w:rPr>
          <w:sz w:val="20"/>
          <w:szCs w:val="20"/>
        </w:rPr>
        <w:t xml:space="preserve"> - 1997 </w:t>
      </w:r>
      <w:bookmarkStart w:id="567" w:name="_Toc405274755"/>
    </w:p>
    <w:p w:rsidR="004A54E8" w:rsidRPr="00002733" w:rsidRDefault="004A54E8" w:rsidP="004A54E8">
      <w:pPr>
        <w:keepNext/>
        <w:outlineLvl w:val="1"/>
        <w:rPr>
          <w:sz w:val="20"/>
          <w:szCs w:val="20"/>
        </w:rPr>
      </w:pPr>
    </w:p>
    <w:p w:rsidR="004A54E8" w:rsidRPr="00002733" w:rsidRDefault="004A54E8" w:rsidP="004A54E8">
      <w:pPr>
        <w:keepNext/>
        <w:outlineLvl w:val="1"/>
        <w:rPr>
          <w:b/>
          <w:sz w:val="20"/>
          <w:szCs w:val="20"/>
        </w:rPr>
      </w:pPr>
      <w:r w:rsidRPr="00002733">
        <w:rPr>
          <w:b/>
          <w:sz w:val="20"/>
          <w:szCs w:val="20"/>
        </w:rPr>
        <w:t>1.4. Określenia podstawowe</w:t>
      </w:r>
      <w:bookmarkEnd w:id="567"/>
    </w:p>
    <w:p w:rsidR="004A54E8" w:rsidRPr="00002733" w:rsidRDefault="004A54E8" w:rsidP="004A54E8">
      <w:pPr>
        <w:rPr>
          <w:sz w:val="20"/>
          <w:szCs w:val="20"/>
        </w:rPr>
      </w:pPr>
      <w:r w:rsidRPr="00002733">
        <w:rPr>
          <w:b/>
          <w:sz w:val="20"/>
          <w:szCs w:val="20"/>
        </w:rPr>
        <w:t>1.4.1.</w:t>
      </w:r>
      <w:r w:rsidRPr="00002733">
        <w:rPr>
          <w:sz w:val="20"/>
          <w:szCs w:val="20"/>
        </w:rPr>
        <w:t xml:space="preserve"> Mieszanka mineralna (MM) - mieszanka kruszywa i wypełniacza mineralnego o określonym składzie i uziarnieniu.</w:t>
      </w:r>
    </w:p>
    <w:p w:rsidR="004A54E8" w:rsidRPr="00002733" w:rsidRDefault="004A54E8" w:rsidP="004A54E8">
      <w:pPr>
        <w:rPr>
          <w:sz w:val="20"/>
          <w:szCs w:val="20"/>
        </w:rPr>
      </w:pPr>
      <w:r w:rsidRPr="00002733">
        <w:rPr>
          <w:b/>
          <w:sz w:val="20"/>
          <w:szCs w:val="20"/>
        </w:rPr>
        <w:t>1.4.2.</w:t>
      </w:r>
      <w:r w:rsidRPr="00002733">
        <w:rPr>
          <w:sz w:val="20"/>
          <w:szCs w:val="20"/>
        </w:rPr>
        <w:t xml:space="preserve"> Mieszanka mineralno-asfaltowa (MMA) - mieszanka mineralna z odpowiednią ilością asfaltu lub polimeroasfaltu, wytworzona na gorąco, w określony sposób, spełniająca określone wymagania.</w:t>
      </w:r>
    </w:p>
    <w:p w:rsidR="004A54E8" w:rsidRPr="00002733" w:rsidRDefault="004A54E8" w:rsidP="004A54E8">
      <w:pPr>
        <w:rPr>
          <w:sz w:val="20"/>
          <w:szCs w:val="20"/>
        </w:rPr>
      </w:pPr>
      <w:r w:rsidRPr="00002733">
        <w:rPr>
          <w:b/>
          <w:sz w:val="20"/>
          <w:szCs w:val="20"/>
        </w:rPr>
        <w:t>1.4.3.</w:t>
      </w:r>
      <w:r w:rsidRPr="00002733">
        <w:rPr>
          <w:sz w:val="20"/>
          <w:szCs w:val="20"/>
        </w:rPr>
        <w:t xml:space="preserve"> </w:t>
      </w:r>
      <w:r>
        <w:rPr>
          <w:sz w:val="20"/>
          <w:szCs w:val="20"/>
        </w:rPr>
        <w:t>Beton asfaltowy (</w:t>
      </w:r>
      <w:r w:rsidRPr="00002733">
        <w:rPr>
          <w:sz w:val="20"/>
          <w:szCs w:val="20"/>
        </w:rPr>
        <w:t>A</w:t>
      </w:r>
      <w:r>
        <w:rPr>
          <w:sz w:val="20"/>
          <w:szCs w:val="20"/>
        </w:rPr>
        <w:t>C</w:t>
      </w:r>
      <w:r w:rsidRPr="00002733">
        <w:rPr>
          <w:sz w:val="20"/>
          <w:szCs w:val="20"/>
        </w:rPr>
        <w:t>) - mieszanka mineralno-asfaltowa  ułożona i zagęszczona.</w:t>
      </w:r>
    </w:p>
    <w:p w:rsidR="004A54E8" w:rsidRPr="00002733" w:rsidRDefault="004A54E8" w:rsidP="004A54E8">
      <w:pPr>
        <w:rPr>
          <w:sz w:val="20"/>
          <w:szCs w:val="20"/>
        </w:rPr>
      </w:pPr>
      <w:r w:rsidRPr="00002733">
        <w:rPr>
          <w:b/>
          <w:sz w:val="20"/>
          <w:szCs w:val="20"/>
        </w:rPr>
        <w:t>1.4.4.</w:t>
      </w:r>
      <w:r w:rsidRPr="00002733">
        <w:rPr>
          <w:sz w:val="20"/>
          <w:szCs w:val="20"/>
        </w:rPr>
        <w:t xml:space="preserve"> Środek adhezyjny - substancja powierzchniowo czynna, która poprawia adhezję asfaltu do materiałów mineralnych oraz zwiększa odporność błonki asfaltu na powierzchni kruszywa na odmywanie wodą; może być dodawany do asfaltu lub do kruszywa.</w:t>
      </w:r>
    </w:p>
    <w:p w:rsidR="004A54E8" w:rsidRPr="00002733" w:rsidRDefault="004A54E8" w:rsidP="004A54E8">
      <w:pPr>
        <w:rPr>
          <w:sz w:val="20"/>
          <w:szCs w:val="20"/>
        </w:rPr>
      </w:pPr>
      <w:r w:rsidRPr="00002733">
        <w:rPr>
          <w:b/>
          <w:sz w:val="20"/>
          <w:szCs w:val="20"/>
        </w:rPr>
        <w:t>1.4.5.</w:t>
      </w:r>
      <w:r w:rsidRPr="00002733">
        <w:rPr>
          <w:sz w:val="20"/>
          <w:szCs w:val="20"/>
        </w:rPr>
        <w:t xml:space="preserve"> Podłoże pod warstwę asfaltową - powierzchnia przygotowana do ułożenia warstwy z mieszanki mineralno-asfaltowej.</w:t>
      </w:r>
    </w:p>
    <w:p w:rsidR="004A54E8" w:rsidRPr="00002733" w:rsidRDefault="004A54E8" w:rsidP="004A54E8">
      <w:pPr>
        <w:rPr>
          <w:sz w:val="20"/>
          <w:szCs w:val="20"/>
        </w:rPr>
      </w:pPr>
      <w:r w:rsidRPr="00002733">
        <w:rPr>
          <w:b/>
          <w:sz w:val="20"/>
          <w:szCs w:val="20"/>
        </w:rPr>
        <w:t>1.4.6.</w:t>
      </w:r>
      <w:r w:rsidRPr="00002733">
        <w:rPr>
          <w:sz w:val="20"/>
          <w:szCs w:val="20"/>
        </w:rPr>
        <w:t xml:space="preserve"> Asfalt upłynniony - asfalt drogowy upłynniony lotnymi rozpuszczalnikami.</w:t>
      </w:r>
    </w:p>
    <w:p w:rsidR="004A54E8" w:rsidRPr="00002733" w:rsidRDefault="004A54E8" w:rsidP="004A54E8">
      <w:pPr>
        <w:rPr>
          <w:sz w:val="20"/>
          <w:szCs w:val="20"/>
        </w:rPr>
      </w:pPr>
      <w:r w:rsidRPr="00002733">
        <w:rPr>
          <w:b/>
          <w:sz w:val="20"/>
          <w:szCs w:val="20"/>
        </w:rPr>
        <w:t>1.4.7.</w:t>
      </w:r>
      <w:r w:rsidRPr="00002733">
        <w:rPr>
          <w:sz w:val="20"/>
          <w:szCs w:val="20"/>
        </w:rPr>
        <w:t xml:space="preserve"> Emulsja asfaltowa kationowa - asfalt drogowy w postaci zawiesiny rozproszonego asfaltu w wodzie.</w:t>
      </w:r>
    </w:p>
    <w:p w:rsidR="004A54E8" w:rsidRPr="00002733" w:rsidRDefault="004A54E8" w:rsidP="004A54E8">
      <w:pPr>
        <w:rPr>
          <w:sz w:val="20"/>
          <w:szCs w:val="20"/>
        </w:rPr>
      </w:pPr>
      <w:r w:rsidRPr="00002733">
        <w:rPr>
          <w:b/>
          <w:sz w:val="20"/>
          <w:szCs w:val="20"/>
        </w:rPr>
        <w:t xml:space="preserve">1.4.8. </w:t>
      </w:r>
      <w:r w:rsidRPr="00002733">
        <w:rPr>
          <w:sz w:val="20"/>
          <w:szCs w:val="20"/>
        </w:rPr>
        <w:t>Próba technologiczna – wytwarzanie mieszanki mineralno-asfaltowej w celu sprawdzenia, czy jej właściwości są zgodne z receptą laboratoryjną.</w:t>
      </w:r>
    </w:p>
    <w:p w:rsidR="004A54E8" w:rsidRPr="00002733" w:rsidRDefault="004A54E8" w:rsidP="004A54E8">
      <w:pPr>
        <w:rPr>
          <w:sz w:val="20"/>
          <w:szCs w:val="20"/>
        </w:rPr>
      </w:pPr>
      <w:r w:rsidRPr="00002733">
        <w:rPr>
          <w:b/>
          <w:sz w:val="20"/>
          <w:szCs w:val="20"/>
        </w:rPr>
        <w:t>1.4.9.</w:t>
      </w:r>
      <w:r w:rsidRPr="00002733">
        <w:rPr>
          <w:sz w:val="20"/>
          <w:szCs w:val="20"/>
        </w:rPr>
        <w:t xml:space="preserve"> Odcinek próbny – odcinek warstwy nawierzchni (o długości co najmniej 50 m) wykonany w warunkach zbliżonych do warunków budowy, w celu sprawdzenia pracy sprzętu i uzyskiwanych parametrów technicznych robót.</w:t>
      </w:r>
    </w:p>
    <w:p w:rsidR="004A54E8" w:rsidRPr="00002733" w:rsidRDefault="004A54E8" w:rsidP="004A54E8">
      <w:pPr>
        <w:rPr>
          <w:sz w:val="20"/>
          <w:szCs w:val="20"/>
        </w:rPr>
      </w:pPr>
      <w:r w:rsidRPr="00002733">
        <w:rPr>
          <w:b/>
          <w:sz w:val="20"/>
          <w:szCs w:val="20"/>
        </w:rPr>
        <w:t>1.4.10.</w:t>
      </w:r>
      <w:r w:rsidRPr="00002733">
        <w:rPr>
          <w:sz w:val="20"/>
          <w:szCs w:val="20"/>
        </w:rPr>
        <w:t xml:space="preserve"> Kategoria ruchu (KR) – obciążenie drogi ruchem samochodowym, wyrażone w osiach obliczeniowych (100 kN) na obliczeniowy pas ruchu na dobę.</w:t>
      </w:r>
    </w:p>
    <w:p w:rsidR="004A54E8" w:rsidRPr="00002733" w:rsidRDefault="004A54E8" w:rsidP="004A54E8">
      <w:pPr>
        <w:rPr>
          <w:sz w:val="20"/>
          <w:szCs w:val="20"/>
        </w:rPr>
      </w:pPr>
      <w:r w:rsidRPr="00002733">
        <w:rPr>
          <w:b/>
          <w:sz w:val="20"/>
          <w:szCs w:val="20"/>
        </w:rPr>
        <w:t>1.4.11.</w:t>
      </w:r>
      <w:r w:rsidRPr="00002733">
        <w:rPr>
          <w:sz w:val="20"/>
          <w:szCs w:val="20"/>
        </w:rPr>
        <w:t xml:space="preserve"> Pozostałe określenia podstawowe są zgodne z odpowiednimi polskimi normami i z definicjami podanym</w:t>
      </w:r>
      <w:r>
        <w:rPr>
          <w:sz w:val="20"/>
          <w:szCs w:val="20"/>
        </w:rPr>
        <w:t>i w ST D-</w:t>
      </w:r>
      <w:r w:rsidRPr="00002733">
        <w:rPr>
          <w:sz w:val="20"/>
          <w:szCs w:val="20"/>
        </w:rPr>
        <w:t>00.00.00 „Wymagania ogólne” pkt 1.4.</w:t>
      </w:r>
    </w:p>
    <w:p w:rsidR="004A54E8" w:rsidRPr="00002733" w:rsidRDefault="004A54E8" w:rsidP="004A54E8">
      <w:pPr>
        <w:keepNext/>
        <w:outlineLvl w:val="1"/>
        <w:rPr>
          <w:b/>
          <w:sz w:val="20"/>
          <w:szCs w:val="20"/>
        </w:rPr>
      </w:pPr>
      <w:bookmarkStart w:id="568" w:name="_Toc405274756"/>
      <w:r w:rsidRPr="00002733">
        <w:rPr>
          <w:b/>
          <w:sz w:val="20"/>
          <w:szCs w:val="20"/>
        </w:rPr>
        <w:t>1.5. Ogólne wymagania dotyczące robót</w:t>
      </w:r>
      <w:bookmarkEnd w:id="568"/>
    </w:p>
    <w:p w:rsidR="004A54E8" w:rsidRPr="00002733" w:rsidRDefault="004A54E8" w:rsidP="004A54E8">
      <w:pPr>
        <w:rPr>
          <w:sz w:val="20"/>
          <w:szCs w:val="20"/>
        </w:rPr>
      </w:pPr>
      <w:r w:rsidRPr="00002733">
        <w:rPr>
          <w:sz w:val="20"/>
          <w:szCs w:val="20"/>
        </w:rPr>
        <w:t>Ogólne wymagania d</w:t>
      </w:r>
      <w:r>
        <w:rPr>
          <w:sz w:val="20"/>
          <w:szCs w:val="20"/>
        </w:rPr>
        <w:t>otyczące robót podano w ST D-</w:t>
      </w:r>
      <w:r w:rsidRPr="00002733">
        <w:rPr>
          <w:sz w:val="20"/>
          <w:szCs w:val="20"/>
        </w:rPr>
        <w:t xml:space="preserve">00.00.00 „Wymagania ogólne” pkt 1.5. </w:t>
      </w:r>
    </w:p>
    <w:p w:rsidR="004A54E8" w:rsidRPr="00002733" w:rsidRDefault="004A54E8" w:rsidP="004A54E8">
      <w:pPr>
        <w:keepNext/>
        <w:keepLines/>
        <w:suppressAutoHyphens/>
        <w:outlineLvl w:val="0"/>
        <w:rPr>
          <w:b/>
          <w:caps/>
          <w:kern w:val="28"/>
          <w:sz w:val="20"/>
          <w:szCs w:val="20"/>
        </w:rPr>
      </w:pPr>
      <w:bookmarkStart w:id="569" w:name="_Toc405274757"/>
      <w:bookmarkStart w:id="570" w:name="_Toc498489821"/>
      <w:bookmarkStart w:id="571" w:name="_Toc52261192"/>
      <w:r w:rsidRPr="00002733">
        <w:rPr>
          <w:b/>
          <w:caps/>
          <w:kern w:val="28"/>
          <w:sz w:val="20"/>
          <w:szCs w:val="20"/>
        </w:rPr>
        <w:t>2. MATERIAŁY</w:t>
      </w:r>
      <w:bookmarkEnd w:id="569"/>
      <w:bookmarkEnd w:id="570"/>
      <w:bookmarkEnd w:id="571"/>
    </w:p>
    <w:p w:rsidR="004A54E8" w:rsidRPr="00002733" w:rsidRDefault="004A54E8" w:rsidP="004A54E8">
      <w:pPr>
        <w:keepNext/>
        <w:outlineLvl w:val="1"/>
        <w:rPr>
          <w:b/>
          <w:sz w:val="20"/>
          <w:szCs w:val="20"/>
        </w:rPr>
      </w:pPr>
      <w:bookmarkStart w:id="572" w:name="_Toc405274758"/>
      <w:r w:rsidRPr="00002733">
        <w:rPr>
          <w:b/>
          <w:sz w:val="20"/>
          <w:szCs w:val="20"/>
        </w:rPr>
        <w:t>2.1. Ogólne wymagania dotyczące materiałów</w:t>
      </w:r>
      <w:bookmarkEnd w:id="572"/>
    </w:p>
    <w:p w:rsidR="004A54E8" w:rsidRPr="00002733" w:rsidRDefault="004A54E8" w:rsidP="004A54E8">
      <w:pPr>
        <w:rPr>
          <w:sz w:val="20"/>
          <w:szCs w:val="20"/>
        </w:rPr>
      </w:pPr>
      <w:r w:rsidRPr="00002733">
        <w:rPr>
          <w:sz w:val="20"/>
          <w:szCs w:val="20"/>
        </w:rPr>
        <w:t>Ogólne wymagania dotyczące materiałów, ich pozysk</w:t>
      </w:r>
      <w:r>
        <w:rPr>
          <w:sz w:val="20"/>
          <w:szCs w:val="20"/>
        </w:rPr>
        <w:t>iwania i składowania, podano w ST D-</w:t>
      </w:r>
      <w:r w:rsidRPr="00002733">
        <w:rPr>
          <w:sz w:val="20"/>
          <w:szCs w:val="20"/>
        </w:rPr>
        <w:t>00.00.00 „Wymagania ogólne” pkt 2.</w:t>
      </w:r>
    </w:p>
    <w:p w:rsidR="004A54E8" w:rsidRPr="00002733" w:rsidRDefault="004A54E8" w:rsidP="004A54E8">
      <w:pPr>
        <w:keepNext/>
        <w:outlineLvl w:val="1"/>
        <w:rPr>
          <w:b/>
          <w:sz w:val="20"/>
          <w:szCs w:val="20"/>
        </w:rPr>
      </w:pPr>
      <w:bookmarkStart w:id="573" w:name="_Toc405274759"/>
      <w:r w:rsidRPr="00002733">
        <w:rPr>
          <w:b/>
          <w:sz w:val="20"/>
          <w:szCs w:val="20"/>
        </w:rPr>
        <w:t>2.2. Asfalt</w:t>
      </w:r>
      <w:bookmarkEnd w:id="573"/>
    </w:p>
    <w:p w:rsidR="004A54E8" w:rsidRPr="00002733" w:rsidRDefault="004A54E8" w:rsidP="004A54E8">
      <w:pPr>
        <w:rPr>
          <w:sz w:val="20"/>
          <w:szCs w:val="20"/>
        </w:rPr>
      </w:pPr>
      <w:r w:rsidRPr="00002733">
        <w:rPr>
          <w:sz w:val="20"/>
          <w:szCs w:val="20"/>
        </w:rPr>
        <w:t>Należy stosować asfalt drogowy spełniający wymagania</w:t>
      </w:r>
      <w:r>
        <w:rPr>
          <w:sz w:val="20"/>
          <w:szCs w:val="20"/>
        </w:rPr>
        <w:t xml:space="preserve"> określone w PN-C-96170:1965 </w:t>
      </w:r>
      <w:r w:rsidRPr="00002733">
        <w:rPr>
          <w:sz w:val="20"/>
          <w:szCs w:val="20"/>
        </w:rPr>
        <w:t>.</w:t>
      </w:r>
    </w:p>
    <w:p w:rsidR="004A54E8" w:rsidRPr="00002733" w:rsidRDefault="004A54E8" w:rsidP="004A54E8">
      <w:pPr>
        <w:rPr>
          <w:sz w:val="20"/>
          <w:szCs w:val="20"/>
        </w:rPr>
      </w:pPr>
      <w:r w:rsidRPr="00002733">
        <w:rPr>
          <w:sz w:val="20"/>
          <w:szCs w:val="20"/>
        </w:rPr>
        <w:t>W zależności od rodzaju warstwy i kategorii ruchu należy stosować asfalty drogowe podane w tablicy 1 i 2.</w:t>
      </w:r>
    </w:p>
    <w:p w:rsidR="004A54E8" w:rsidRPr="00002733" w:rsidRDefault="004A54E8" w:rsidP="004A54E8">
      <w:pPr>
        <w:keepNext/>
        <w:outlineLvl w:val="1"/>
        <w:rPr>
          <w:b/>
          <w:sz w:val="20"/>
          <w:szCs w:val="20"/>
        </w:rPr>
      </w:pPr>
      <w:bookmarkStart w:id="574" w:name="_Toc405274760"/>
      <w:r w:rsidRPr="00002733">
        <w:rPr>
          <w:b/>
          <w:sz w:val="20"/>
          <w:szCs w:val="20"/>
        </w:rPr>
        <w:t>2.3. Polimeroasfalt</w:t>
      </w:r>
      <w:bookmarkEnd w:id="574"/>
    </w:p>
    <w:p w:rsidR="004A54E8" w:rsidRPr="00002733" w:rsidRDefault="004A54E8" w:rsidP="004A54E8">
      <w:pPr>
        <w:rPr>
          <w:sz w:val="20"/>
          <w:szCs w:val="20"/>
        </w:rPr>
      </w:pPr>
      <w:r w:rsidRPr="00002733">
        <w:rPr>
          <w:sz w:val="20"/>
          <w:szCs w:val="20"/>
        </w:rPr>
        <w:t>Jeżeli dokumentacja projektowa lub SST przewiduje stosowanie asfaltu modyfikowanego polimerami, to polimeroasfalt musi spełniać</w:t>
      </w:r>
      <w:r>
        <w:rPr>
          <w:sz w:val="20"/>
          <w:szCs w:val="20"/>
        </w:rPr>
        <w:t xml:space="preserve"> wymagania TWT PAD-97 </w:t>
      </w:r>
      <w:proofErr w:type="spellStart"/>
      <w:r>
        <w:rPr>
          <w:sz w:val="20"/>
          <w:szCs w:val="20"/>
        </w:rPr>
        <w:t>IBDiM</w:t>
      </w:r>
      <w:proofErr w:type="spellEnd"/>
      <w:r>
        <w:rPr>
          <w:sz w:val="20"/>
          <w:szCs w:val="20"/>
        </w:rPr>
        <w:t xml:space="preserve"> </w:t>
      </w:r>
      <w:r w:rsidRPr="00002733">
        <w:rPr>
          <w:sz w:val="20"/>
          <w:szCs w:val="20"/>
        </w:rPr>
        <w:t xml:space="preserve"> i posiadać aprobatę techniczną.</w:t>
      </w:r>
    </w:p>
    <w:p w:rsidR="004A54E8" w:rsidRPr="00002733" w:rsidRDefault="004A54E8" w:rsidP="004A54E8">
      <w:pPr>
        <w:rPr>
          <w:sz w:val="20"/>
          <w:szCs w:val="20"/>
        </w:rPr>
      </w:pPr>
      <w:r w:rsidRPr="00002733">
        <w:rPr>
          <w:sz w:val="20"/>
          <w:szCs w:val="20"/>
        </w:rPr>
        <w:t>Rodzaje polimeroasfaltów i ich stosowanie w zależności od rodzaju warstwy i kategorii ruchu podano w tablicy 1 i 2.</w:t>
      </w:r>
    </w:p>
    <w:p w:rsidR="004A54E8" w:rsidRPr="00002733" w:rsidRDefault="004A54E8" w:rsidP="004A54E8">
      <w:pPr>
        <w:keepNext/>
        <w:outlineLvl w:val="1"/>
        <w:rPr>
          <w:b/>
          <w:sz w:val="20"/>
          <w:szCs w:val="20"/>
        </w:rPr>
      </w:pPr>
      <w:bookmarkStart w:id="575" w:name="_Toc405274761"/>
      <w:r w:rsidRPr="00002733">
        <w:rPr>
          <w:b/>
          <w:sz w:val="20"/>
          <w:szCs w:val="20"/>
        </w:rPr>
        <w:t>2.4. Wypełniacz</w:t>
      </w:r>
      <w:bookmarkEnd w:id="575"/>
    </w:p>
    <w:p w:rsidR="004A54E8" w:rsidRPr="00002733" w:rsidRDefault="004A54E8" w:rsidP="004A54E8">
      <w:pPr>
        <w:rPr>
          <w:sz w:val="20"/>
          <w:szCs w:val="20"/>
        </w:rPr>
      </w:pPr>
      <w:r w:rsidRPr="00002733">
        <w:rPr>
          <w:sz w:val="20"/>
          <w:szCs w:val="20"/>
        </w:rPr>
        <w:t>Należy stosować wypełniacz, spełniający wymagania</w:t>
      </w:r>
      <w:r>
        <w:rPr>
          <w:sz w:val="20"/>
          <w:szCs w:val="20"/>
        </w:rPr>
        <w:t xml:space="preserve"> określone w PN-S-96504:1961</w:t>
      </w:r>
      <w:r w:rsidRPr="00002733">
        <w:rPr>
          <w:sz w:val="20"/>
          <w:szCs w:val="20"/>
        </w:rPr>
        <w:t xml:space="preserve"> dla wypełniacza podstawowego i zastępczego.</w:t>
      </w:r>
    </w:p>
    <w:p w:rsidR="004A54E8" w:rsidRPr="00002733" w:rsidRDefault="004A54E8" w:rsidP="004A54E8">
      <w:pPr>
        <w:rPr>
          <w:sz w:val="20"/>
          <w:szCs w:val="20"/>
        </w:rPr>
      </w:pPr>
      <w:r w:rsidRPr="00002733">
        <w:rPr>
          <w:sz w:val="20"/>
          <w:szCs w:val="20"/>
        </w:rPr>
        <w:t xml:space="preserve">Przechowywanie wypełniacza powinno </w:t>
      </w:r>
      <w:r>
        <w:rPr>
          <w:sz w:val="20"/>
          <w:szCs w:val="20"/>
        </w:rPr>
        <w:t>być zgodne z PN-S-96504:1961</w:t>
      </w:r>
      <w:r w:rsidRPr="00002733">
        <w:rPr>
          <w:sz w:val="20"/>
          <w:szCs w:val="20"/>
        </w:rPr>
        <w:t>.</w:t>
      </w:r>
    </w:p>
    <w:p w:rsidR="004A54E8" w:rsidRPr="00002733" w:rsidRDefault="004A54E8" w:rsidP="004A54E8">
      <w:pPr>
        <w:rPr>
          <w:sz w:val="20"/>
          <w:szCs w:val="20"/>
        </w:rPr>
      </w:pPr>
      <w:r w:rsidRPr="00002733">
        <w:rPr>
          <w:sz w:val="20"/>
          <w:szCs w:val="20"/>
        </w:rPr>
        <w:t>Tablica 1. Wymagania wobec materiałów do warstwy ścieralnej z betonu asfaltowego</w:t>
      </w:r>
    </w:p>
    <w:tbl>
      <w:tblPr>
        <w:tblW w:w="0" w:type="auto"/>
        <w:tblInd w:w="70" w:type="dxa"/>
        <w:tblCellMar>
          <w:left w:w="70" w:type="dxa"/>
          <w:right w:w="70" w:type="dxa"/>
        </w:tblCellMar>
        <w:tblLook w:val="0000"/>
      </w:tblPr>
      <w:tblGrid>
        <w:gridCol w:w="631"/>
        <w:gridCol w:w="3511"/>
        <w:gridCol w:w="1544"/>
        <w:gridCol w:w="1685"/>
      </w:tblGrid>
      <w:tr w:rsidR="004A54E8" w:rsidRPr="00002733" w:rsidTr="005410CF">
        <w:tc>
          <w:tcPr>
            <w:tcW w:w="631" w:type="dxa"/>
            <w:tcBorders>
              <w:top w:val="single" w:sz="6" w:space="0" w:color="auto"/>
              <w:left w:val="single" w:sz="6" w:space="0" w:color="auto"/>
              <w:bottom w:val="nil"/>
              <w:right w:val="nil"/>
            </w:tcBorders>
            <w:noWrap/>
          </w:tcPr>
          <w:p w:rsidR="004A54E8" w:rsidRPr="00002733" w:rsidRDefault="004A54E8" w:rsidP="005410CF">
            <w:pPr>
              <w:jc w:val="center"/>
              <w:rPr>
                <w:sz w:val="20"/>
                <w:szCs w:val="20"/>
              </w:rPr>
            </w:pPr>
            <w:r w:rsidRPr="00002733">
              <w:rPr>
                <w:sz w:val="20"/>
                <w:szCs w:val="20"/>
              </w:rPr>
              <w:t>Lp.</w:t>
            </w:r>
          </w:p>
        </w:tc>
        <w:tc>
          <w:tcPr>
            <w:tcW w:w="3511" w:type="dxa"/>
            <w:tcBorders>
              <w:top w:val="single" w:sz="6" w:space="0" w:color="auto"/>
              <w:left w:val="single" w:sz="6" w:space="0" w:color="auto"/>
              <w:bottom w:val="nil"/>
              <w:right w:val="nil"/>
            </w:tcBorders>
            <w:noWrap/>
          </w:tcPr>
          <w:p w:rsidR="004A54E8" w:rsidRPr="00002733" w:rsidRDefault="004A54E8" w:rsidP="005410CF">
            <w:pPr>
              <w:jc w:val="center"/>
              <w:rPr>
                <w:sz w:val="20"/>
                <w:szCs w:val="20"/>
              </w:rPr>
            </w:pPr>
            <w:r w:rsidRPr="00002733">
              <w:rPr>
                <w:sz w:val="20"/>
                <w:szCs w:val="20"/>
              </w:rPr>
              <w:t>Rodzaj materiału</w:t>
            </w:r>
          </w:p>
        </w:tc>
        <w:tc>
          <w:tcPr>
            <w:tcW w:w="3229"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Wymagania wobec materiałów</w:t>
            </w:r>
          </w:p>
          <w:p w:rsidR="004A54E8" w:rsidRPr="00002733" w:rsidRDefault="004A54E8" w:rsidP="005410CF">
            <w:pPr>
              <w:jc w:val="center"/>
              <w:rPr>
                <w:sz w:val="20"/>
                <w:szCs w:val="20"/>
              </w:rPr>
            </w:pPr>
            <w:r w:rsidRPr="00002733">
              <w:rPr>
                <w:sz w:val="20"/>
                <w:szCs w:val="20"/>
              </w:rPr>
              <w:t>w zależności od kategorii ruchu</w:t>
            </w:r>
          </w:p>
        </w:tc>
      </w:tr>
      <w:tr w:rsidR="004A54E8" w:rsidRPr="00002733" w:rsidTr="005410CF">
        <w:tc>
          <w:tcPr>
            <w:tcW w:w="631" w:type="dxa"/>
            <w:tcBorders>
              <w:top w:val="nil"/>
              <w:left w:val="single" w:sz="6" w:space="0" w:color="auto"/>
              <w:bottom w:val="double" w:sz="6" w:space="0" w:color="auto"/>
              <w:right w:val="nil"/>
            </w:tcBorders>
            <w:noWrap/>
          </w:tcPr>
          <w:p w:rsidR="004A54E8" w:rsidRPr="00002733" w:rsidRDefault="004A54E8" w:rsidP="005410CF">
            <w:pPr>
              <w:jc w:val="center"/>
              <w:rPr>
                <w:sz w:val="20"/>
                <w:szCs w:val="20"/>
              </w:rPr>
            </w:pPr>
            <w:r w:rsidRPr="00002733">
              <w:rPr>
                <w:sz w:val="20"/>
                <w:szCs w:val="20"/>
              </w:rPr>
              <w:t> </w:t>
            </w:r>
          </w:p>
        </w:tc>
        <w:tc>
          <w:tcPr>
            <w:tcW w:w="3511" w:type="dxa"/>
            <w:tcBorders>
              <w:top w:val="nil"/>
              <w:left w:val="single" w:sz="6" w:space="0" w:color="auto"/>
              <w:bottom w:val="double" w:sz="6" w:space="0" w:color="auto"/>
              <w:right w:val="nil"/>
            </w:tcBorders>
            <w:noWrap/>
          </w:tcPr>
          <w:p w:rsidR="004A54E8" w:rsidRPr="00002733" w:rsidRDefault="004A54E8" w:rsidP="005410CF">
            <w:pPr>
              <w:jc w:val="center"/>
              <w:rPr>
                <w:sz w:val="20"/>
                <w:szCs w:val="20"/>
              </w:rPr>
            </w:pPr>
            <w:r w:rsidRPr="00002733">
              <w:rPr>
                <w:sz w:val="20"/>
                <w:szCs w:val="20"/>
              </w:rPr>
              <w:t>nr normy</w:t>
            </w:r>
          </w:p>
        </w:tc>
        <w:tc>
          <w:tcPr>
            <w:tcW w:w="1544"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KR 1lub KR 2</w:t>
            </w:r>
          </w:p>
        </w:tc>
        <w:tc>
          <w:tcPr>
            <w:tcW w:w="1685"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KR 3 do KR 6</w:t>
            </w:r>
          </w:p>
        </w:tc>
      </w:tr>
      <w:tr w:rsidR="004A54E8" w:rsidRPr="00002733" w:rsidTr="005410CF">
        <w:trPr>
          <w:trHeight w:val="675"/>
        </w:trPr>
        <w:tc>
          <w:tcPr>
            <w:tcW w:w="631" w:type="dxa"/>
            <w:tcBorders>
              <w:top w:val="nil"/>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1</w:t>
            </w:r>
          </w:p>
        </w:tc>
        <w:tc>
          <w:tcPr>
            <w:tcW w:w="3511" w:type="dxa"/>
            <w:tcBorders>
              <w:top w:val="nil"/>
              <w:left w:val="single" w:sz="6" w:space="0" w:color="auto"/>
              <w:bottom w:val="nil"/>
              <w:right w:val="single" w:sz="6" w:space="0" w:color="auto"/>
            </w:tcBorders>
            <w:noWrap/>
          </w:tcPr>
          <w:p w:rsidR="004A54E8" w:rsidRPr="00002733" w:rsidRDefault="004A54E8" w:rsidP="005410CF">
            <w:pPr>
              <w:rPr>
                <w:sz w:val="20"/>
                <w:szCs w:val="20"/>
              </w:rPr>
            </w:pPr>
            <w:r w:rsidRPr="00002733">
              <w:rPr>
                <w:sz w:val="20"/>
                <w:szCs w:val="20"/>
              </w:rPr>
              <w:t>Kruszywo łamane granulowane wg PN-B-11112:1996 [2], PN-B-11115:1998 [4]</w:t>
            </w:r>
          </w:p>
          <w:p w:rsidR="004A54E8" w:rsidRPr="00002733" w:rsidRDefault="004A54E8" w:rsidP="005410CF">
            <w:pPr>
              <w:rPr>
                <w:sz w:val="20"/>
                <w:szCs w:val="20"/>
              </w:rPr>
            </w:pPr>
            <w:r w:rsidRPr="00002733">
              <w:rPr>
                <w:sz w:val="20"/>
                <w:szCs w:val="20"/>
              </w:rPr>
              <w:t>a) ze skał magmowych i przeobrażonych</w:t>
            </w:r>
          </w:p>
        </w:tc>
        <w:tc>
          <w:tcPr>
            <w:tcW w:w="1544" w:type="dxa"/>
            <w:tcBorders>
              <w:top w:val="nil"/>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II; gat.1, 2</w:t>
            </w:r>
          </w:p>
        </w:tc>
        <w:tc>
          <w:tcPr>
            <w:tcW w:w="1685" w:type="dxa"/>
            <w:tcBorders>
              <w:top w:val="nil"/>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II</w:t>
            </w:r>
            <w:r w:rsidRPr="00002733">
              <w:rPr>
                <w:sz w:val="20"/>
                <w:szCs w:val="20"/>
                <w:vertAlign w:val="superscript"/>
              </w:rPr>
              <w:t>1)</w:t>
            </w:r>
            <w:r w:rsidRPr="00002733">
              <w:rPr>
                <w:sz w:val="20"/>
                <w:szCs w:val="20"/>
              </w:rPr>
              <w:t>; gat.1</w:t>
            </w:r>
          </w:p>
        </w:tc>
      </w:tr>
      <w:tr w:rsidR="004A54E8" w:rsidRPr="00002733" w:rsidTr="005410CF">
        <w:trPr>
          <w:trHeight w:val="240"/>
        </w:trPr>
        <w:tc>
          <w:tcPr>
            <w:tcW w:w="631" w:type="dxa"/>
            <w:tcBorders>
              <w:top w:val="nil"/>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 </w:t>
            </w:r>
          </w:p>
        </w:tc>
        <w:tc>
          <w:tcPr>
            <w:tcW w:w="3511" w:type="dxa"/>
            <w:tcBorders>
              <w:top w:val="nil"/>
              <w:left w:val="single" w:sz="6" w:space="0" w:color="auto"/>
              <w:bottom w:val="nil"/>
              <w:right w:val="single" w:sz="6" w:space="0" w:color="auto"/>
            </w:tcBorders>
            <w:noWrap/>
          </w:tcPr>
          <w:p w:rsidR="004A54E8" w:rsidRPr="00002733" w:rsidRDefault="004A54E8" w:rsidP="005410CF">
            <w:pPr>
              <w:rPr>
                <w:sz w:val="20"/>
                <w:szCs w:val="20"/>
              </w:rPr>
            </w:pPr>
            <w:r w:rsidRPr="00002733">
              <w:rPr>
                <w:sz w:val="20"/>
                <w:szCs w:val="20"/>
              </w:rPr>
              <w:t>b) ze skał osadowych</w:t>
            </w:r>
          </w:p>
        </w:tc>
        <w:tc>
          <w:tcPr>
            <w:tcW w:w="1544" w:type="dxa"/>
            <w:tcBorders>
              <w:top w:val="nil"/>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jw.</w:t>
            </w:r>
          </w:p>
        </w:tc>
        <w:tc>
          <w:tcPr>
            <w:tcW w:w="1685" w:type="dxa"/>
            <w:tcBorders>
              <w:top w:val="nil"/>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jw.</w:t>
            </w:r>
            <w:r w:rsidRPr="00002733">
              <w:rPr>
                <w:sz w:val="20"/>
                <w:szCs w:val="20"/>
                <w:vertAlign w:val="superscript"/>
              </w:rPr>
              <w:t>2)</w:t>
            </w:r>
          </w:p>
        </w:tc>
      </w:tr>
      <w:tr w:rsidR="004A54E8" w:rsidRPr="00002733" w:rsidTr="005410CF">
        <w:trPr>
          <w:trHeight w:val="551"/>
        </w:trPr>
        <w:tc>
          <w:tcPr>
            <w:tcW w:w="631"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lastRenderedPageBreak/>
              <w:t> </w:t>
            </w:r>
          </w:p>
        </w:tc>
        <w:tc>
          <w:tcPr>
            <w:tcW w:w="3511" w:type="dxa"/>
            <w:tcBorders>
              <w:top w:val="nil"/>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c) z surowca sztucznego (żużle pomiedziowe i stalownicze)</w:t>
            </w:r>
          </w:p>
        </w:tc>
        <w:tc>
          <w:tcPr>
            <w:tcW w:w="1544"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jw.</w:t>
            </w:r>
          </w:p>
        </w:tc>
        <w:tc>
          <w:tcPr>
            <w:tcW w:w="1685"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gat.1</w:t>
            </w:r>
          </w:p>
        </w:tc>
      </w:tr>
      <w:tr w:rsidR="004A54E8" w:rsidRPr="00002733" w:rsidTr="005410CF">
        <w:tc>
          <w:tcPr>
            <w:tcW w:w="63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w:t>
            </w:r>
          </w:p>
        </w:tc>
        <w:tc>
          <w:tcPr>
            <w:tcW w:w="351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Kruszywo łamane zwykłe </w:t>
            </w:r>
          </w:p>
          <w:p w:rsidR="004A54E8" w:rsidRPr="00002733" w:rsidRDefault="004A54E8" w:rsidP="005410CF">
            <w:pPr>
              <w:rPr>
                <w:sz w:val="20"/>
                <w:szCs w:val="20"/>
              </w:rPr>
            </w:pPr>
            <w:r w:rsidRPr="00002733">
              <w:rPr>
                <w:sz w:val="20"/>
                <w:szCs w:val="20"/>
              </w:rPr>
              <w:t>wg PN-B-11112:1996 [2]</w:t>
            </w:r>
          </w:p>
        </w:tc>
        <w:tc>
          <w:tcPr>
            <w:tcW w:w="154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II; gat.1, 2</w:t>
            </w:r>
          </w:p>
        </w:tc>
        <w:tc>
          <w:tcPr>
            <w:tcW w:w="1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w:t>
            </w:r>
          </w:p>
        </w:tc>
      </w:tr>
      <w:tr w:rsidR="004A54E8" w:rsidRPr="00002733" w:rsidTr="005410CF">
        <w:tc>
          <w:tcPr>
            <w:tcW w:w="63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w:t>
            </w:r>
          </w:p>
        </w:tc>
        <w:tc>
          <w:tcPr>
            <w:tcW w:w="351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Żwir i mieszanka </w:t>
            </w:r>
          </w:p>
          <w:p w:rsidR="004A54E8" w:rsidRPr="00002733" w:rsidRDefault="004A54E8" w:rsidP="005410CF">
            <w:pPr>
              <w:rPr>
                <w:sz w:val="20"/>
                <w:szCs w:val="20"/>
              </w:rPr>
            </w:pPr>
            <w:r w:rsidRPr="00002733">
              <w:rPr>
                <w:sz w:val="20"/>
                <w:szCs w:val="20"/>
              </w:rPr>
              <w:t>wg PN-B-11111:1996 [1]</w:t>
            </w:r>
          </w:p>
        </w:tc>
        <w:tc>
          <w:tcPr>
            <w:tcW w:w="154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II</w:t>
            </w:r>
          </w:p>
        </w:tc>
        <w:tc>
          <w:tcPr>
            <w:tcW w:w="1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w:t>
            </w:r>
          </w:p>
        </w:tc>
      </w:tr>
      <w:tr w:rsidR="004A54E8" w:rsidRPr="00002733" w:rsidTr="005410CF">
        <w:tc>
          <w:tcPr>
            <w:tcW w:w="63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4</w:t>
            </w:r>
          </w:p>
        </w:tc>
        <w:tc>
          <w:tcPr>
            <w:tcW w:w="351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Grys i żwir kruszony z naturalnie rozdrobnionego surowca skalnego wg WT/MK-CZDP 84 [15]</w:t>
            </w:r>
          </w:p>
        </w:tc>
        <w:tc>
          <w:tcPr>
            <w:tcW w:w="154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II; gat.1, 2</w:t>
            </w:r>
          </w:p>
        </w:tc>
        <w:tc>
          <w:tcPr>
            <w:tcW w:w="1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gat.1</w:t>
            </w:r>
          </w:p>
        </w:tc>
      </w:tr>
      <w:tr w:rsidR="004A54E8" w:rsidRPr="00002733" w:rsidTr="005410CF">
        <w:tc>
          <w:tcPr>
            <w:tcW w:w="63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5</w:t>
            </w:r>
          </w:p>
        </w:tc>
        <w:tc>
          <w:tcPr>
            <w:tcW w:w="351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Piasek wg PN-B-11113:1996 [3]</w:t>
            </w:r>
          </w:p>
        </w:tc>
        <w:tc>
          <w:tcPr>
            <w:tcW w:w="154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gat. 1, 2</w:t>
            </w:r>
          </w:p>
        </w:tc>
        <w:tc>
          <w:tcPr>
            <w:tcW w:w="1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w:t>
            </w:r>
          </w:p>
        </w:tc>
      </w:tr>
      <w:tr w:rsidR="004A54E8" w:rsidRPr="00002733" w:rsidTr="005410CF">
        <w:tc>
          <w:tcPr>
            <w:tcW w:w="631"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6</w:t>
            </w:r>
          </w:p>
        </w:tc>
        <w:tc>
          <w:tcPr>
            <w:tcW w:w="3511" w:type="dxa"/>
            <w:tcBorders>
              <w:top w:val="nil"/>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Wypełniacz mineralny:</w:t>
            </w:r>
          </w:p>
          <w:p w:rsidR="004A54E8" w:rsidRPr="00002733" w:rsidRDefault="004A54E8" w:rsidP="005410CF">
            <w:pPr>
              <w:rPr>
                <w:sz w:val="20"/>
                <w:szCs w:val="20"/>
              </w:rPr>
            </w:pPr>
            <w:r w:rsidRPr="00002733">
              <w:rPr>
                <w:sz w:val="20"/>
                <w:szCs w:val="20"/>
              </w:rPr>
              <w:t>a) wg PN-S-96504:1961[9]</w:t>
            </w:r>
          </w:p>
          <w:p w:rsidR="004A54E8" w:rsidRPr="00002733" w:rsidRDefault="004A54E8" w:rsidP="005410CF">
            <w:pPr>
              <w:rPr>
                <w:sz w:val="20"/>
                <w:szCs w:val="20"/>
              </w:rPr>
            </w:pPr>
            <w:r w:rsidRPr="00002733">
              <w:rPr>
                <w:sz w:val="20"/>
                <w:szCs w:val="20"/>
              </w:rPr>
              <w:t> </w:t>
            </w:r>
          </w:p>
          <w:p w:rsidR="004A54E8" w:rsidRPr="00002733" w:rsidRDefault="004A54E8" w:rsidP="005410CF">
            <w:pPr>
              <w:ind w:left="292" w:hanging="292"/>
              <w:rPr>
                <w:sz w:val="20"/>
                <w:szCs w:val="20"/>
              </w:rPr>
            </w:pPr>
            <w:r w:rsidRPr="00002733">
              <w:rPr>
                <w:sz w:val="20"/>
                <w:szCs w:val="20"/>
              </w:rPr>
              <w:t>b) innego pochodzenia wg  orzeczenia laboratoryjnego</w:t>
            </w:r>
          </w:p>
        </w:tc>
        <w:tc>
          <w:tcPr>
            <w:tcW w:w="1544"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podstawowy,</w:t>
            </w:r>
          </w:p>
          <w:p w:rsidR="004A54E8" w:rsidRPr="00002733" w:rsidRDefault="004A54E8" w:rsidP="005410CF">
            <w:pPr>
              <w:jc w:val="center"/>
              <w:rPr>
                <w:sz w:val="20"/>
                <w:szCs w:val="20"/>
              </w:rPr>
            </w:pPr>
            <w:r w:rsidRPr="00002733">
              <w:rPr>
                <w:sz w:val="20"/>
                <w:szCs w:val="20"/>
              </w:rPr>
              <w:t>zastępczy</w:t>
            </w:r>
          </w:p>
          <w:p w:rsidR="004A54E8" w:rsidRPr="00002733" w:rsidRDefault="004A54E8" w:rsidP="005410CF">
            <w:pPr>
              <w:jc w:val="center"/>
              <w:rPr>
                <w:sz w:val="20"/>
                <w:szCs w:val="20"/>
              </w:rPr>
            </w:pPr>
            <w:r w:rsidRPr="00002733">
              <w:rPr>
                <w:sz w:val="20"/>
                <w:szCs w:val="20"/>
              </w:rPr>
              <w:t>pyły z odpylania,</w:t>
            </w:r>
          </w:p>
          <w:p w:rsidR="004A54E8" w:rsidRPr="00002733" w:rsidRDefault="004A54E8" w:rsidP="005410CF">
            <w:pPr>
              <w:jc w:val="center"/>
              <w:rPr>
                <w:sz w:val="20"/>
                <w:szCs w:val="20"/>
              </w:rPr>
            </w:pPr>
            <w:r w:rsidRPr="00002733">
              <w:rPr>
                <w:sz w:val="20"/>
                <w:szCs w:val="20"/>
              </w:rPr>
              <w:t xml:space="preserve">popioły lotne </w:t>
            </w:r>
          </w:p>
        </w:tc>
        <w:tc>
          <w:tcPr>
            <w:tcW w:w="1685"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podstawowy</w:t>
            </w:r>
          </w:p>
          <w:p w:rsidR="004A54E8" w:rsidRPr="00002733" w:rsidRDefault="004A54E8" w:rsidP="005410CF">
            <w:pPr>
              <w:jc w:val="center"/>
              <w:rPr>
                <w:sz w:val="20"/>
                <w:szCs w:val="20"/>
              </w:rPr>
            </w:pPr>
            <w:r w:rsidRPr="00002733">
              <w:rPr>
                <w:sz w:val="20"/>
                <w:szCs w:val="20"/>
              </w:rPr>
              <w:t>-</w:t>
            </w:r>
          </w:p>
          <w:p w:rsidR="004A54E8" w:rsidRPr="00002733" w:rsidRDefault="004A54E8" w:rsidP="005410CF">
            <w:pPr>
              <w:jc w:val="center"/>
              <w:rPr>
                <w:sz w:val="20"/>
                <w:szCs w:val="20"/>
              </w:rPr>
            </w:pPr>
            <w:r w:rsidRPr="00002733">
              <w:rPr>
                <w:sz w:val="20"/>
                <w:szCs w:val="20"/>
              </w:rPr>
              <w:t>-</w:t>
            </w:r>
          </w:p>
          <w:p w:rsidR="004A54E8" w:rsidRPr="00002733" w:rsidRDefault="004A54E8" w:rsidP="005410CF">
            <w:pPr>
              <w:jc w:val="center"/>
              <w:rPr>
                <w:sz w:val="20"/>
                <w:szCs w:val="20"/>
              </w:rPr>
            </w:pPr>
            <w:r w:rsidRPr="00002733">
              <w:rPr>
                <w:sz w:val="20"/>
                <w:szCs w:val="20"/>
              </w:rPr>
              <w:t>-</w:t>
            </w:r>
          </w:p>
        </w:tc>
      </w:tr>
      <w:tr w:rsidR="004A54E8" w:rsidRPr="00002733" w:rsidTr="005410CF">
        <w:tc>
          <w:tcPr>
            <w:tcW w:w="63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7</w:t>
            </w:r>
          </w:p>
        </w:tc>
        <w:tc>
          <w:tcPr>
            <w:tcW w:w="351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Asfalt drogowy </w:t>
            </w:r>
          </w:p>
          <w:p w:rsidR="004A54E8" w:rsidRPr="00002733" w:rsidRDefault="004A54E8" w:rsidP="005410CF">
            <w:pPr>
              <w:rPr>
                <w:sz w:val="20"/>
                <w:szCs w:val="20"/>
              </w:rPr>
            </w:pPr>
            <w:r w:rsidRPr="00002733">
              <w:rPr>
                <w:sz w:val="20"/>
                <w:szCs w:val="20"/>
              </w:rPr>
              <w:t>wg PN-C-96170:1965 [6]</w:t>
            </w:r>
          </w:p>
        </w:tc>
        <w:tc>
          <w:tcPr>
            <w:tcW w:w="154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D 50, D 70,</w:t>
            </w:r>
          </w:p>
          <w:p w:rsidR="004A54E8" w:rsidRPr="00002733" w:rsidRDefault="004A54E8" w:rsidP="005410CF">
            <w:pPr>
              <w:jc w:val="center"/>
              <w:rPr>
                <w:sz w:val="20"/>
                <w:szCs w:val="20"/>
              </w:rPr>
            </w:pPr>
            <w:r w:rsidRPr="00002733">
              <w:rPr>
                <w:sz w:val="20"/>
                <w:szCs w:val="20"/>
              </w:rPr>
              <w:t>D 100</w:t>
            </w:r>
          </w:p>
        </w:tc>
        <w:tc>
          <w:tcPr>
            <w:tcW w:w="1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D 50</w:t>
            </w:r>
            <w:r w:rsidRPr="00002733">
              <w:rPr>
                <w:sz w:val="20"/>
                <w:szCs w:val="20"/>
                <w:vertAlign w:val="superscript"/>
              </w:rPr>
              <w:t>3)</w:t>
            </w:r>
            <w:r w:rsidRPr="00002733">
              <w:rPr>
                <w:sz w:val="20"/>
                <w:szCs w:val="20"/>
              </w:rPr>
              <w:t>, D 70</w:t>
            </w:r>
          </w:p>
        </w:tc>
      </w:tr>
      <w:tr w:rsidR="004A54E8" w:rsidRPr="00002733" w:rsidTr="005410CF">
        <w:tc>
          <w:tcPr>
            <w:tcW w:w="63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8</w:t>
            </w:r>
          </w:p>
        </w:tc>
        <w:tc>
          <w:tcPr>
            <w:tcW w:w="351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Polimeroasfalt drogowy </w:t>
            </w:r>
          </w:p>
          <w:p w:rsidR="004A54E8" w:rsidRPr="00002733" w:rsidRDefault="004A54E8" w:rsidP="005410CF">
            <w:pPr>
              <w:rPr>
                <w:sz w:val="20"/>
                <w:szCs w:val="20"/>
              </w:rPr>
            </w:pPr>
            <w:r w:rsidRPr="00002733">
              <w:rPr>
                <w:sz w:val="20"/>
                <w:szCs w:val="20"/>
              </w:rPr>
              <w:t>wg TWT PAD-97 [13]</w:t>
            </w:r>
          </w:p>
        </w:tc>
        <w:tc>
          <w:tcPr>
            <w:tcW w:w="154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en-US"/>
              </w:rPr>
            </w:pPr>
            <w:r w:rsidRPr="00002733">
              <w:rPr>
                <w:sz w:val="20"/>
                <w:szCs w:val="20"/>
              </w:rPr>
              <w:t xml:space="preserve">  </w:t>
            </w:r>
            <w:r w:rsidRPr="00002733">
              <w:rPr>
                <w:sz w:val="20"/>
                <w:szCs w:val="20"/>
                <w:lang w:val="en-US"/>
              </w:rPr>
              <w:t>DE80 A,B,C,</w:t>
            </w:r>
          </w:p>
          <w:p w:rsidR="004A54E8" w:rsidRPr="00002733" w:rsidRDefault="004A54E8" w:rsidP="005410CF">
            <w:pPr>
              <w:jc w:val="center"/>
              <w:rPr>
                <w:sz w:val="20"/>
                <w:szCs w:val="20"/>
                <w:lang w:val="en-US"/>
              </w:rPr>
            </w:pPr>
            <w:r w:rsidRPr="00002733">
              <w:rPr>
                <w:sz w:val="20"/>
                <w:szCs w:val="20"/>
                <w:lang w:val="en-US"/>
              </w:rPr>
              <w:t>DP80</w:t>
            </w:r>
          </w:p>
        </w:tc>
        <w:tc>
          <w:tcPr>
            <w:tcW w:w="1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en-US"/>
              </w:rPr>
            </w:pPr>
            <w:r w:rsidRPr="00002733">
              <w:rPr>
                <w:sz w:val="20"/>
                <w:szCs w:val="20"/>
                <w:lang w:val="en-US"/>
              </w:rPr>
              <w:t xml:space="preserve">  DE80 A,B,C,</w:t>
            </w:r>
          </w:p>
          <w:p w:rsidR="004A54E8" w:rsidRPr="00002733" w:rsidRDefault="004A54E8" w:rsidP="005410CF">
            <w:pPr>
              <w:jc w:val="center"/>
              <w:rPr>
                <w:sz w:val="20"/>
                <w:szCs w:val="20"/>
              </w:rPr>
            </w:pPr>
            <w:r w:rsidRPr="00002733">
              <w:rPr>
                <w:sz w:val="20"/>
                <w:szCs w:val="20"/>
              </w:rPr>
              <w:t>DP80</w:t>
            </w:r>
          </w:p>
        </w:tc>
      </w:tr>
      <w:tr w:rsidR="004A54E8" w:rsidRPr="00002733" w:rsidTr="005410CF">
        <w:trPr>
          <w:trHeight w:val="1590"/>
        </w:trPr>
        <w:tc>
          <w:tcPr>
            <w:tcW w:w="7371" w:type="dxa"/>
            <w:gridSpan w:val="4"/>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overflowPunct w:val="0"/>
              <w:autoSpaceDE w:val="0"/>
              <w:autoSpaceDN w:val="0"/>
              <w:adjustRightInd w:val="0"/>
              <w:ind w:left="284" w:hanging="284"/>
              <w:jc w:val="both"/>
              <w:rPr>
                <w:sz w:val="20"/>
                <w:szCs w:val="20"/>
              </w:rPr>
            </w:pPr>
            <w:r w:rsidRPr="00002733">
              <w:rPr>
                <w:sz w:val="20"/>
                <w:szCs w:val="20"/>
              </w:rPr>
              <w:t xml:space="preserve">1)     tylko pod względem ścieralności w bębnie kulowym, pozostałe cechy jak dla kl. I;  </w:t>
            </w:r>
          </w:p>
          <w:p w:rsidR="004A54E8" w:rsidRPr="00002733" w:rsidRDefault="004A54E8" w:rsidP="005410CF">
            <w:pPr>
              <w:ind w:left="283"/>
              <w:rPr>
                <w:sz w:val="20"/>
                <w:szCs w:val="20"/>
              </w:rPr>
            </w:pPr>
            <w:r w:rsidRPr="00002733">
              <w:rPr>
                <w:sz w:val="20"/>
                <w:szCs w:val="20"/>
              </w:rPr>
              <w:t>gat. 1</w:t>
            </w:r>
          </w:p>
          <w:p w:rsidR="004A54E8" w:rsidRPr="00002733" w:rsidRDefault="004A54E8" w:rsidP="005410CF">
            <w:pPr>
              <w:overflowPunct w:val="0"/>
              <w:autoSpaceDE w:val="0"/>
              <w:autoSpaceDN w:val="0"/>
              <w:adjustRightInd w:val="0"/>
              <w:ind w:left="283" w:hanging="283"/>
              <w:jc w:val="both"/>
              <w:rPr>
                <w:sz w:val="20"/>
                <w:szCs w:val="20"/>
              </w:rPr>
            </w:pPr>
            <w:r w:rsidRPr="00002733">
              <w:rPr>
                <w:sz w:val="20"/>
                <w:szCs w:val="20"/>
              </w:rPr>
              <w:t xml:space="preserve">2)     tylko dolomity kl. I, gat.1 w ilości </w:t>
            </w:r>
            <w:r w:rsidRPr="00002733">
              <w:rPr>
                <w:sz w:val="20"/>
                <w:szCs w:val="20"/>
              </w:rPr>
              <w:sym w:font="Symbol" w:char="00A3"/>
            </w:r>
            <w:r w:rsidRPr="00002733">
              <w:rPr>
                <w:sz w:val="20"/>
                <w:szCs w:val="20"/>
              </w:rPr>
              <w:t xml:space="preserve"> 50% m/m we frakcji grysowej w mieszance z       innymi kruszywami, w ilości </w:t>
            </w:r>
            <w:r w:rsidRPr="00002733">
              <w:rPr>
                <w:sz w:val="20"/>
                <w:szCs w:val="20"/>
              </w:rPr>
              <w:sym w:font="Symbol" w:char="00A3"/>
            </w:r>
            <w:r w:rsidRPr="00002733">
              <w:rPr>
                <w:sz w:val="20"/>
                <w:szCs w:val="20"/>
              </w:rPr>
              <w:t xml:space="preserve"> 100% m/m we frakcji piaskowej oraz kwarcyty i piaskowce bez ograniczenia ilościowego</w:t>
            </w:r>
          </w:p>
          <w:p w:rsidR="004A54E8" w:rsidRPr="00002733" w:rsidRDefault="004A54E8" w:rsidP="005410CF">
            <w:pPr>
              <w:overflowPunct w:val="0"/>
              <w:autoSpaceDE w:val="0"/>
              <w:autoSpaceDN w:val="0"/>
              <w:adjustRightInd w:val="0"/>
              <w:ind w:left="284" w:hanging="284"/>
              <w:jc w:val="both"/>
              <w:rPr>
                <w:sz w:val="20"/>
                <w:szCs w:val="20"/>
              </w:rPr>
            </w:pPr>
            <w:r w:rsidRPr="00002733">
              <w:rPr>
                <w:sz w:val="20"/>
                <w:szCs w:val="20"/>
              </w:rPr>
              <w:t>3)     preferowany rodzaj asfaltu</w:t>
            </w:r>
          </w:p>
        </w:tc>
      </w:tr>
    </w:tbl>
    <w:p w:rsidR="004A54E8" w:rsidRPr="00002733" w:rsidRDefault="004A54E8" w:rsidP="004A54E8">
      <w:pPr>
        <w:ind w:left="1134" w:hanging="1134"/>
        <w:rPr>
          <w:sz w:val="20"/>
          <w:szCs w:val="20"/>
        </w:rPr>
      </w:pPr>
      <w:r w:rsidRPr="00002733">
        <w:rPr>
          <w:sz w:val="20"/>
          <w:szCs w:val="20"/>
        </w:rPr>
        <w:t> </w:t>
      </w:r>
    </w:p>
    <w:p w:rsidR="004A54E8" w:rsidRPr="00002733" w:rsidRDefault="004A54E8" w:rsidP="004A54E8">
      <w:pPr>
        <w:ind w:left="1134" w:hanging="1134"/>
        <w:rPr>
          <w:sz w:val="20"/>
          <w:szCs w:val="20"/>
        </w:rPr>
      </w:pPr>
      <w:r w:rsidRPr="00002733">
        <w:rPr>
          <w:sz w:val="20"/>
          <w:szCs w:val="20"/>
        </w:rPr>
        <w:t> Tablica 2. Wymagania wobec materiałów do warstwy wiążącej, wyrównawczej i wzmacniającej z betonu asfaltowego</w:t>
      </w:r>
    </w:p>
    <w:tbl>
      <w:tblPr>
        <w:tblW w:w="0" w:type="auto"/>
        <w:tblCellMar>
          <w:left w:w="70" w:type="dxa"/>
          <w:right w:w="70" w:type="dxa"/>
        </w:tblCellMar>
        <w:tblLook w:val="0000"/>
      </w:tblPr>
      <w:tblGrid>
        <w:gridCol w:w="496"/>
        <w:gridCol w:w="3685"/>
        <w:gridCol w:w="1701"/>
        <w:gridCol w:w="1559"/>
      </w:tblGrid>
      <w:tr w:rsidR="004A54E8" w:rsidRPr="00002733" w:rsidTr="005410CF">
        <w:tc>
          <w:tcPr>
            <w:tcW w:w="496" w:type="dxa"/>
            <w:tcBorders>
              <w:top w:val="single" w:sz="6" w:space="0" w:color="auto"/>
              <w:left w:val="single" w:sz="6" w:space="0" w:color="auto"/>
              <w:bottom w:val="nil"/>
              <w:right w:val="nil"/>
            </w:tcBorders>
            <w:noWrap/>
          </w:tcPr>
          <w:p w:rsidR="004A54E8" w:rsidRPr="00002733" w:rsidRDefault="004A54E8" w:rsidP="005410CF">
            <w:pPr>
              <w:jc w:val="center"/>
              <w:rPr>
                <w:sz w:val="20"/>
                <w:szCs w:val="20"/>
              </w:rPr>
            </w:pPr>
            <w:r w:rsidRPr="00002733">
              <w:rPr>
                <w:sz w:val="20"/>
                <w:szCs w:val="20"/>
              </w:rPr>
              <w:t>Lp.</w:t>
            </w:r>
          </w:p>
        </w:tc>
        <w:tc>
          <w:tcPr>
            <w:tcW w:w="3685" w:type="dxa"/>
            <w:tcBorders>
              <w:top w:val="single" w:sz="6" w:space="0" w:color="auto"/>
              <w:left w:val="single" w:sz="6" w:space="0" w:color="auto"/>
              <w:bottom w:val="nil"/>
              <w:right w:val="nil"/>
            </w:tcBorders>
            <w:noWrap/>
          </w:tcPr>
          <w:p w:rsidR="004A54E8" w:rsidRPr="00002733" w:rsidRDefault="004A54E8" w:rsidP="005410CF">
            <w:pPr>
              <w:jc w:val="center"/>
              <w:rPr>
                <w:sz w:val="20"/>
                <w:szCs w:val="20"/>
              </w:rPr>
            </w:pPr>
            <w:r w:rsidRPr="00002733">
              <w:rPr>
                <w:sz w:val="20"/>
                <w:szCs w:val="20"/>
              </w:rPr>
              <w:t>Rodzaj materiału</w:t>
            </w:r>
          </w:p>
        </w:tc>
        <w:tc>
          <w:tcPr>
            <w:tcW w:w="3260"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Wymagania wobec materiałów w zależności od kategorii ruchu</w:t>
            </w:r>
          </w:p>
        </w:tc>
      </w:tr>
      <w:tr w:rsidR="004A54E8" w:rsidRPr="00002733" w:rsidTr="005410CF">
        <w:tc>
          <w:tcPr>
            <w:tcW w:w="496" w:type="dxa"/>
            <w:tcBorders>
              <w:top w:val="nil"/>
              <w:left w:val="single" w:sz="6" w:space="0" w:color="auto"/>
              <w:bottom w:val="double" w:sz="6" w:space="0" w:color="auto"/>
              <w:right w:val="nil"/>
            </w:tcBorders>
            <w:noWrap/>
          </w:tcPr>
          <w:p w:rsidR="004A54E8" w:rsidRPr="00002733" w:rsidRDefault="004A54E8" w:rsidP="005410CF">
            <w:pPr>
              <w:jc w:val="center"/>
              <w:rPr>
                <w:sz w:val="20"/>
                <w:szCs w:val="20"/>
              </w:rPr>
            </w:pPr>
            <w:r w:rsidRPr="00002733">
              <w:rPr>
                <w:sz w:val="20"/>
                <w:szCs w:val="20"/>
              </w:rPr>
              <w:t> </w:t>
            </w:r>
          </w:p>
        </w:tc>
        <w:tc>
          <w:tcPr>
            <w:tcW w:w="3685" w:type="dxa"/>
            <w:tcBorders>
              <w:top w:val="nil"/>
              <w:left w:val="single" w:sz="6" w:space="0" w:color="auto"/>
              <w:bottom w:val="double" w:sz="6" w:space="0" w:color="auto"/>
              <w:right w:val="nil"/>
            </w:tcBorders>
            <w:noWrap/>
          </w:tcPr>
          <w:p w:rsidR="004A54E8" w:rsidRPr="00002733" w:rsidRDefault="004A54E8" w:rsidP="005410CF">
            <w:pPr>
              <w:jc w:val="center"/>
              <w:rPr>
                <w:sz w:val="20"/>
                <w:szCs w:val="20"/>
              </w:rPr>
            </w:pPr>
            <w:r w:rsidRPr="00002733">
              <w:rPr>
                <w:sz w:val="20"/>
                <w:szCs w:val="20"/>
              </w:rPr>
              <w:t>nr normy</w:t>
            </w:r>
          </w:p>
        </w:tc>
        <w:tc>
          <w:tcPr>
            <w:tcW w:w="1701"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KR 1 lub KR 2</w:t>
            </w:r>
          </w:p>
        </w:tc>
        <w:tc>
          <w:tcPr>
            <w:tcW w:w="1559"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KR 3 do KR 6</w:t>
            </w:r>
          </w:p>
        </w:tc>
      </w:tr>
      <w:tr w:rsidR="004A54E8" w:rsidRPr="00002733" w:rsidTr="005410CF">
        <w:trPr>
          <w:trHeight w:val="645"/>
        </w:trPr>
        <w:tc>
          <w:tcPr>
            <w:tcW w:w="496" w:type="dxa"/>
            <w:tcBorders>
              <w:top w:val="nil"/>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1</w:t>
            </w:r>
          </w:p>
        </w:tc>
        <w:tc>
          <w:tcPr>
            <w:tcW w:w="3685" w:type="dxa"/>
            <w:tcBorders>
              <w:top w:val="nil"/>
              <w:left w:val="single" w:sz="6" w:space="0" w:color="auto"/>
              <w:bottom w:val="nil"/>
              <w:right w:val="single" w:sz="6" w:space="0" w:color="auto"/>
            </w:tcBorders>
            <w:noWrap/>
          </w:tcPr>
          <w:p w:rsidR="004A54E8" w:rsidRPr="00002733" w:rsidRDefault="004A54E8" w:rsidP="005410CF">
            <w:pPr>
              <w:rPr>
                <w:sz w:val="20"/>
                <w:szCs w:val="20"/>
              </w:rPr>
            </w:pPr>
            <w:r w:rsidRPr="00002733">
              <w:rPr>
                <w:sz w:val="20"/>
                <w:szCs w:val="20"/>
              </w:rPr>
              <w:t>Kruszywo łamane granulowane wg PN-B-11112:1996 [2], PN-B-11115:1998 [4]</w:t>
            </w:r>
          </w:p>
          <w:p w:rsidR="004A54E8" w:rsidRPr="00002733" w:rsidRDefault="004A54E8" w:rsidP="005410CF">
            <w:pPr>
              <w:rPr>
                <w:sz w:val="20"/>
                <w:szCs w:val="20"/>
              </w:rPr>
            </w:pPr>
            <w:r w:rsidRPr="00002733">
              <w:rPr>
                <w:sz w:val="20"/>
                <w:szCs w:val="20"/>
              </w:rPr>
              <w:t>a) z surowca skalnego</w:t>
            </w:r>
          </w:p>
        </w:tc>
        <w:tc>
          <w:tcPr>
            <w:tcW w:w="1701" w:type="dxa"/>
            <w:tcBorders>
              <w:top w:val="nil"/>
              <w:left w:val="single" w:sz="6" w:space="0" w:color="auto"/>
              <w:bottom w:val="nil"/>
              <w:right w:val="single" w:sz="6" w:space="0" w:color="auto"/>
            </w:tcBorders>
            <w:noWrap/>
          </w:tcPr>
          <w:p w:rsidR="004A54E8" w:rsidRPr="00002733" w:rsidRDefault="004A54E8" w:rsidP="005410CF">
            <w:pP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II; gat.1, 2</w:t>
            </w:r>
          </w:p>
        </w:tc>
        <w:tc>
          <w:tcPr>
            <w:tcW w:w="1559" w:type="dxa"/>
            <w:tcBorders>
              <w:top w:val="nil"/>
              <w:left w:val="single" w:sz="6" w:space="0" w:color="auto"/>
              <w:bottom w:val="nil"/>
              <w:right w:val="single" w:sz="6" w:space="0" w:color="auto"/>
            </w:tcBorders>
            <w:noWrap/>
          </w:tcPr>
          <w:p w:rsidR="004A54E8" w:rsidRPr="00002733" w:rsidRDefault="004A54E8" w:rsidP="005410CF">
            <w:pP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II</w:t>
            </w:r>
            <w:r w:rsidRPr="00002733">
              <w:rPr>
                <w:sz w:val="20"/>
                <w:szCs w:val="20"/>
                <w:vertAlign w:val="superscript"/>
              </w:rPr>
              <w:t>1)</w:t>
            </w:r>
            <w:r w:rsidRPr="00002733">
              <w:rPr>
                <w:sz w:val="20"/>
                <w:szCs w:val="20"/>
              </w:rPr>
              <w:t>; gat.1, 2</w:t>
            </w:r>
          </w:p>
        </w:tc>
      </w:tr>
      <w:tr w:rsidR="004A54E8" w:rsidRPr="00002733" w:rsidTr="005410CF">
        <w:trPr>
          <w:trHeight w:val="480"/>
        </w:trPr>
        <w:tc>
          <w:tcPr>
            <w:tcW w:w="496"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tc>
        <w:tc>
          <w:tcPr>
            <w:tcW w:w="3685" w:type="dxa"/>
            <w:tcBorders>
              <w:top w:val="nil"/>
              <w:left w:val="single" w:sz="6" w:space="0" w:color="auto"/>
              <w:bottom w:val="single" w:sz="6" w:space="0" w:color="auto"/>
              <w:right w:val="single" w:sz="6" w:space="0" w:color="auto"/>
            </w:tcBorders>
            <w:noWrap/>
          </w:tcPr>
          <w:p w:rsidR="004A54E8" w:rsidRPr="00002733" w:rsidRDefault="004A54E8" w:rsidP="005410CF">
            <w:pPr>
              <w:ind w:left="214" w:hanging="214"/>
              <w:rPr>
                <w:sz w:val="20"/>
                <w:szCs w:val="20"/>
              </w:rPr>
            </w:pPr>
            <w:r w:rsidRPr="00002733">
              <w:rPr>
                <w:sz w:val="20"/>
                <w:szCs w:val="20"/>
              </w:rPr>
              <w:t>b) z surowca sztucznego (żużle pomiedziowe i stalownicze)</w:t>
            </w:r>
          </w:p>
        </w:tc>
        <w:tc>
          <w:tcPr>
            <w:tcW w:w="1701"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jw.</w:t>
            </w:r>
          </w:p>
        </w:tc>
        <w:tc>
          <w:tcPr>
            <w:tcW w:w="1559"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gat. 1</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w:t>
            </w:r>
          </w:p>
        </w:tc>
        <w:tc>
          <w:tcPr>
            <w:tcW w:w="3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Kruszywo łamane zwykłe </w:t>
            </w:r>
          </w:p>
          <w:p w:rsidR="004A54E8" w:rsidRPr="00002733" w:rsidRDefault="004A54E8" w:rsidP="005410CF">
            <w:pPr>
              <w:rPr>
                <w:sz w:val="20"/>
                <w:szCs w:val="20"/>
              </w:rPr>
            </w:pPr>
            <w:r w:rsidRPr="00002733">
              <w:rPr>
                <w:sz w:val="20"/>
                <w:szCs w:val="20"/>
              </w:rPr>
              <w:t>wg PN-B-11112:1996 [2]</w:t>
            </w:r>
          </w:p>
        </w:tc>
        <w:tc>
          <w:tcPr>
            <w:tcW w:w="170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II; gat.1, 2</w:t>
            </w:r>
          </w:p>
        </w:tc>
        <w:tc>
          <w:tcPr>
            <w:tcW w:w="155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w:t>
            </w:r>
          </w:p>
        </w:tc>
        <w:tc>
          <w:tcPr>
            <w:tcW w:w="3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Żwir i mieszanka </w:t>
            </w:r>
          </w:p>
          <w:p w:rsidR="004A54E8" w:rsidRPr="00002733" w:rsidRDefault="004A54E8" w:rsidP="005410CF">
            <w:pPr>
              <w:rPr>
                <w:sz w:val="20"/>
                <w:szCs w:val="20"/>
              </w:rPr>
            </w:pPr>
            <w:r w:rsidRPr="00002733">
              <w:rPr>
                <w:sz w:val="20"/>
                <w:szCs w:val="20"/>
              </w:rPr>
              <w:t>wg PN-B-11111:1996 [1]</w:t>
            </w:r>
          </w:p>
        </w:tc>
        <w:tc>
          <w:tcPr>
            <w:tcW w:w="170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II</w:t>
            </w:r>
          </w:p>
        </w:tc>
        <w:tc>
          <w:tcPr>
            <w:tcW w:w="155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4</w:t>
            </w:r>
          </w:p>
        </w:tc>
        <w:tc>
          <w:tcPr>
            <w:tcW w:w="3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Grys i żwir kruszony z naturalnie rozdrobnionego surowca skalnego wg WT/MK-CZDP 84 [15]</w:t>
            </w:r>
          </w:p>
        </w:tc>
        <w:tc>
          <w:tcPr>
            <w:tcW w:w="170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II; gat.1, 2</w:t>
            </w:r>
          </w:p>
        </w:tc>
        <w:tc>
          <w:tcPr>
            <w:tcW w:w="155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kl. I, II</w:t>
            </w:r>
            <w:r w:rsidRPr="00002733">
              <w:rPr>
                <w:sz w:val="20"/>
                <w:szCs w:val="20"/>
                <w:vertAlign w:val="superscript"/>
              </w:rPr>
              <w:t>1)</w:t>
            </w:r>
            <w:r w:rsidRPr="00002733">
              <w:rPr>
                <w:sz w:val="20"/>
                <w:szCs w:val="20"/>
              </w:rPr>
              <w:t xml:space="preserve"> gat.1, 2</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5</w:t>
            </w:r>
          </w:p>
        </w:tc>
        <w:tc>
          <w:tcPr>
            <w:tcW w:w="3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Piasek wg PN-B-11113:1996 [3]</w:t>
            </w:r>
          </w:p>
        </w:tc>
        <w:tc>
          <w:tcPr>
            <w:tcW w:w="170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gat. 1, 2</w:t>
            </w:r>
          </w:p>
        </w:tc>
        <w:tc>
          <w:tcPr>
            <w:tcW w:w="155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w:t>
            </w:r>
          </w:p>
        </w:tc>
      </w:tr>
      <w:tr w:rsidR="004A54E8" w:rsidRPr="00002733" w:rsidTr="005410CF">
        <w:tc>
          <w:tcPr>
            <w:tcW w:w="496"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6</w:t>
            </w:r>
          </w:p>
        </w:tc>
        <w:tc>
          <w:tcPr>
            <w:tcW w:w="3685" w:type="dxa"/>
            <w:tcBorders>
              <w:top w:val="nil"/>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Wypełniacz mineralny:</w:t>
            </w:r>
          </w:p>
          <w:p w:rsidR="004A54E8" w:rsidRPr="00002733" w:rsidRDefault="004A54E8" w:rsidP="005410CF">
            <w:pPr>
              <w:rPr>
                <w:sz w:val="20"/>
                <w:szCs w:val="20"/>
              </w:rPr>
            </w:pPr>
            <w:r w:rsidRPr="00002733">
              <w:rPr>
                <w:sz w:val="20"/>
                <w:szCs w:val="20"/>
              </w:rPr>
              <w:t>a) wg PN-S-96504:1961[9]</w:t>
            </w:r>
          </w:p>
          <w:p w:rsidR="004A54E8" w:rsidRPr="00002733" w:rsidRDefault="004A54E8" w:rsidP="005410CF">
            <w:pPr>
              <w:rPr>
                <w:sz w:val="20"/>
                <w:szCs w:val="20"/>
              </w:rPr>
            </w:pPr>
            <w:r w:rsidRPr="00002733">
              <w:rPr>
                <w:sz w:val="20"/>
                <w:szCs w:val="20"/>
              </w:rPr>
              <w:t> </w:t>
            </w:r>
          </w:p>
          <w:p w:rsidR="004A54E8" w:rsidRPr="00002733" w:rsidRDefault="004A54E8" w:rsidP="005410CF">
            <w:pPr>
              <w:rPr>
                <w:sz w:val="20"/>
                <w:szCs w:val="20"/>
              </w:rPr>
            </w:pPr>
            <w:r w:rsidRPr="00002733">
              <w:rPr>
                <w:sz w:val="20"/>
                <w:szCs w:val="20"/>
              </w:rPr>
              <w:t xml:space="preserve">b) innego pochodzenia </w:t>
            </w:r>
          </w:p>
          <w:p w:rsidR="004A54E8" w:rsidRPr="00002733" w:rsidRDefault="004A54E8" w:rsidP="005410CF">
            <w:pPr>
              <w:ind w:left="214"/>
              <w:rPr>
                <w:sz w:val="20"/>
                <w:szCs w:val="20"/>
              </w:rPr>
            </w:pPr>
            <w:r w:rsidRPr="00002733">
              <w:rPr>
                <w:sz w:val="20"/>
                <w:szCs w:val="20"/>
              </w:rPr>
              <w:t>wg orzeczenia laboratoryjnego</w:t>
            </w:r>
          </w:p>
        </w:tc>
        <w:tc>
          <w:tcPr>
            <w:tcW w:w="1701"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podstawowy,</w:t>
            </w:r>
          </w:p>
          <w:p w:rsidR="004A54E8" w:rsidRPr="00002733" w:rsidRDefault="004A54E8" w:rsidP="005410CF">
            <w:pPr>
              <w:jc w:val="center"/>
              <w:rPr>
                <w:sz w:val="20"/>
                <w:szCs w:val="20"/>
              </w:rPr>
            </w:pPr>
            <w:r w:rsidRPr="00002733">
              <w:rPr>
                <w:sz w:val="20"/>
                <w:szCs w:val="20"/>
              </w:rPr>
              <w:t>zastępczy</w:t>
            </w:r>
          </w:p>
          <w:p w:rsidR="004A54E8" w:rsidRPr="00002733" w:rsidRDefault="004A54E8" w:rsidP="005410CF">
            <w:pPr>
              <w:jc w:val="center"/>
              <w:rPr>
                <w:sz w:val="20"/>
                <w:szCs w:val="20"/>
              </w:rPr>
            </w:pPr>
            <w:r w:rsidRPr="00002733">
              <w:rPr>
                <w:sz w:val="20"/>
                <w:szCs w:val="20"/>
              </w:rPr>
              <w:t>pyły z odpylania,</w:t>
            </w:r>
          </w:p>
          <w:p w:rsidR="004A54E8" w:rsidRPr="00002733" w:rsidRDefault="004A54E8" w:rsidP="005410CF">
            <w:pPr>
              <w:jc w:val="center"/>
              <w:rPr>
                <w:sz w:val="20"/>
                <w:szCs w:val="20"/>
              </w:rPr>
            </w:pPr>
            <w:r w:rsidRPr="00002733">
              <w:rPr>
                <w:sz w:val="20"/>
                <w:szCs w:val="20"/>
              </w:rPr>
              <w:t>popioły lotne</w:t>
            </w:r>
          </w:p>
        </w:tc>
        <w:tc>
          <w:tcPr>
            <w:tcW w:w="1559"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podstawowy</w:t>
            </w:r>
          </w:p>
          <w:p w:rsidR="004A54E8" w:rsidRPr="00002733" w:rsidRDefault="004A54E8" w:rsidP="005410CF">
            <w:pPr>
              <w:jc w:val="center"/>
              <w:rPr>
                <w:sz w:val="20"/>
                <w:szCs w:val="20"/>
              </w:rPr>
            </w:pPr>
            <w:r w:rsidRPr="00002733">
              <w:rPr>
                <w:sz w:val="20"/>
                <w:szCs w:val="20"/>
              </w:rPr>
              <w:t>-</w:t>
            </w:r>
          </w:p>
          <w:p w:rsidR="004A54E8" w:rsidRPr="00002733" w:rsidRDefault="004A54E8" w:rsidP="005410CF">
            <w:pPr>
              <w:jc w:val="center"/>
              <w:rPr>
                <w:sz w:val="20"/>
                <w:szCs w:val="20"/>
              </w:rPr>
            </w:pPr>
            <w:r w:rsidRPr="00002733">
              <w:rPr>
                <w:sz w:val="20"/>
                <w:szCs w:val="20"/>
              </w:rPr>
              <w:t>-</w:t>
            </w:r>
          </w:p>
          <w:p w:rsidR="004A54E8" w:rsidRPr="00002733" w:rsidRDefault="004A54E8" w:rsidP="005410CF">
            <w:pPr>
              <w:jc w:val="center"/>
              <w:rPr>
                <w:sz w:val="20"/>
                <w:szCs w:val="20"/>
              </w:rPr>
            </w:pPr>
            <w:r w:rsidRPr="00002733">
              <w:rPr>
                <w:sz w:val="20"/>
                <w:szCs w:val="20"/>
              </w:rPr>
              <w:t>-</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7</w:t>
            </w:r>
          </w:p>
        </w:tc>
        <w:tc>
          <w:tcPr>
            <w:tcW w:w="3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Asfalt drogowy </w:t>
            </w:r>
          </w:p>
          <w:p w:rsidR="004A54E8" w:rsidRPr="00002733" w:rsidRDefault="004A54E8" w:rsidP="005410CF">
            <w:pPr>
              <w:rPr>
                <w:sz w:val="20"/>
                <w:szCs w:val="20"/>
              </w:rPr>
            </w:pPr>
            <w:r w:rsidRPr="00002733">
              <w:rPr>
                <w:sz w:val="20"/>
                <w:szCs w:val="20"/>
              </w:rPr>
              <w:t>wg PN-C-96170:1965 [6]</w:t>
            </w:r>
          </w:p>
        </w:tc>
        <w:tc>
          <w:tcPr>
            <w:tcW w:w="170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D 50, D 70</w:t>
            </w:r>
          </w:p>
        </w:tc>
        <w:tc>
          <w:tcPr>
            <w:tcW w:w="155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D 50</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8</w:t>
            </w:r>
          </w:p>
        </w:tc>
        <w:tc>
          <w:tcPr>
            <w:tcW w:w="368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Polimeroasfalt drogowy </w:t>
            </w:r>
          </w:p>
          <w:p w:rsidR="004A54E8" w:rsidRPr="00002733" w:rsidRDefault="004A54E8" w:rsidP="005410CF">
            <w:pPr>
              <w:rPr>
                <w:sz w:val="20"/>
                <w:szCs w:val="20"/>
              </w:rPr>
            </w:pPr>
            <w:r w:rsidRPr="00002733">
              <w:rPr>
                <w:sz w:val="20"/>
                <w:szCs w:val="20"/>
              </w:rPr>
              <w:t>wg TWT PAD-97 [13]</w:t>
            </w:r>
          </w:p>
        </w:tc>
        <w:tc>
          <w:tcPr>
            <w:tcW w:w="170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lang w:val="en-US"/>
              </w:rPr>
            </w:pPr>
            <w:r w:rsidRPr="00002733">
              <w:rPr>
                <w:sz w:val="20"/>
                <w:szCs w:val="20"/>
                <w:lang w:val="en-US"/>
              </w:rPr>
              <w:t>-</w:t>
            </w:r>
          </w:p>
        </w:tc>
        <w:tc>
          <w:tcPr>
            <w:tcW w:w="155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en-US"/>
              </w:rPr>
            </w:pPr>
            <w:r w:rsidRPr="00002733">
              <w:rPr>
                <w:sz w:val="20"/>
                <w:szCs w:val="20"/>
                <w:lang w:val="en-US"/>
              </w:rPr>
              <w:t>DE30 A,B,C</w:t>
            </w:r>
          </w:p>
          <w:p w:rsidR="004A54E8" w:rsidRPr="00002733" w:rsidRDefault="004A54E8" w:rsidP="005410CF">
            <w:pPr>
              <w:jc w:val="center"/>
              <w:rPr>
                <w:sz w:val="20"/>
                <w:szCs w:val="20"/>
                <w:lang w:val="en-US"/>
              </w:rPr>
            </w:pPr>
            <w:r w:rsidRPr="00002733">
              <w:rPr>
                <w:sz w:val="20"/>
                <w:szCs w:val="20"/>
                <w:lang w:val="en-US"/>
              </w:rPr>
              <w:t>DE80 A,B,C,</w:t>
            </w:r>
          </w:p>
          <w:p w:rsidR="004A54E8" w:rsidRPr="00002733" w:rsidRDefault="004A54E8" w:rsidP="005410CF">
            <w:pPr>
              <w:jc w:val="center"/>
              <w:rPr>
                <w:sz w:val="20"/>
                <w:szCs w:val="20"/>
              </w:rPr>
            </w:pPr>
            <w:r w:rsidRPr="00002733">
              <w:rPr>
                <w:sz w:val="20"/>
                <w:szCs w:val="20"/>
              </w:rPr>
              <w:t>DP30,DP80</w:t>
            </w:r>
          </w:p>
        </w:tc>
      </w:tr>
      <w:tr w:rsidR="004A54E8" w:rsidRPr="00002733" w:rsidTr="005410CF">
        <w:tc>
          <w:tcPr>
            <w:tcW w:w="7441" w:type="dxa"/>
            <w:gridSpan w:val="4"/>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1) tylko pod względem ścieralności w bębnie kulowym, inne cechy jak dla kl. I; gat. 1</w:t>
            </w:r>
          </w:p>
        </w:tc>
      </w:tr>
    </w:tbl>
    <w:p w:rsidR="004A54E8" w:rsidRPr="00002733" w:rsidRDefault="004A54E8" w:rsidP="004A54E8">
      <w:pPr>
        <w:rPr>
          <w:sz w:val="20"/>
          <w:szCs w:val="20"/>
        </w:rPr>
      </w:pPr>
      <w:r w:rsidRPr="00002733">
        <w:rPr>
          <w:sz w:val="20"/>
          <w:szCs w:val="20"/>
        </w:rPr>
        <w:t> </w:t>
      </w:r>
    </w:p>
    <w:p w:rsidR="004A54E8" w:rsidRPr="00002733" w:rsidRDefault="004A54E8" w:rsidP="004A54E8">
      <w:pPr>
        <w:rPr>
          <w:sz w:val="20"/>
          <w:szCs w:val="20"/>
        </w:rPr>
      </w:pPr>
      <w:r w:rsidRPr="00002733">
        <w:rPr>
          <w:sz w:val="20"/>
          <w:szCs w:val="20"/>
        </w:rPr>
        <w:lastRenderedPageBreak/>
        <w:t>Dla kategorii ruchu KR 1 lub KR 2 dopuszcza się stosowanie wypełniacza innego pochodzenia, np. pyły z odpylania, popioły lotne z węgla kamiennego, na podstawie orzeczenia laboratoryjnego i za zgodą Inżyniera.</w:t>
      </w:r>
    </w:p>
    <w:p w:rsidR="004A54E8" w:rsidRPr="00002733" w:rsidRDefault="004A54E8" w:rsidP="004A54E8">
      <w:pPr>
        <w:keepNext/>
        <w:outlineLvl w:val="1"/>
        <w:rPr>
          <w:b/>
          <w:sz w:val="20"/>
          <w:szCs w:val="20"/>
        </w:rPr>
      </w:pPr>
      <w:bookmarkStart w:id="576" w:name="_Toc405274762"/>
      <w:r w:rsidRPr="00002733">
        <w:rPr>
          <w:b/>
          <w:sz w:val="20"/>
          <w:szCs w:val="20"/>
        </w:rPr>
        <w:t>2.5. Kruszywo</w:t>
      </w:r>
      <w:bookmarkEnd w:id="576"/>
    </w:p>
    <w:p w:rsidR="004A54E8" w:rsidRPr="00002733" w:rsidRDefault="004A54E8" w:rsidP="004A54E8">
      <w:pPr>
        <w:rPr>
          <w:sz w:val="20"/>
          <w:szCs w:val="20"/>
        </w:rPr>
      </w:pPr>
      <w:r w:rsidRPr="00002733">
        <w:rPr>
          <w:sz w:val="20"/>
          <w:szCs w:val="20"/>
        </w:rPr>
        <w:t>W zależności od kategorii ruchu i warstwy należy stosować kruszywa podane w tablicy 1 i 2.</w:t>
      </w:r>
    </w:p>
    <w:p w:rsidR="004A54E8" w:rsidRPr="00002733" w:rsidRDefault="004A54E8" w:rsidP="004A54E8">
      <w:pPr>
        <w:rPr>
          <w:sz w:val="20"/>
          <w:szCs w:val="20"/>
        </w:rPr>
      </w:pPr>
      <w:r w:rsidRPr="00002733">
        <w:rPr>
          <w:sz w:val="20"/>
          <w:szCs w:val="20"/>
        </w:rPr>
        <w:t>Składowanie kruszywa powinno odbywać się w warunkach zabezpieczających je przed zanieczyszczeniem i zmieszaniem z innymi asortymentami kruszywa lub jego frakcjami.</w:t>
      </w:r>
    </w:p>
    <w:p w:rsidR="004A54E8" w:rsidRPr="00002733" w:rsidRDefault="004A54E8" w:rsidP="004A54E8">
      <w:pPr>
        <w:keepNext/>
        <w:outlineLvl w:val="1"/>
        <w:rPr>
          <w:b/>
          <w:sz w:val="20"/>
          <w:szCs w:val="20"/>
        </w:rPr>
      </w:pPr>
      <w:bookmarkStart w:id="577" w:name="_Toc405274763"/>
      <w:r w:rsidRPr="00002733">
        <w:rPr>
          <w:b/>
          <w:sz w:val="20"/>
          <w:szCs w:val="20"/>
        </w:rPr>
        <w:t>2.6. Asfalt upłynniony</w:t>
      </w:r>
      <w:bookmarkEnd w:id="577"/>
    </w:p>
    <w:p w:rsidR="004A54E8" w:rsidRPr="00002733" w:rsidRDefault="004A54E8" w:rsidP="004A54E8">
      <w:pPr>
        <w:rPr>
          <w:sz w:val="20"/>
          <w:szCs w:val="20"/>
        </w:rPr>
      </w:pPr>
      <w:r w:rsidRPr="00002733">
        <w:rPr>
          <w:sz w:val="20"/>
          <w:szCs w:val="20"/>
        </w:rPr>
        <w:t>Należy stosować asfalt upłynniony spełniający wymagania</w:t>
      </w:r>
      <w:r>
        <w:rPr>
          <w:sz w:val="20"/>
          <w:szCs w:val="20"/>
        </w:rPr>
        <w:t xml:space="preserve"> określone w PN-C-96173:1974 </w:t>
      </w:r>
      <w:r w:rsidRPr="00002733">
        <w:rPr>
          <w:sz w:val="20"/>
          <w:szCs w:val="20"/>
        </w:rPr>
        <w:t>.</w:t>
      </w:r>
    </w:p>
    <w:p w:rsidR="004A54E8" w:rsidRPr="00002733" w:rsidRDefault="004A54E8" w:rsidP="004A54E8">
      <w:pPr>
        <w:keepNext/>
        <w:outlineLvl w:val="1"/>
        <w:rPr>
          <w:b/>
          <w:sz w:val="20"/>
          <w:szCs w:val="20"/>
        </w:rPr>
      </w:pPr>
      <w:bookmarkStart w:id="578" w:name="_Toc405274764"/>
      <w:r w:rsidRPr="00002733">
        <w:rPr>
          <w:b/>
          <w:sz w:val="20"/>
          <w:szCs w:val="20"/>
        </w:rPr>
        <w:t>2.7. Emulsja asfaltowa kationowa</w:t>
      </w:r>
      <w:bookmarkEnd w:id="578"/>
    </w:p>
    <w:p w:rsidR="004A54E8" w:rsidRPr="00002733" w:rsidRDefault="004A54E8" w:rsidP="004A54E8">
      <w:pPr>
        <w:rPr>
          <w:sz w:val="20"/>
          <w:szCs w:val="20"/>
        </w:rPr>
      </w:pPr>
      <w:r w:rsidRPr="00002733">
        <w:rPr>
          <w:sz w:val="20"/>
          <w:szCs w:val="20"/>
        </w:rPr>
        <w:t>Należy stosować drogowe kationowe emulsje asfaltowe spełniające wyma</w:t>
      </w:r>
      <w:r>
        <w:rPr>
          <w:sz w:val="20"/>
          <w:szCs w:val="20"/>
        </w:rPr>
        <w:t>gania określone w WT.EmA-99</w:t>
      </w:r>
      <w:r w:rsidRPr="00002733">
        <w:rPr>
          <w:sz w:val="20"/>
          <w:szCs w:val="20"/>
        </w:rPr>
        <w:t xml:space="preserve">. </w:t>
      </w:r>
    </w:p>
    <w:p w:rsidR="004A54E8" w:rsidRDefault="004A54E8" w:rsidP="004A54E8">
      <w:pPr>
        <w:keepNext/>
        <w:keepLines/>
        <w:suppressAutoHyphens/>
        <w:outlineLvl w:val="0"/>
        <w:rPr>
          <w:b/>
          <w:caps/>
          <w:kern w:val="28"/>
          <w:sz w:val="20"/>
          <w:szCs w:val="20"/>
        </w:rPr>
      </w:pPr>
      <w:bookmarkStart w:id="579" w:name="_Toc405274765"/>
      <w:bookmarkStart w:id="580" w:name="_Toc498489822"/>
      <w:bookmarkStart w:id="581" w:name="_Toc52261193"/>
    </w:p>
    <w:p w:rsidR="004A54E8" w:rsidRPr="00002733" w:rsidRDefault="004A54E8" w:rsidP="004A54E8">
      <w:pPr>
        <w:keepNext/>
        <w:keepLines/>
        <w:suppressAutoHyphens/>
        <w:outlineLvl w:val="0"/>
        <w:rPr>
          <w:b/>
          <w:caps/>
          <w:kern w:val="28"/>
          <w:sz w:val="20"/>
          <w:szCs w:val="20"/>
        </w:rPr>
      </w:pPr>
      <w:r w:rsidRPr="00002733">
        <w:rPr>
          <w:b/>
          <w:caps/>
          <w:kern w:val="28"/>
          <w:sz w:val="20"/>
          <w:szCs w:val="20"/>
        </w:rPr>
        <w:t>3. SPRZĘT</w:t>
      </w:r>
      <w:bookmarkEnd w:id="579"/>
      <w:bookmarkEnd w:id="580"/>
      <w:bookmarkEnd w:id="581"/>
    </w:p>
    <w:p w:rsidR="004A54E8" w:rsidRPr="00002733" w:rsidRDefault="004A54E8" w:rsidP="004A54E8">
      <w:pPr>
        <w:keepNext/>
        <w:outlineLvl w:val="1"/>
        <w:rPr>
          <w:b/>
          <w:sz w:val="20"/>
          <w:szCs w:val="20"/>
        </w:rPr>
      </w:pPr>
      <w:bookmarkStart w:id="582" w:name="_Toc405274766"/>
      <w:r w:rsidRPr="00002733">
        <w:rPr>
          <w:b/>
          <w:sz w:val="20"/>
          <w:szCs w:val="20"/>
        </w:rPr>
        <w:t>3.1. Ogólne wymagania dotyczące sprzętu</w:t>
      </w:r>
      <w:bookmarkEnd w:id="582"/>
    </w:p>
    <w:p w:rsidR="004A54E8" w:rsidRPr="00002733" w:rsidRDefault="004A54E8" w:rsidP="004A54E8">
      <w:pPr>
        <w:rPr>
          <w:sz w:val="20"/>
          <w:szCs w:val="20"/>
        </w:rPr>
      </w:pPr>
      <w:r w:rsidRPr="00002733">
        <w:rPr>
          <w:sz w:val="20"/>
          <w:szCs w:val="20"/>
        </w:rPr>
        <w:t>Ogólne wymagania dot</w:t>
      </w:r>
      <w:r>
        <w:rPr>
          <w:sz w:val="20"/>
          <w:szCs w:val="20"/>
        </w:rPr>
        <w:t>yczące sprzętu podano w ST D-</w:t>
      </w:r>
      <w:r w:rsidRPr="00002733">
        <w:rPr>
          <w:sz w:val="20"/>
          <w:szCs w:val="20"/>
        </w:rPr>
        <w:t>00.00.00 „Wymagania ogólne” pkt 3.</w:t>
      </w:r>
    </w:p>
    <w:p w:rsidR="004A54E8" w:rsidRPr="00002733" w:rsidRDefault="004A54E8" w:rsidP="004A54E8">
      <w:pPr>
        <w:keepNext/>
        <w:outlineLvl w:val="1"/>
        <w:rPr>
          <w:b/>
          <w:sz w:val="20"/>
          <w:szCs w:val="20"/>
        </w:rPr>
      </w:pPr>
      <w:bookmarkStart w:id="583" w:name="_Toc405274767"/>
      <w:r w:rsidRPr="00002733">
        <w:rPr>
          <w:b/>
          <w:sz w:val="20"/>
          <w:szCs w:val="20"/>
        </w:rPr>
        <w:t>3.2. Sprzęt do wykonania nawierzchni z betonu asfaltowego</w:t>
      </w:r>
      <w:bookmarkEnd w:id="583"/>
    </w:p>
    <w:p w:rsidR="004A54E8" w:rsidRPr="00002733" w:rsidRDefault="004A54E8" w:rsidP="004A54E8">
      <w:pPr>
        <w:rPr>
          <w:sz w:val="20"/>
          <w:szCs w:val="20"/>
        </w:rPr>
      </w:pPr>
      <w:r w:rsidRPr="00002733">
        <w:rPr>
          <w:sz w:val="20"/>
          <w:szCs w:val="20"/>
        </w:rPr>
        <w:t>Wykonawca przystępujący do wykonania warstw nawierzchni z betonu asfaltowego powinien wykazać się możliwością korzystania z następującego sprzętu:</w:t>
      </w:r>
    </w:p>
    <w:p w:rsidR="004A54E8" w:rsidRPr="00002733" w:rsidRDefault="004A54E8" w:rsidP="004A54E8">
      <w:pPr>
        <w:rPr>
          <w:sz w:val="20"/>
          <w:szCs w:val="20"/>
        </w:rPr>
      </w:pPr>
      <w:r w:rsidRPr="00002733">
        <w:rPr>
          <w:sz w:val="20"/>
          <w:szCs w:val="20"/>
        </w:rPr>
        <w:t>-      wytwórni  (otaczarki) o mieszaniu cyklicznym lub ciągłym do wytwarzania mieszanek mineralno-asfaltowych,</w:t>
      </w:r>
    </w:p>
    <w:p w:rsidR="004A54E8" w:rsidRPr="00002733" w:rsidRDefault="004A54E8" w:rsidP="004A54E8">
      <w:pPr>
        <w:rPr>
          <w:sz w:val="20"/>
          <w:szCs w:val="20"/>
        </w:rPr>
      </w:pPr>
      <w:r w:rsidRPr="00002733">
        <w:rPr>
          <w:sz w:val="20"/>
          <w:szCs w:val="20"/>
        </w:rPr>
        <w:t>-      układarek do układania mieszanek mineralno-asfaltowych typu zagęszczanego,</w:t>
      </w:r>
    </w:p>
    <w:p w:rsidR="004A54E8" w:rsidRPr="00002733" w:rsidRDefault="004A54E8" w:rsidP="004A54E8">
      <w:pPr>
        <w:rPr>
          <w:sz w:val="20"/>
          <w:szCs w:val="20"/>
        </w:rPr>
      </w:pPr>
      <w:r w:rsidRPr="00002733">
        <w:rPr>
          <w:sz w:val="20"/>
          <w:szCs w:val="20"/>
        </w:rPr>
        <w:t>-      skrapiarek,</w:t>
      </w:r>
    </w:p>
    <w:p w:rsidR="004A54E8" w:rsidRPr="00002733" w:rsidRDefault="004A54E8" w:rsidP="004A54E8">
      <w:pPr>
        <w:rPr>
          <w:sz w:val="20"/>
          <w:szCs w:val="20"/>
        </w:rPr>
      </w:pPr>
      <w:r w:rsidRPr="00002733">
        <w:rPr>
          <w:sz w:val="20"/>
          <w:szCs w:val="20"/>
        </w:rPr>
        <w:t>-      walców lekkich, średnich i ciężkich ,</w:t>
      </w:r>
    </w:p>
    <w:p w:rsidR="004A54E8" w:rsidRPr="00002733" w:rsidRDefault="004A54E8" w:rsidP="004A54E8">
      <w:pPr>
        <w:rPr>
          <w:sz w:val="20"/>
          <w:szCs w:val="20"/>
        </w:rPr>
      </w:pPr>
      <w:r w:rsidRPr="00002733">
        <w:rPr>
          <w:sz w:val="20"/>
          <w:szCs w:val="20"/>
        </w:rPr>
        <w:t>-      walców stalowych gładkich ,</w:t>
      </w:r>
    </w:p>
    <w:p w:rsidR="004A54E8" w:rsidRPr="00002733" w:rsidRDefault="004A54E8" w:rsidP="004A54E8">
      <w:pPr>
        <w:rPr>
          <w:sz w:val="20"/>
          <w:szCs w:val="20"/>
        </w:rPr>
      </w:pPr>
      <w:r w:rsidRPr="00002733">
        <w:rPr>
          <w:sz w:val="20"/>
          <w:szCs w:val="20"/>
        </w:rPr>
        <w:t>-      walców ogumionych,</w:t>
      </w:r>
    </w:p>
    <w:p w:rsidR="004A54E8" w:rsidRPr="00002733" w:rsidRDefault="004A54E8" w:rsidP="004A54E8">
      <w:pPr>
        <w:rPr>
          <w:sz w:val="20"/>
          <w:szCs w:val="20"/>
        </w:rPr>
      </w:pPr>
      <w:r w:rsidRPr="00002733">
        <w:rPr>
          <w:sz w:val="20"/>
          <w:szCs w:val="20"/>
        </w:rPr>
        <w:t>-      szczotek mechanicznych lub/i innych urządzeń czyszczących,</w:t>
      </w:r>
    </w:p>
    <w:p w:rsidR="004A54E8" w:rsidRPr="00002733" w:rsidRDefault="004A54E8" w:rsidP="004A54E8">
      <w:pPr>
        <w:rPr>
          <w:sz w:val="20"/>
          <w:szCs w:val="20"/>
        </w:rPr>
      </w:pPr>
      <w:r w:rsidRPr="00002733">
        <w:rPr>
          <w:sz w:val="20"/>
          <w:szCs w:val="20"/>
        </w:rPr>
        <w:t>-      samochodów samowyładowczych z przykryciem  lub termosów.</w:t>
      </w:r>
    </w:p>
    <w:p w:rsidR="004A54E8" w:rsidRDefault="004A54E8" w:rsidP="004A54E8">
      <w:pPr>
        <w:keepNext/>
        <w:keepLines/>
        <w:suppressAutoHyphens/>
        <w:outlineLvl w:val="0"/>
        <w:rPr>
          <w:b/>
          <w:caps/>
          <w:kern w:val="28"/>
          <w:sz w:val="20"/>
          <w:szCs w:val="20"/>
        </w:rPr>
      </w:pPr>
      <w:bookmarkStart w:id="584" w:name="_Toc405274768"/>
      <w:bookmarkStart w:id="585" w:name="_Toc498489823"/>
      <w:bookmarkStart w:id="586" w:name="_Toc52261194"/>
    </w:p>
    <w:p w:rsidR="004A54E8" w:rsidRPr="00002733" w:rsidRDefault="004A54E8" w:rsidP="004A54E8">
      <w:pPr>
        <w:keepNext/>
        <w:keepLines/>
        <w:suppressAutoHyphens/>
        <w:outlineLvl w:val="0"/>
        <w:rPr>
          <w:b/>
          <w:caps/>
          <w:kern w:val="28"/>
          <w:sz w:val="20"/>
          <w:szCs w:val="20"/>
        </w:rPr>
      </w:pPr>
      <w:r w:rsidRPr="00002733">
        <w:rPr>
          <w:b/>
          <w:caps/>
          <w:kern w:val="28"/>
          <w:sz w:val="20"/>
          <w:szCs w:val="20"/>
        </w:rPr>
        <w:t>4. TRANSPORT</w:t>
      </w:r>
      <w:bookmarkEnd w:id="584"/>
      <w:bookmarkEnd w:id="585"/>
      <w:bookmarkEnd w:id="586"/>
    </w:p>
    <w:p w:rsidR="004A54E8" w:rsidRPr="00002733" w:rsidRDefault="004A54E8" w:rsidP="004A54E8">
      <w:pPr>
        <w:keepNext/>
        <w:numPr>
          <w:ilvl w:val="12"/>
          <w:numId w:val="0"/>
        </w:numPr>
        <w:outlineLvl w:val="1"/>
        <w:rPr>
          <w:b/>
          <w:sz w:val="20"/>
          <w:szCs w:val="20"/>
        </w:rPr>
      </w:pPr>
      <w:bookmarkStart w:id="587" w:name="_Toc405274769"/>
      <w:r w:rsidRPr="00002733">
        <w:rPr>
          <w:b/>
          <w:sz w:val="20"/>
          <w:szCs w:val="20"/>
        </w:rPr>
        <w:t>4.1. Ogólne wymagania dotyczące transportu</w:t>
      </w:r>
      <w:bookmarkEnd w:id="587"/>
    </w:p>
    <w:p w:rsidR="004A54E8" w:rsidRPr="00002733" w:rsidRDefault="004A54E8" w:rsidP="004A54E8">
      <w:pPr>
        <w:numPr>
          <w:ilvl w:val="12"/>
          <w:numId w:val="0"/>
        </w:numPr>
        <w:rPr>
          <w:sz w:val="20"/>
          <w:szCs w:val="20"/>
        </w:rPr>
      </w:pPr>
      <w:r w:rsidRPr="00002733">
        <w:rPr>
          <w:sz w:val="20"/>
          <w:szCs w:val="20"/>
        </w:rPr>
        <w:t>Ogólne wymagania dotyczące transportu podano w</w:t>
      </w:r>
      <w:r>
        <w:rPr>
          <w:sz w:val="20"/>
          <w:szCs w:val="20"/>
        </w:rPr>
        <w:t xml:space="preserve"> ST D</w:t>
      </w:r>
      <w:r w:rsidRPr="00002733">
        <w:rPr>
          <w:sz w:val="20"/>
          <w:szCs w:val="20"/>
        </w:rPr>
        <w:t>-00.00.00 „Wymagania ogólne” pkt 4.</w:t>
      </w:r>
    </w:p>
    <w:p w:rsidR="004A54E8" w:rsidRPr="00002733" w:rsidRDefault="004A54E8" w:rsidP="004A54E8">
      <w:pPr>
        <w:keepNext/>
        <w:numPr>
          <w:ilvl w:val="12"/>
          <w:numId w:val="0"/>
        </w:numPr>
        <w:outlineLvl w:val="1"/>
        <w:rPr>
          <w:b/>
          <w:sz w:val="20"/>
          <w:szCs w:val="20"/>
        </w:rPr>
      </w:pPr>
      <w:bookmarkStart w:id="588" w:name="_Toc405274770"/>
      <w:r w:rsidRPr="00002733">
        <w:rPr>
          <w:b/>
          <w:sz w:val="20"/>
          <w:szCs w:val="20"/>
        </w:rPr>
        <w:t>4.2. Transport materiałów</w:t>
      </w:r>
      <w:bookmarkEnd w:id="588"/>
    </w:p>
    <w:p w:rsidR="004A54E8" w:rsidRPr="00002733" w:rsidRDefault="004A54E8" w:rsidP="004A54E8">
      <w:pPr>
        <w:numPr>
          <w:ilvl w:val="12"/>
          <w:numId w:val="0"/>
        </w:numPr>
        <w:rPr>
          <w:sz w:val="20"/>
          <w:szCs w:val="20"/>
        </w:rPr>
      </w:pPr>
      <w:r w:rsidRPr="00002733">
        <w:rPr>
          <w:b/>
          <w:sz w:val="20"/>
          <w:szCs w:val="20"/>
        </w:rPr>
        <w:t xml:space="preserve">4.2.1. </w:t>
      </w:r>
      <w:r w:rsidRPr="00002733">
        <w:rPr>
          <w:sz w:val="20"/>
          <w:szCs w:val="20"/>
        </w:rPr>
        <w:t>Asfalt</w:t>
      </w:r>
    </w:p>
    <w:p w:rsidR="004A54E8" w:rsidRPr="00002733" w:rsidRDefault="004A54E8" w:rsidP="004A54E8">
      <w:pPr>
        <w:numPr>
          <w:ilvl w:val="12"/>
          <w:numId w:val="0"/>
        </w:numPr>
        <w:rPr>
          <w:sz w:val="20"/>
          <w:szCs w:val="20"/>
        </w:rPr>
      </w:pPr>
      <w:r w:rsidRPr="00002733">
        <w:rPr>
          <w:sz w:val="20"/>
          <w:szCs w:val="20"/>
        </w:rPr>
        <w:t>Asfalt należy przewozić zgodnie z zasadam</w:t>
      </w:r>
      <w:r>
        <w:rPr>
          <w:sz w:val="20"/>
          <w:szCs w:val="20"/>
        </w:rPr>
        <w:t>i podanymi w PN-C-04024:1991</w:t>
      </w:r>
      <w:r w:rsidRPr="00002733">
        <w:rPr>
          <w:sz w:val="20"/>
          <w:szCs w:val="20"/>
        </w:rPr>
        <w:t>.</w:t>
      </w:r>
    </w:p>
    <w:p w:rsidR="004A54E8" w:rsidRPr="00002733" w:rsidRDefault="004A54E8" w:rsidP="004A54E8">
      <w:pPr>
        <w:numPr>
          <w:ilvl w:val="12"/>
          <w:numId w:val="0"/>
        </w:numPr>
        <w:ind w:right="-11"/>
        <w:rPr>
          <w:sz w:val="20"/>
          <w:szCs w:val="20"/>
        </w:rPr>
      </w:pPr>
      <w:r w:rsidRPr="00002733">
        <w:rPr>
          <w:sz w:val="20"/>
          <w:szCs w:val="20"/>
        </w:rPr>
        <w:t>Transport asfaltów drogowych może odbywać się w:</w:t>
      </w:r>
    </w:p>
    <w:p w:rsidR="004A54E8" w:rsidRPr="00002733" w:rsidRDefault="004A54E8" w:rsidP="004A54E8">
      <w:pPr>
        <w:ind w:right="-11"/>
        <w:rPr>
          <w:b/>
          <w:sz w:val="20"/>
          <w:szCs w:val="20"/>
        </w:rPr>
      </w:pPr>
      <w:r w:rsidRPr="00002733">
        <w:rPr>
          <w:sz w:val="20"/>
          <w:szCs w:val="20"/>
        </w:rPr>
        <w:t>-      cysternach kolejowych,</w:t>
      </w:r>
    </w:p>
    <w:p w:rsidR="004A54E8" w:rsidRPr="00002733" w:rsidRDefault="004A54E8" w:rsidP="004A54E8">
      <w:pPr>
        <w:ind w:right="-11"/>
        <w:rPr>
          <w:b/>
          <w:sz w:val="20"/>
          <w:szCs w:val="20"/>
        </w:rPr>
      </w:pPr>
      <w:r w:rsidRPr="00002733">
        <w:rPr>
          <w:sz w:val="20"/>
          <w:szCs w:val="20"/>
        </w:rPr>
        <w:t>-      cysternach samochodowych,</w:t>
      </w:r>
    </w:p>
    <w:p w:rsidR="004A54E8" w:rsidRPr="00002733" w:rsidRDefault="004A54E8" w:rsidP="004A54E8">
      <w:pPr>
        <w:ind w:right="-11"/>
        <w:rPr>
          <w:b/>
          <w:sz w:val="20"/>
          <w:szCs w:val="20"/>
        </w:rPr>
      </w:pPr>
      <w:r w:rsidRPr="00002733">
        <w:rPr>
          <w:sz w:val="20"/>
          <w:szCs w:val="20"/>
        </w:rPr>
        <w:t>-      bębnach blaszanych,</w:t>
      </w:r>
    </w:p>
    <w:p w:rsidR="004A54E8" w:rsidRPr="00002733" w:rsidRDefault="004A54E8" w:rsidP="004A54E8">
      <w:pPr>
        <w:ind w:right="-11"/>
        <w:rPr>
          <w:sz w:val="20"/>
          <w:szCs w:val="20"/>
        </w:rPr>
      </w:pPr>
      <w:r w:rsidRPr="00002733">
        <w:rPr>
          <w:sz w:val="20"/>
          <w:szCs w:val="20"/>
        </w:rPr>
        <w:t>lub innych pojemnikach stalowych, zaakceptowanych przez Inżyniera.</w:t>
      </w:r>
    </w:p>
    <w:p w:rsidR="004A54E8" w:rsidRPr="00002733" w:rsidRDefault="004A54E8" w:rsidP="004A54E8">
      <w:pPr>
        <w:numPr>
          <w:ilvl w:val="12"/>
          <w:numId w:val="0"/>
        </w:numPr>
        <w:rPr>
          <w:sz w:val="20"/>
          <w:szCs w:val="20"/>
        </w:rPr>
      </w:pPr>
      <w:r w:rsidRPr="00002733">
        <w:rPr>
          <w:b/>
          <w:sz w:val="20"/>
          <w:szCs w:val="20"/>
        </w:rPr>
        <w:t xml:space="preserve">4.2.2. </w:t>
      </w:r>
      <w:r w:rsidRPr="00002733">
        <w:rPr>
          <w:sz w:val="20"/>
          <w:szCs w:val="20"/>
        </w:rPr>
        <w:t>Polimeroasfalt</w:t>
      </w:r>
    </w:p>
    <w:p w:rsidR="004A54E8" w:rsidRPr="00002733" w:rsidRDefault="004A54E8" w:rsidP="004A54E8">
      <w:pPr>
        <w:numPr>
          <w:ilvl w:val="12"/>
          <w:numId w:val="0"/>
        </w:numPr>
        <w:rPr>
          <w:sz w:val="20"/>
          <w:szCs w:val="20"/>
        </w:rPr>
      </w:pPr>
      <w:r w:rsidRPr="00002733">
        <w:rPr>
          <w:sz w:val="20"/>
          <w:szCs w:val="20"/>
        </w:rPr>
        <w:t xml:space="preserve">Polimeroasfalt należy przewozić zgodnie z zasadami </w:t>
      </w:r>
      <w:r>
        <w:rPr>
          <w:sz w:val="20"/>
          <w:szCs w:val="20"/>
        </w:rPr>
        <w:t xml:space="preserve">podanymi w TWT-PAD-97 </w:t>
      </w:r>
      <w:proofErr w:type="spellStart"/>
      <w:r>
        <w:rPr>
          <w:sz w:val="20"/>
          <w:szCs w:val="20"/>
        </w:rPr>
        <w:t>IBDiM</w:t>
      </w:r>
      <w:proofErr w:type="spellEnd"/>
      <w:r>
        <w:rPr>
          <w:sz w:val="20"/>
          <w:szCs w:val="20"/>
        </w:rPr>
        <w:t xml:space="preserve"> </w:t>
      </w:r>
      <w:r w:rsidRPr="00002733">
        <w:rPr>
          <w:sz w:val="20"/>
          <w:szCs w:val="20"/>
        </w:rPr>
        <w:t xml:space="preserve"> oraz w aprobacie technicznej.</w:t>
      </w:r>
    </w:p>
    <w:p w:rsidR="004A54E8" w:rsidRPr="00002733" w:rsidRDefault="004A54E8" w:rsidP="004A54E8">
      <w:pPr>
        <w:numPr>
          <w:ilvl w:val="12"/>
          <w:numId w:val="0"/>
        </w:numPr>
        <w:rPr>
          <w:sz w:val="20"/>
          <w:szCs w:val="20"/>
        </w:rPr>
      </w:pPr>
      <w:r w:rsidRPr="00002733">
        <w:rPr>
          <w:b/>
          <w:sz w:val="20"/>
          <w:szCs w:val="20"/>
        </w:rPr>
        <w:t xml:space="preserve">4.2.3. </w:t>
      </w:r>
      <w:r w:rsidRPr="00002733">
        <w:rPr>
          <w:sz w:val="20"/>
          <w:szCs w:val="20"/>
        </w:rPr>
        <w:t>Wypełniacz</w:t>
      </w:r>
    </w:p>
    <w:p w:rsidR="004A54E8" w:rsidRPr="00002733" w:rsidRDefault="004A54E8" w:rsidP="004A54E8">
      <w:pPr>
        <w:numPr>
          <w:ilvl w:val="12"/>
          <w:numId w:val="0"/>
        </w:numPr>
        <w:rPr>
          <w:sz w:val="20"/>
          <w:szCs w:val="20"/>
        </w:rPr>
      </w:pPr>
      <w:r w:rsidRPr="00002733">
        <w:rPr>
          <w:sz w:val="20"/>
          <w:szCs w:val="20"/>
        </w:rPr>
        <w:t>Wypełniacz luzem należy przewozić w cysternach przystosowanych do przewozu materiałów sypkich, umożliwiających rozładunek pneumatyczny.</w:t>
      </w:r>
    </w:p>
    <w:p w:rsidR="004A54E8" w:rsidRPr="00002733" w:rsidRDefault="004A54E8" w:rsidP="004A54E8">
      <w:pPr>
        <w:numPr>
          <w:ilvl w:val="12"/>
          <w:numId w:val="0"/>
        </w:numPr>
        <w:rPr>
          <w:sz w:val="20"/>
          <w:szCs w:val="20"/>
        </w:rPr>
      </w:pPr>
      <w:r w:rsidRPr="00002733">
        <w:rPr>
          <w:sz w:val="20"/>
          <w:szCs w:val="20"/>
        </w:rPr>
        <w:t>Wypełniacz workowany można przewozić dowolnymi środkami transportu w sposób zabezpieczony przed zawilgoceniem i uszkodzeniem worków.</w:t>
      </w:r>
    </w:p>
    <w:p w:rsidR="004A54E8" w:rsidRPr="00002733" w:rsidRDefault="004A54E8" w:rsidP="004A54E8">
      <w:pPr>
        <w:numPr>
          <w:ilvl w:val="12"/>
          <w:numId w:val="0"/>
        </w:numPr>
        <w:rPr>
          <w:sz w:val="20"/>
          <w:szCs w:val="20"/>
        </w:rPr>
      </w:pPr>
      <w:r w:rsidRPr="00002733">
        <w:rPr>
          <w:b/>
          <w:sz w:val="20"/>
          <w:szCs w:val="20"/>
        </w:rPr>
        <w:t xml:space="preserve">4.2.4. </w:t>
      </w:r>
      <w:r w:rsidRPr="00002733">
        <w:rPr>
          <w:sz w:val="20"/>
          <w:szCs w:val="20"/>
        </w:rPr>
        <w:t>Kruszywo</w:t>
      </w:r>
    </w:p>
    <w:p w:rsidR="004A54E8" w:rsidRPr="00002733" w:rsidRDefault="004A54E8" w:rsidP="004A54E8">
      <w:pPr>
        <w:numPr>
          <w:ilvl w:val="12"/>
          <w:numId w:val="0"/>
        </w:numPr>
        <w:rPr>
          <w:sz w:val="20"/>
          <w:szCs w:val="20"/>
        </w:rPr>
      </w:pPr>
      <w:r w:rsidRPr="00002733">
        <w:rPr>
          <w:sz w:val="20"/>
          <w:szCs w:val="20"/>
        </w:rPr>
        <w:t>Kruszywo można przewozić dowolnymi środkami transportu, w warunkach zabezpieczających je przed zanieczyszczeniem, zmieszaniem z innymi asortymentami kruszywa lub jego frakcjami i nadmiernym zawilgoceniem.</w:t>
      </w:r>
    </w:p>
    <w:p w:rsidR="004A54E8" w:rsidRPr="00002733" w:rsidRDefault="004A54E8" w:rsidP="004A54E8">
      <w:pPr>
        <w:numPr>
          <w:ilvl w:val="12"/>
          <w:numId w:val="0"/>
        </w:numPr>
        <w:rPr>
          <w:sz w:val="20"/>
          <w:szCs w:val="20"/>
        </w:rPr>
      </w:pPr>
      <w:r w:rsidRPr="00002733">
        <w:rPr>
          <w:b/>
          <w:sz w:val="20"/>
          <w:szCs w:val="20"/>
        </w:rPr>
        <w:t xml:space="preserve">4.2.5. </w:t>
      </w:r>
      <w:r w:rsidRPr="00002733">
        <w:rPr>
          <w:sz w:val="20"/>
          <w:szCs w:val="20"/>
        </w:rPr>
        <w:t>Mieszanka betonu asfaltowego</w:t>
      </w:r>
    </w:p>
    <w:p w:rsidR="004A54E8" w:rsidRPr="00002733" w:rsidRDefault="004A54E8" w:rsidP="004A54E8">
      <w:pPr>
        <w:numPr>
          <w:ilvl w:val="12"/>
          <w:numId w:val="0"/>
        </w:numPr>
        <w:rPr>
          <w:sz w:val="20"/>
          <w:szCs w:val="20"/>
        </w:rPr>
      </w:pPr>
      <w:r w:rsidRPr="00002733">
        <w:rPr>
          <w:sz w:val="20"/>
          <w:szCs w:val="20"/>
        </w:rPr>
        <w:t>Mieszankę betonu asfaltowego należy przewozić pojazdami samowyładowczymi z przykryciem w czasie transportu i podczas oczekiwania na rozładunek.</w:t>
      </w:r>
    </w:p>
    <w:p w:rsidR="004A54E8" w:rsidRPr="00002733" w:rsidRDefault="004A54E8" w:rsidP="004A54E8">
      <w:pPr>
        <w:numPr>
          <w:ilvl w:val="12"/>
          <w:numId w:val="0"/>
        </w:numPr>
        <w:rPr>
          <w:sz w:val="20"/>
          <w:szCs w:val="20"/>
        </w:rPr>
      </w:pPr>
      <w:r w:rsidRPr="00002733">
        <w:rPr>
          <w:sz w:val="20"/>
          <w:szCs w:val="20"/>
        </w:rPr>
        <w:t>Czas transportu od załadunku do rozładunku nie powinien przekraczać 2 godzin z jednoczesnym spełnieniem warunku zachowania temperatury wbudowania.</w:t>
      </w:r>
    </w:p>
    <w:p w:rsidR="004A54E8" w:rsidRPr="00002733" w:rsidRDefault="004A54E8" w:rsidP="004A54E8">
      <w:pPr>
        <w:numPr>
          <w:ilvl w:val="12"/>
          <w:numId w:val="0"/>
        </w:numPr>
        <w:rPr>
          <w:sz w:val="20"/>
          <w:szCs w:val="20"/>
        </w:rPr>
      </w:pPr>
      <w:r w:rsidRPr="00002733">
        <w:rPr>
          <w:sz w:val="20"/>
          <w:szCs w:val="20"/>
        </w:rPr>
        <w:t>Zaleca się stosowanie samochodów termosów z podwójnymi ścianami skrzyni wyposażonej w system ogrzewczy.</w:t>
      </w:r>
    </w:p>
    <w:p w:rsidR="004A54E8" w:rsidRDefault="004A54E8" w:rsidP="004A54E8">
      <w:pPr>
        <w:keepNext/>
        <w:keepLines/>
        <w:numPr>
          <w:ilvl w:val="12"/>
          <w:numId w:val="0"/>
        </w:numPr>
        <w:suppressAutoHyphens/>
        <w:outlineLvl w:val="0"/>
        <w:rPr>
          <w:b/>
          <w:caps/>
          <w:kern w:val="28"/>
          <w:sz w:val="20"/>
          <w:szCs w:val="20"/>
        </w:rPr>
      </w:pPr>
      <w:bookmarkStart w:id="589" w:name="_Toc405274771"/>
      <w:bookmarkStart w:id="590" w:name="_Toc498489824"/>
      <w:bookmarkStart w:id="591" w:name="_Toc52261195"/>
    </w:p>
    <w:p w:rsidR="004A54E8" w:rsidRPr="00002733" w:rsidRDefault="004A54E8" w:rsidP="004A54E8">
      <w:pPr>
        <w:keepNext/>
        <w:keepLines/>
        <w:numPr>
          <w:ilvl w:val="12"/>
          <w:numId w:val="0"/>
        </w:numPr>
        <w:suppressAutoHyphens/>
        <w:outlineLvl w:val="0"/>
        <w:rPr>
          <w:b/>
          <w:caps/>
          <w:kern w:val="28"/>
          <w:sz w:val="20"/>
          <w:szCs w:val="20"/>
        </w:rPr>
      </w:pPr>
      <w:r w:rsidRPr="00002733">
        <w:rPr>
          <w:b/>
          <w:caps/>
          <w:kern w:val="28"/>
          <w:sz w:val="20"/>
          <w:szCs w:val="20"/>
        </w:rPr>
        <w:t>5. WYKONANIE ROBÓT</w:t>
      </w:r>
      <w:bookmarkEnd w:id="589"/>
      <w:bookmarkEnd w:id="590"/>
      <w:bookmarkEnd w:id="591"/>
    </w:p>
    <w:p w:rsidR="004A54E8" w:rsidRPr="00002733" w:rsidRDefault="004A54E8" w:rsidP="004A54E8">
      <w:pPr>
        <w:keepNext/>
        <w:numPr>
          <w:ilvl w:val="12"/>
          <w:numId w:val="0"/>
        </w:numPr>
        <w:outlineLvl w:val="1"/>
        <w:rPr>
          <w:b/>
          <w:sz w:val="20"/>
          <w:szCs w:val="20"/>
        </w:rPr>
      </w:pPr>
      <w:bookmarkStart w:id="592" w:name="_Toc405274772"/>
      <w:r w:rsidRPr="00002733">
        <w:rPr>
          <w:b/>
          <w:sz w:val="20"/>
          <w:szCs w:val="20"/>
        </w:rPr>
        <w:t>5.1. Ogólne zasady wykonania robót</w:t>
      </w:r>
      <w:bookmarkEnd w:id="592"/>
    </w:p>
    <w:p w:rsidR="004A54E8" w:rsidRPr="00002733" w:rsidRDefault="004A54E8" w:rsidP="004A54E8">
      <w:pPr>
        <w:numPr>
          <w:ilvl w:val="12"/>
          <w:numId w:val="0"/>
        </w:numPr>
        <w:rPr>
          <w:sz w:val="20"/>
          <w:szCs w:val="20"/>
        </w:rPr>
      </w:pPr>
      <w:r w:rsidRPr="00002733">
        <w:rPr>
          <w:sz w:val="20"/>
          <w:szCs w:val="20"/>
        </w:rPr>
        <w:t>Ogólne z</w:t>
      </w:r>
      <w:r>
        <w:rPr>
          <w:sz w:val="20"/>
          <w:szCs w:val="20"/>
        </w:rPr>
        <w:t xml:space="preserve">asady wykonania robót podano w </w:t>
      </w:r>
      <w:r w:rsidRPr="00002733">
        <w:rPr>
          <w:sz w:val="20"/>
          <w:szCs w:val="20"/>
        </w:rPr>
        <w:t>ST</w:t>
      </w:r>
      <w:r>
        <w:rPr>
          <w:sz w:val="20"/>
          <w:szCs w:val="20"/>
        </w:rPr>
        <w:t xml:space="preserve"> D</w:t>
      </w:r>
      <w:r w:rsidRPr="00002733">
        <w:rPr>
          <w:sz w:val="20"/>
          <w:szCs w:val="20"/>
        </w:rPr>
        <w:t>-00.00.00 „Wymagania ogólne” pkt 5.</w:t>
      </w:r>
    </w:p>
    <w:p w:rsidR="004A54E8" w:rsidRPr="00002733" w:rsidRDefault="004A54E8" w:rsidP="004A54E8">
      <w:pPr>
        <w:keepNext/>
        <w:numPr>
          <w:ilvl w:val="12"/>
          <w:numId w:val="0"/>
        </w:numPr>
        <w:outlineLvl w:val="1"/>
        <w:rPr>
          <w:sz w:val="20"/>
          <w:szCs w:val="20"/>
        </w:rPr>
      </w:pPr>
      <w:bookmarkStart w:id="593" w:name="_Toc405274773"/>
      <w:r w:rsidRPr="00002733">
        <w:rPr>
          <w:b/>
          <w:sz w:val="20"/>
          <w:szCs w:val="20"/>
        </w:rPr>
        <w:t>5.2. Projektowanie mieszanki mineralno-asfaltowej</w:t>
      </w:r>
      <w:bookmarkEnd w:id="593"/>
      <w:r w:rsidRPr="00002733">
        <w:rPr>
          <w:b/>
          <w:sz w:val="20"/>
          <w:szCs w:val="20"/>
        </w:rPr>
        <w:t xml:space="preserve"> </w:t>
      </w:r>
    </w:p>
    <w:p w:rsidR="004A54E8" w:rsidRPr="00002733" w:rsidRDefault="004A54E8" w:rsidP="004A54E8">
      <w:pPr>
        <w:numPr>
          <w:ilvl w:val="12"/>
          <w:numId w:val="0"/>
        </w:numPr>
        <w:rPr>
          <w:sz w:val="20"/>
          <w:szCs w:val="20"/>
        </w:rPr>
      </w:pPr>
      <w:r w:rsidRPr="00002733">
        <w:rPr>
          <w:sz w:val="20"/>
          <w:szCs w:val="20"/>
        </w:rPr>
        <w:t>Przed przystąpieniem do robót, w terminie uzgodnionym z Inżynierem, Wykonawca dostarczy Inżynierowi do akceptacji projekt składu mieszanki mineralno-asfaltowej oraz wyniki badań laboratoryjnych poszczególnych składników i próbki materiałów pobrane w obecności Inżyniera do wykonania badań kontrolnych przez Inwestora.</w:t>
      </w:r>
    </w:p>
    <w:p w:rsidR="004A54E8" w:rsidRPr="00002733" w:rsidRDefault="004A54E8" w:rsidP="004A54E8">
      <w:pPr>
        <w:numPr>
          <w:ilvl w:val="12"/>
          <w:numId w:val="0"/>
        </w:numPr>
        <w:rPr>
          <w:sz w:val="20"/>
          <w:szCs w:val="20"/>
        </w:rPr>
      </w:pPr>
      <w:r w:rsidRPr="00002733">
        <w:rPr>
          <w:sz w:val="20"/>
          <w:szCs w:val="20"/>
        </w:rPr>
        <w:t>Projektowanie mieszanki mineralno-asfaltowej polega na:</w:t>
      </w:r>
    </w:p>
    <w:p w:rsidR="004A54E8" w:rsidRPr="00002733" w:rsidRDefault="004A54E8" w:rsidP="004A54E8">
      <w:pPr>
        <w:rPr>
          <w:sz w:val="20"/>
          <w:szCs w:val="20"/>
        </w:rPr>
      </w:pPr>
      <w:r w:rsidRPr="00002733">
        <w:rPr>
          <w:sz w:val="20"/>
          <w:szCs w:val="20"/>
        </w:rPr>
        <w:t>-      doborze składników mieszanki mineralnej,</w:t>
      </w:r>
    </w:p>
    <w:p w:rsidR="004A54E8" w:rsidRPr="00002733" w:rsidRDefault="004A54E8" w:rsidP="004A54E8">
      <w:pPr>
        <w:rPr>
          <w:sz w:val="20"/>
          <w:szCs w:val="20"/>
        </w:rPr>
      </w:pPr>
      <w:r w:rsidRPr="00002733">
        <w:rPr>
          <w:sz w:val="20"/>
          <w:szCs w:val="20"/>
        </w:rPr>
        <w:t>-      doborze optymalnej ilości asfaltu,</w:t>
      </w:r>
    </w:p>
    <w:p w:rsidR="004A54E8" w:rsidRPr="00002733" w:rsidRDefault="004A54E8" w:rsidP="004A54E8">
      <w:pPr>
        <w:rPr>
          <w:sz w:val="20"/>
          <w:szCs w:val="20"/>
        </w:rPr>
      </w:pPr>
      <w:r w:rsidRPr="00002733">
        <w:rPr>
          <w:sz w:val="20"/>
          <w:szCs w:val="20"/>
        </w:rPr>
        <w:t>-      określeniu jej właściwości i porównaniu wyników z założeniami projektowymi.</w:t>
      </w:r>
    </w:p>
    <w:p w:rsidR="004A54E8" w:rsidRPr="00002733" w:rsidRDefault="004A54E8" w:rsidP="004A54E8">
      <w:pPr>
        <w:rPr>
          <w:sz w:val="20"/>
          <w:szCs w:val="20"/>
        </w:rPr>
      </w:pPr>
      <w:r w:rsidRPr="00002733">
        <w:rPr>
          <w:sz w:val="20"/>
          <w:szCs w:val="20"/>
        </w:rPr>
        <w:t>Krzywa uziarnienia mieszanki mineralnej powinna mieścić się w polu dobrego uziarnienia wyznaczonego przez krzywe graniczne.</w:t>
      </w:r>
    </w:p>
    <w:p w:rsidR="004A54E8" w:rsidRPr="00002733" w:rsidRDefault="004A54E8" w:rsidP="004A54E8">
      <w:pPr>
        <w:rPr>
          <w:sz w:val="20"/>
          <w:szCs w:val="20"/>
        </w:rPr>
      </w:pPr>
      <w:r w:rsidRPr="00002733">
        <w:rPr>
          <w:b/>
          <w:sz w:val="20"/>
          <w:szCs w:val="20"/>
        </w:rPr>
        <w:t xml:space="preserve">5.2.1. </w:t>
      </w:r>
      <w:r w:rsidRPr="00002733">
        <w:rPr>
          <w:sz w:val="20"/>
          <w:szCs w:val="20"/>
        </w:rPr>
        <w:t>Warstwa ścieralna z betonu asfaltowego</w:t>
      </w:r>
    </w:p>
    <w:p w:rsidR="004A54E8" w:rsidRPr="00002733" w:rsidRDefault="004A54E8" w:rsidP="004A54E8">
      <w:pPr>
        <w:rPr>
          <w:sz w:val="20"/>
          <w:szCs w:val="20"/>
        </w:rPr>
      </w:pPr>
      <w:r w:rsidRPr="00002733">
        <w:rPr>
          <w:sz w:val="20"/>
          <w:szCs w:val="20"/>
        </w:rPr>
        <w:t>Rzędne krzywych granicznych uziarnienia mieszanek mineralnych do warstwy ścieralnej z betonu asfaltowego oraz orientacyjne zawartości asfaltu podano w tablicy 3.</w:t>
      </w:r>
    </w:p>
    <w:p w:rsidR="004A54E8" w:rsidRPr="00002733" w:rsidRDefault="004A54E8" w:rsidP="004A54E8">
      <w:pPr>
        <w:rPr>
          <w:sz w:val="20"/>
          <w:szCs w:val="20"/>
        </w:rPr>
      </w:pPr>
      <w:r w:rsidRPr="00002733">
        <w:rPr>
          <w:sz w:val="20"/>
          <w:szCs w:val="20"/>
        </w:rPr>
        <w:t> </w:t>
      </w:r>
    </w:p>
    <w:p w:rsidR="004A54E8" w:rsidRPr="00002733" w:rsidRDefault="004A54E8" w:rsidP="004A54E8">
      <w:pPr>
        <w:ind w:left="851" w:hanging="851"/>
        <w:rPr>
          <w:sz w:val="20"/>
          <w:szCs w:val="20"/>
        </w:rPr>
      </w:pPr>
      <w:r w:rsidRPr="00002733">
        <w:rPr>
          <w:sz w:val="20"/>
          <w:szCs w:val="20"/>
        </w:rPr>
        <w:t>Tablica 3.</w:t>
      </w:r>
      <w:r w:rsidRPr="00002733">
        <w:rPr>
          <w:sz w:val="20"/>
          <w:szCs w:val="20"/>
        </w:rPr>
        <w:tab/>
        <w:t>Rzędne krzywych granicznych uziarnienia mieszanki mineralnej do warstwy ścieralnej z betonu asfaltowego oraz orientacyjne  zawartości asfaltu</w:t>
      </w:r>
    </w:p>
    <w:p w:rsidR="004A54E8" w:rsidRPr="00002733" w:rsidRDefault="004A54E8" w:rsidP="004A54E8">
      <w:pPr>
        <w:ind w:left="1077" w:hanging="1077"/>
        <w:rPr>
          <w:sz w:val="20"/>
          <w:szCs w:val="20"/>
        </w:rPr>
      </w:pPr>
      <w:r w:rsidRPr="00002733">
        <w:rPr>
          <w:sz w:val="20"/>
          <w:szCs w:val="20"/>
        </w:rPr>
        <w:t> </w:t>
      </w:r>
    </w:p>
    <w:tbl>
      <w:tblPr>
        <w:tblW w:w="0" w:type="auto"/>
        <w:tblInd w:w="70" w:type="dxa"/>
        <w:tblCellMar>
          <w:left w:w="70" w:type="dxa"/>
          <w:right w:w="70" w:type="dxa"/>
        </w:tblCellMar>
        <w:tblLook w:val="0000"/>
      </w:tblPr>
      <w:tblGrid>
        <w:gridCol w:w="1414"/>
        <w:gridCol w:w="899"/>
        <w:gridCol w:w="948"/>
        <w:gridCol w:w="992"/>
        <w:gridCol w:w="850"/>
        <w:gridCol w:w="901"/>
        <w:gridCol w:w="900"/>
        <w:gridCol w:w="893"/>
      </w:tblGrid>
      <w:tr w:rsidR="004A54E8" w:rsidRPr="00002733" w:rsidTr="005410CF">
        <w:tc>
          <w:tcPr>
            <w:tcW w:w="1414" w:type="dxa"/>
            <w:tcBorders>
              <w:top w:val="single" w:sz="6" w:space="0" w:color="auto"/>
              <w:left w:val="single" w:sz="6" w:space="0" w:color="auto"/>
              <w:bottom w:val="nil"/>
              <w:right w:val="nil"/>
            </w:tcBorders>
            <w:noWrap/>
          </w:tcPr>
          <w:p w:rsidR="004A54E8" w:rsidRPr="00002733" w:rsidRDefault="004A54E8" w:rsidP="005410CF">
            <w:pPr>
              <w:rPr>
                <w:sz w:val="20"/>
                <w:szCs w:val="20"/>
              </w:rPr>
            </w:pPr>
            <w:r w:rsidRPr="00002733">
              <w:rPr>
                <w:sz w:val="20"/>
                <w:szCs w:val="20"/>
              </w:rPr>
              <w:t> </w:t>
            </w:r>
          </w:p>
        </w:tc>
        <w:tc>
          <w:tcPr>
            <w:tcW w:w="6383" w:type="dxa"/>
            <w:gridSpan w:val="7"/>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Rzędne krzywych granicznych MM w zależności od kategorii ruchu</w:t>
            </w:r>
          </w:p>
        </w:tc>
      </w:tr>
      <w:tr w:rsidR="004A54E8" w:rsidRPr="00002733" w:rsidTr="005410CF">
        <w:tc>
          <w:tcPr>
            <w:tcW w:w="1414" w:type="dxa"/>
            <w:tcBorders>
              <w:top w:val="nil"/>
              <w:left w:val="single" w:sz="6" w:space="0" w:color="auto"/>
              <w:bottom w:val="nil"/>
              <w:right w:val="nil"/>
            </w:tcBorders>
            <w:noWrap/>
          </w:tcPr>
          <w:p w:rsidR="004A54E8" w:rsidRPr="00002733" w:rsidRDefault="004A54E8" w:rsidP="005410CF">
            <w:pPr>
              <w:jc w:val="center"/>
              <w:rPr>
                <w:sz w:val="20"/>
                <w:szCs w:val="20"/>
              </w:rPr>
            </w:pPr>
            <w:r w:rsidRPr="00002733">
              <w:rPr>
                <w:sz w:val="20"/>
                <w:szCs w:val="20"/>
              </w:rPr>
              <w:t xml:space="preserve">Wymiar oczek </w:t>
            </w:r>
          </w:p>
        </w:tc>
        <w:tc>
          <w:tcPr>
            <w:tcW w:w="2839" w:type="dxa"/>
            <w:gridSpan w:val="3"/>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KR 1 lub KR 2</w:t>
            </w:r>
          </w:p>
        </w:tc>
        <w:tc>
          <w:tcPr>
            <w:tcW w:w="3544" w:type="dxa"/>
            <w:gridSpan w:val="4"/>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KR 3 do KR 6</w:t>
            </w:r>
          </w:p>
        </w:tc>
      </w:tr>
      <w:tr w:rsidR="004A54E8" w:rsidRPr="00002733" w:rsidTr="005410CF">
        <w:tc>
          <w:tcPr>
            <w:tcW w:w="1414" w:type="dxa"/>
            <w:tcBorders>
              <w:top w:val="nil"/>
              <w:left w:val="single" w:sz="6" w:space="0" w:color="auto"/>
              <w:bottom w:val="nil"/>
              <w:right w:val="nil"/>
            </w:tcBorders>
            <w:noWrap/>
          </w:tcPr>
          <w:p w:rsidR="004A54E8" w:rsidRPr="00002733" w:rsidRDefault="004A54E8" w:rsidP="005410CF">
            <w:pPr>
              <w:jc w:val="center"/>
              <w:rPr>
                <w:sz w:val="20"/>
                <w:szCs w:val="20"/>
              </w:rPr>
            </w:pPr>
            <w:r w:rsidRPr="00002733">
              <w:rPr>
                <w:sz w:val="20"/>
                <w:szCs w:val="20"/>
              </w:rPr>
              <w:t xml:space="preserve">sit </w:t>
            </w:r>
            <w:r w:rsidRPr="00002733">
              <w:rPr>
                <w:sz w:val="20"/>
                <w:szCs w:val="20"/>
              </w:rPr>
              <w:sym w:font="Century Schoolbook" w:char="0023"/>
            </w:r>
            <w:r w:rsidRPr="00002733">
              <w:rPr>
                <w:sz w:val="20"/>
                <w:szCs w:val="20"/>
              </w:rPr>
              <w:t>, mm</w:t>
            </w:r>
          </w:p>
        </w:tc>
        <w:tc>
          <w:tcPr>
            <w:tcW w:w="6383" w:type="dxa"/>
            <w:gridSpan w:val="7"/>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Mieszanka mineralna, mm</w:t>
            </w:r>
          </w:p>
        </w:tc>
      </w:tr>
      <w:tr w:rsidR="004A54E8" w:rsidRPr="00002733" w:rsidTr="005410CF">
        <w:tc>
          <w:tcPr>
            <w:tcW w:w="1414" w:type="dxa"/>
            <w:tcBorders>
              <w:top w:val="nil"/>
              <w:left w:val="single" w:sz="6" w:space="0" w:color="auto"/>
              <w:bottom w:val="double" w:sz="6" w:space="0" w:color="auto"/>
              <w:right w:val="nil"/>
            </w:tcBorders>
            <w:noWrap/>
          </w:tcPr>
          <w:p w:rsidR="004A54E8" w:rsidRPr="00002733" w:rsidRDefault="004A54E8" w:rsidP="005410CF">
            <w:pPr>
              <w:jc w:val="center"/>
              <w:rPr>
                <w:sz w:val="20"/>
                <w:szCs w:val="20"/>
              </w:rPr>
            </w:pPr>
            <w:r w:rsidRPr="00002733">
              <w:rPr>
                <w:sz w:val="20"/>
                <w:szCs w:val="20"/>
              </w:rPr>
              <w:t>Zawartość asfaltu</w:t>
            </w:r>
          </w:p>
        </w:tc>
        <w:tc>
          <w:tcPr>
            <w:tcW w:w="899"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xml:space="preserve">od  0 </w:t>
            </w:r>
          </w:p>
          <w:p w:rsidR="004A54E8" w:rsidRPr="00002733" w:rsidRDefault="004A54E8" w:rsidP="005410CF">
            <w:pPr>
              <w:jc w:val="center"/>
              <w:rPr>
                <w:sz w:val="20"/>
                <w:szCs w:val="20"/>
              </w:rPr>
            </w:pPr>
            <w:r w:rsidRPr="00002733">
              <w:rPr>
                <w:sz w:val="20"/>
                <w:szCs w:val="20"/>
              </w:rPr>
              <w:t>do 20</w:t>
            </w:r>
          </w:p>
        </w:tc>
        <w:tc>
          <w:tcPr>
            <w:tcW w:w="948"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rPr>
                <w:sz w:val="20"/>
                <w:szCs w:val="20"/>
              </w:rPr>
            </w:pPr>
            <w:r w:rsidRPr="00002733">
              <w:rPr>
                <w:sz w:val="20"/>
                <w:szCs w:val="20"/>
              </w:rPr>
              <w:t>od 0 do16    lub od  0 do 12,8</w:t>
            </w:r>
          </w:p>
        </w:tc>
        <w:tc>
          <w:tcPr>
            <w:tcW w:w="992"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od 0 do 8 </w:t>
            </w:r>
          </w:p>
          <w:p w:rsidR="004A54E8" w:rsidRPr="00002733" w:rsidRDefault="004A54E8" w:rsidP="005410CF">
            <w:pPr>
              <w:rPr>
                <w:sz w:val="20"/>
                <w:szCs w:val="20"/>
              </w:rPr>
            </w:pPr>
            <w:r w:rsidRPr="00002733">
              <w:rPr>
                <w:sz w:val="20"/>
                <w:szCs w:val="20"/>
              </w:rPr>
              <w:t>lub od  0 do 6,3</w:t>
            </w:r>
          </w:p>
        </w:tc>
        <w:tc>
          <w:tcPr>
            <w:tcW w:w="850"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od  0 </w:t>
            </w:r>
          </w:p>
          <w:p w:rsidR="004A54E8" w:rsidRPr="00002733" w:rsidRDefault="004A54E8" w:rsidP="005410CF">
            <w:pPr>
              <w:rPr>
                <w:sz w:val="20"/>
                <w:szCs w:val="20"/>
              </w:rPr>
            </w:pPr>
            <w:r w:rsidRPr="00002733">
              <w:rPr>
                <w:sz w:val="20"/>
                <w:szCs w:val="20"/>
              </w:rPr>
              <w:t>do 20</w:t>
            </w:r>
          </w:p>
        </w:tc>
        <w:tc>
          <w:tcPr>
            <w:tcW w:w="901"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od  0 </w:t>
            </w:r>
          </w:p>
          <w:p w:rsidR="004A54E8" w:rsidRPr="00002733" w:rsidRDefault="004A54E8" w:rsidP="005410CF">
            <w:pPr>
              <w:rPr>
                <w:sz w:val="20"/>
                <w:szCs w:val="20"/>
              </w:rPr>
            </w:pPr>
            <w:r w:rsidRPr="00002733">
              <w:rPr>
                <w:sz w:val="20"/>
                <w:szCs w:val="20"/>
              </w:rPr>
              <w:t>do 20</w:t>
            </w:r>
            <w:r w:rsidRPr="00002733">
              <w:rPr>
                <w:sz w:val="20"/>
                <w:szCs w:val="20"/>
                <w:vertAlign w:val="superscript"/>
              </w:rPr>
              <w:t>1)</w:t>
            </w:r>
            <w:r w:rsidRPr="00002733">
              <w:rPr>
                <w:sz w:val="20"/>
                <w:szCs w:val="20"/>
              </w:rPr>
              <w:t xml:space="preserve"> </w:t>
            </w:r>
          </w:p>
        </w:tc>
        <w:tc>
          <w:tcPr>
            <w:tcW w:w="900"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od  0 </w:t>
            </w:r>
          </w:p>
          <w:p w:rsidR="004A54E8" w:rsidRPr="00002733" w:rsidRDefault="004A54E8" w:rsidP="005410CF">
            <w:pPr>
              <w:rPr>
                <w:sz w:val="20"/>
                <w:szCs w:val="20"/>
              </w:rPr>
            </w:pPr>
            <w:r w:rsidRPr="00002733">
              <w:rPr>
                <w:sz w:val="20"/>
                <w:szCs w:val="20"/>
              </w:rPr>
              <w:t xml:space="preserve">do 16 </w:t>
            </w:r>
          </w:p>
        </w:tc>
        <w:tc>
          <w:tcPr>
            <w:tcW w:w="893"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od  0 do12,8 </w:t>
            </w:r>
          </w:p>
        </w:tc>
      </w:tr>
      <w:tr w:rsidR="004A54E8" w:rsidRPr="00002733" w:rsidTr="005410CF">
        <w:tc>
          <w:tcPr>
            <w:tcW w:w="1414" w:type="dxa"/>
            <w:tcBorders>
              <w:top w:val="nil"/>
              <w:left w:val="single" w:sz="6" w:space="0" w:color="auto"/>
              <w:bottom w:val="single" w:sz="6" w:space="0" w:color="auto"/>
              <w:right w:val="single" w:sz="6" w:space="0" w:color="auto"/>
            </w:tcBorders>
            <w:noWrap/>
            <w:tcMar>
              <w:top w:w="0" w:type="dxa"/>
              <w:left w:w="0" w:type="dxa"/>
              <w:bottom w:w="0" w:type="dxa"/>
              <w:right w:w="0" w:type="dxa"/>
            </w:tcMar>
          </w:tcPr>
          <w:p w:rsidR="004A54E8" w:rsidRPr="00002733" w:rsidRDefault="004A54E8" w:rsidP="005410CF">
            <w:pPr>
              <w:ind w:left="142"/>
              <w:rPr>
                <w:sz w:val="20"/>
                <w:szCs w:val="20"/>
              </w:rPr>
            </w:pPr>
            <w:r w:rsidRPr="00002733">
              <w:rPr>
                <w:sz w:val="20"/>
                <w:szCs w:val="20"/>
              </w:rPr>
              <w:t>Przechodzi przez: 25,0</w:t>
            </w:r>
          </w:p>
          <w:p w:rsidR="004A54E8" w:rsidRPr="00002733" w:rsidRDefault="004A54E8" w:rsidP="005410CF">
            <w:pPr>
              <w:ind w:right="567"/>
              <w:jc w:val="right"/>
              <w:rPr>
                <w:sz w:val="20"/>
                <w:szCs w:val="20"/>
              </w:rPr>
            </w:pPr>
            <w:r w:rsidRPr="00002733">
              <w:rPr>
                <w:sz w:val="20"/>
                <w:szCs w:val="20"/>
              </w:rPr>
              <w:t>20,0</w:t>
            </w:r>
          </w:p>
          <w:p w:rsidR="004A54E8" w:rsidRPr="00002733" w:rsidRDefault="004A54E8" w:rsidP="005410CF">
            <w:pPr>
              <w:ind w:right="567"/>
              <w:jc w:val="right"/>
              <w:rPr>
                <w:sz w:val="20"/>
                <w:szCs w:val="20"/>
              </w:rPr>
            </w:pPr>
            <w:r w:rsidRPr="00002733">
              <w:rPr>
                <w:sz w:val="20"/>
                <w:szCs w:val="20"/>
              </w:rPr>
              <w:t>16,0</w:t>
            </w:r>
          </w:p>
          <w:p w:rsidR="004A54E8" w:rsidRPr="00002733" w:rsidRDefault="004A54E8" w:rsidP="005410CF">
            <w:pPr>
              <w:ind w:right="567"/>
              <w:jc w:val="right"/>
              <w:rPr>
                <w:sz w:val="20"/>
                <w:szCs w:val="20"/>
              </w:rPr>
            </w:pPr>
            <w:r w:rsidRPr="00002733">
              <w:rPr>
                <w:sz w:val="20"/>
                <w:szCs w:val="20"/>
              </w:rPr>
              <w:t>12,8</w:t>
            </w:r>
          </w:p>
          <w:p w:rsidR="004A54E8" w:rsidRPr="00002733" w:rsidRDefault="004A54E8" w:rsidP="005410CF">
            <w:pPr>
              <w:ind w:right="567"/>
              <w:jc w:val="right"/>
              <w:rPr>
                <w:sz w:val="20"/>
                <w:szCs w:val="20"/>
              </w:rPr>
            </w:pPr>
            <w:r w:rsidRPr="00002733">
              <w:rPr>
                <w:sz w:val="20"/>
                <w:szCs w:val="20"/>
              </w:rPr>
              <w:t>9,6</w:t>
            </w:r>
          </w:p>
          <w:p w:rsidR="004A54E8" w:rsidRPr="00002733" w:rsidRDefault="004A54E8" w:rsidP="005410CF">
            <w:pPr>
              <w:ind w:right="567"/>
              <w:jc w:val="right"/>
              <w:rPr>
                <w:sz w:val="20"/>
                <w:szCs w:val="20"/>
              </w:rPr>
            </w:pPr>
            <w:r w:rsidRPr="00002733">
              <w:rPr>
                <w:sz w:val="20"/>
                <w:szCs w:val="20"/>
              </w:rPr>
              <w:t>8,0</w:t>
            </w:r>
          </w:p>
          <w:p w:rsidR="004A54E8" w:rsidRPr="00002733" w:rsidRDefault="004A54E8" w:rsidP="005410CF">
            <w:pPr>
              <w:ind w:right="567"/>
              <w:jc w:val="right"/>
              <w:rPr>
                <w:sz w:val="20"/>
                <w:szCs w:val="20"/>
              </w:rPr>
            </w:pPr>
            <w:r w:rsidRPr="00002733">
              <w:rPr>
                <w:sz w:val="20"/>
                <w:szCs w:val="20"/>
              </w:rPr>
              <w:t>6,3</w:t>
            </w:r>
          </w:p>
          <w:p w:rsidR="004A54E8" w:rsidRPr="00002733" w:rsidRDefault="004A54E8" w:rsidP="005410CF">
            <w:pPr>
              <w:ind w:right="567"/>
              <w:jc w:val="right"/>
              <w:rPr>
                <w:sz w:val="20"/>
                <w:szCs w:val="20"/>
              </w:rPr>
            </w:pPr>
            <w:r w:rsidRPr="00002733">
              <w:rPr>
                <w:sz w:val="20"/>
                <w:szCs w:val="20"/>
              </w:rPr>
              <w:t>4,0</w:t>
            </w:r>
          </w:p>
          <w:p w:rsidR="004A54E8" w:rsidRPr="00002733" w:rsidRDefault="004A54E8" w:rsidP="005410CF">
            <w:pPr>
              <w:ind w:right="567"/>
              <w:jc w:val="right"/>
              <w:rPr>
                <w:sz w:val="20"/>
                <w:szCs w:val="20"/>
              </w:rPr>
            </w:pPr>
            <w:r w:rsidRPr="00002733">
              <w:rPr>
                <w:sz w:val="20"/>
                <w:szCs w:val="20"/>
              </w:rPr>
              <w:t>2,0</w:t>
            </w:r>
          </w:p>
          <w:p w:rsidR="004A54E8" w:rsidRPr="00002733" w:rsidRDefault="004A54E8" w:rsidP="005410CF">
            <w:pPr>
              <w:ind w:left="142"/>
              <w:jc w:val="center"/>
              <w:rPr>
                <w:sz w:val="20"/>
                <w:szCs w:val="20"/>
              </w:rPr>
            </w:pPr>
            <w:r w:rsidRPr="00002733">
              <w:rPr>
                <w:sz w:val="20"/>
                <w:szCs w:val="20"/>
              </w:rPr>
              <w:t>zawartość</w:t>
            </w:r>
          </w:p>
          <w:p w:rsidR="004A54E8" w:rsidRPr="00002733" w:rsidRDefault="004A54E8" w:rsidP="005410CF">
            <w:pPr>
              <w:ind w:left="142"/>
              <w:jc w:val="center"/>
              <w:rPr>
                <w:sz w:val="20"/>
                <w:szCs w:val="20"/>
              </w:rPr>
            </w:pPr>
            <w:proofErr w:type="spellStart"/>
            <w:r w:rsidRPr="00002733">
              <w:rPr>
                <w:sz w:val="20"/>
                <w:szCs w:val="20"/>
              </w:rPr>
              <w:t>ziarn</w:t>
            </w:r>
            <w:proofErr w:type="spellEnd"/>
            <w:r w:rsidRPr="00002733">
              <w:rPr>
                <w:sz w:val="20"/>
                <w:szCs w:val="20"/>
              </w:rPr>
              <w:t xml:space="preserve"> &gt; 2,0</w:t>
            </w:r>
          </w:p>
          <w:p w:rsidR="004A54E8" w:rsidRPr="00002733" w:rsidRDefault="004A54E8" w:rsidP="005410CF">
            <w:pPr>
              <w:rPr>
                <w:sz w:val="20"/>
                <w:szCs w:val="20"/>
              </w:rPr>
            </w:pPr>
            <w:r w:rsidRPr="00002733">
              <w:rPr>
                <w:sz w:val="20"/>
                <w:szCs w:val="20"/>
              </w:rPr>
              <w:t> </w:t>
            </w:r>
          </w:p>
          <w:p w:rsidR="004A54E8" w:rsidRPr="00002733" w:rsidRDefault="004A54E8" w:rsidP="005410CF">
            <w:pPr>
              <w:ind w:left="567"/>
              <w:rPr>
                <w:sz w:val="20"/>
                <w:szCs w:val="20"/>
              </w:rPr>
            </w:pPr>
            <w:r w:rsidRPr="00002733">
              <w:rPr>
                <w:sz w:val="20"/>
                <w:szCs w:val="20"/>
              </w:rPr>
              <w:t>0,85</w:t>
            </w:r>
          </w:p>
          <w:p w:rsidR="004A54E8" w:rsidRPr="00002733" w:rsidRDefault="004A54E8" w:rsidP="005410CF">
            <w:pPr>
              <w:ind w:left="567"/>
              <w:rPr>
                <w:sz w:val="20"/>
                <w:szCs w:val="20"/>
              </w:rPr>
            </w:pPr>
            <w:r w:rsidRPr="00002733">
              <w:rPr>
                <w:sz w:val="20"/>
                <w:szCs w:val="20"/>
              </w:rPr>
              <w:t>0,42</w:t>
            </w:r>
          </w:p>
          <w:p w:rsidR="004A54E8" w:rsidRPr="00002733" w:rsidRDefault="004A54E8" w:rsidP="005410CF">
            <w:pPr>
              <w:ind w:left="567"/>
              <w:rPr>
                <w:sz w:val="20"/>
                <w:szCs w:val="20"/>
              </w:rPr>
            </w:pPr>
            <w:r w:rsidRPr="00002733">
              <w:rPr>
                <w:sz w:val="20"/>
                <w:szCs w:val="20"/>
              </w:rPr>
              <w:t>0,30</w:t>
            </w:r>
          </w:p>
          <w:p w:rsidR="004A54E8" w:rsidRPr="00002733" w:rsidRDefault="004A54E8" w:rsidP="005410CF">
            <w:pPr>
              <w:ind w:left="567"/>
              <w:rPr>
                <w:sz w:val="20"/>
                <w:szCs w:val="20"/>
              </w:rPr>
            </w:pPr>
            <w:r w:rsidRPr="00002733">
              <w:rPr>
                <w:sz w:val="20"/>
                <w:szCs w:val="20"/>
              </w:rPr>
              <w:t>0,18</w:t>
            </w:r>
          </w:p>
          <w:p w:rsidR="004A54E8" w:rsidRPr="00002733" w:rsidRDefault="004A54E8" w:rsidP="005410CF">
            <w:pPr>
              <w:ind w:left="567"/>
              <w:rPr>
                <w:sz w:val="20"/>
                <w:szCs w:val="20"/>
              </w:rPr>
            </w:pPr>
            <w:r w:rsidRPr="00002733">
              <w:rPr>
                <w:sz w:val="20"/>
                <w:szCs w:val="20"/>
              </w:rPr>
              <w:t>0,15</w:t>
            </w:r>
          </w:p>
          <w:p w:rsidR="004A54E8" w:rsidRPr="00002733" w:rsidRDefault="004A54E8" w:rsidP="005410CF">
            <w:pPr>
              <w:ind w:left="567"/>
              <w:rPr>
                <w:sz w:val="20"/>
                <w:szCs w:val="20"/>
              </w:rPr>
            </w:pPr>
            <w:r w:rsidRPr="00002733">
              <w:rPr>
                <w:sz w:val="20"/>
                <w:szCs w:val="20"/>
              </w:rPr>
              <w:t>0,075</w:t>
            </w:r>
          </w:p>
        </w:tc>
        <w:tc>
          <w:tcPr>
            <w:tcW w:w="899" w:type="dxa"/>
            <w:tcBorders>
              <w:top w:val="nil"/>
              <w:left w:val="single" w:sz="6" w:space="0" w:color="auto"/>
              <w:bottom w:val="single" w:sz="6" w:space="0" w:color="auto"/>
              <w:right w:val="single" w:sz="6" w:space="0" w:color="auto"/>
            </w:tcBorders>
            <w:noWrap/>
            <w:tcMar>
              <w:top w:w="0" w:type="dxa"/>
              <w:left w:w="0" w:type="dxa"/>
              <w:bottom w:w="0" w:type="dxa"/>
              <w:right w:w="0"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88÷100</w:t>
            </w:r>
          </w:p>
          <w:p w:rsidR="004A54E8" w:rsidRPr="00002733" w:rsidRDefault="004A54E8" w:rsidP="005410CF">
            <w:pPr>
              <w:jc w:val="center"/>
              <w:rPr>
                <w:sz w:val="20"/>
                <w:szCs w:val="20"/>
              </w:rPr>
            </w:pPr>
            <w:r w:rsidRPr="00002733">
              <w:rPr>
                <w:sz w:val="20"/>
                <w:szCs w:val="20"/>
              </w:rPr>
              <w:t>78</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68</w:t>
            </w:r>
            <w:r w:rsidRPr="00002733">
              <w:rPr>
                <w:b/>
                <w:sz w:val="20"/>
                <w:szCs w:val="20"/>
              </w:rPr>
              <w:sym w:font="Symbol" w:char="00B8"/>
            </w:r>
            <w:r w:rsidRPr="00002733">
              <w:rPr>
                <w:sz w:val="20"/>
                <w:szCs w:val="20"/>
              </w:rPr>
              <w:t>93</w:t>
            </w:r>
          </w:p>
          <w:p w:rsidR="004A54E8" w:rsidRPr="00002733" w:rsidRDefault="004A54E8" w:rsidP="005410CF">
            <w:pPr>
              <w:jc w:val="center"/>
              <w:rPr>
                <w:sz w:val="20"/>
                <w:szCs w:val="20"/>
              </w:rPr>
            </w:pPr>
            <w:r w:rsidRPr="00002733">
              <w:rPr>
                <w:sz w:val="20"/>
                <w:szCs w:val="20"/>
              </w:rPr>
              <w:t>59</w:t>
            </w:r>
            <w:r w:rsidRPr="00002733">
              <w:rPr>
                <w:b/>
                <w:sz w:val="20"/>
                <w:szCs w:val="20"/>
              </w:rPr>
              <w:sym w:font="Symbol" w:char="00B8"/>
            </w:r>
            <w:r w:rsidRPr="00002733">
              <w:rPr>
                <w:sz w:val="20"/>
                <w:szCs w:val="20"/>
              </w:rPr>
              <w:t>86</w:t>
            </w:r>
          </w:p>
          <w:p w:rsidR="004A54E8" w:rsidRPr="00002733" w:rsidRDefault="004A54E8" w:rsidP="005410CF">
            <w:pPr>
              <w:jc w:val="center"/>
              <w:rPr>
                <w:sz w:val="20"/>
                <w:szCs w:val="20"/>
              </w:rPr>
            </w:pPr>
            <w:r w:rsidRPr="00002733">
              <w:rPr>
                <w:sz w:val="20"/>
                <w:szCs w:val="20"/>
              </w:rPr>
              <w:t>54</w:t>
            </w:r>
            <w:r w:rsidRPr="00002733">
              <w:rPr>
                <w:b/>
                <w:sz w:val="20"/>
                <w:szCs w:val="20"/>
              </w:rPr>
              <w:sym w:font="Symbol" w:char="00B8"/>
            </w:r>
            <w:r w:rsidRPr="00002733">
              <w:rPr>
                <w:sz w:val="20"/>
                <w:szCs w:val="20"/>
              </w:rPr>
              <w:t>83</w:t>
            </w:r>
          </w:p>
          <w:p w:rsidR="004A54E8" w:rsidRPr="00002733" w:rsidRDefault="004A54E8" w:rsidP="005410CF">
            <w:pPr>
              <w:jc w:val="center"/>
              <w:rPr>
                <w:sz w:val="20"/>
                <w:szCs w:val="20"/>
              </w:rPr>
            </w:pPr>
            <w:r w:rsidRPr="00002733">
              <w:rPr>
                <w:sz w:val="20"/>
                <w:szCs w:val="20"/>
              </w:rPr>
              <w:t>48</w:t>
            </w:r>
            <w:r w:rsidRPr="00002733">
              <w:rPr>
                <w:b/>
                <w:sz w:val="20"/>
                <w:szCs w:val="20"/>
              </w:rPr>
              <w:sym w:font="Symbol" w:char="00B8"/>
            </w:r>
            <w:r w:rsidRPr="00002733">
              <w:rPr>
                <w:sz w:val="20"/>
                <w:szCs w:val="20"/>
              </w:rPr>
              <w:t>78</w:t>
            </w:r>
          </w:p>
          <w:p w:rsidR="004A54E8" w:rsidRPr="00002733" w:rsidRDefault="004A54E8" w:rsidP="005410CF">
            <w:pPr>
              <w:jc w:val="center"/>
              <w:rPr>
                <w:sz w:val="20"/>
                <w:szCs w:val="20"/>
              </w:rPr>
            </w:pPr>
            <w:r w:rsidRPr="00002733">
              <w:rPr>
                <w:sz w:val="20"/>
                <w:szCs w:val="20"/>
              </w:rPr>
              <w:t>40</w:t>
            </w:r>
            <w:r w:rsidRPr="00002733">
              <w:rPr>
                <w:b/>
                <w:sz w:val="20"/>
                <w:szCs w:val="20"/>
              </w:rPr>
              <w:sym w:font="Symbol" w:char="00B8"/>
            </w:r>
            <w:r w:rsidRPr="00002733">
              <w:rPr>
                <w:sz w:val="20"/>
                <w:szCs w:val="20"/>
              </w:rPr>
              <w:t>70</w:t>
            </w:r>
          </w:p>
          <w:p w:rsidR="004A54E8" w:rsidRPr="00002733" w:rsidRDefault="004A54E8" w:rsidP="005410CF">
            <w:pPr>
              <w:jc w:val="center"/>
              <w:rPr>
                <w:sz w:val="20"/>
                <w:szCs w:val="20"/>
              </w:rPr>
            </w:pPr>
            <w:r w:rsidRPr="00002733">
              <w:rPr>
                <w:sz w:val="20"/>
                <w:szCs w:val="20"/>
              </w:rPr>
              <w:t>29</w:t>
            </w:r>
            <w:r w:rsidRPr="00002733">
              <w:rPr>
                <w:b/>
                <w:sz w:val="20"/>
                <w:szCs w:val="20"/>
              </w:rPr>
              <w:sym w:font="Symbol" w:char="00B8"/>
            </w:r>
            <w:r w:rsidRPr="00002733">
              <w:rPr>
                <w:sz w:val="20"/>
                <w:szCs w:val="20"/>
              </w:rPr>
              <w:t>59</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(41</w:t>
            </w:r>
            <w:r w:rsidRPr="00002733">
              <w:rPr>
                <w:b/>
                <w:sz w:val="20"/>
                <w:szCs w:val="20"/>
              </w:rPr>
              <w:sym w:font="Symbol" w:char="00B8"/>
            </w:r>
            <w:r w:rsidRPr="00002733">
              <w:rPr>
                <w:sz w:val="20"/>
                <w:szCs w:val="20"/>
              </w:rPr>
              <w:t>71)</w:t>
            </w:r>
          </w:p>
          <w:p w:rsidR="004A54E8" w:rsidRPr="00002733" w:rsidRDefault="004A54E8" w:rsidP="005410CF">
            <w:pP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20</w:t>
            </w:r>
            <w:r w:rsidRPr="00002733">
              <w:rPr>
                <w:b/>
                <w:sz w:val="20"/>
                <w:szCs w:val="20"/>
              </w:rPr>
              <w:sym w:font="Symbol" w:char="00B8"/>
            </w:r>
            <w:r w:rsidRPr="00002733">
              <w:rPr>
                <w:sz w:val="20"/>
                <w:szCs w:val="20"/>
              </w:rPr>
              <w:t>47</w:t>
            </w:r>
          </w:p>
          <w:p w:rsidR="004A54E8" w:rsidRPr="00002733" w:rsidRDefault="004A54E8" w:rsidP="005410CF">
            <w:pPr>
              <w:jc w:val="center"/>
              <w:rPr>
                <w:sz w:val="20"/>
                <w:szCs w:val="20"/>
              </w:rPr>
            </w:pPr>
            <w:r w:rsidRPr="00002733">
              <w:rPr>
                <w:sz w:val="20"/>
                <w:szCs w:val="20"/>
              </w:rPr>
              <w:t>13</w:t>
            </w:r>
            <w:r w:rsidRPr="00002733">
              <w:rPr>
                <w:b/>
                <w:sz w:val="20"/>
                <w:szCs w:val="20"/>
              </w:rPr>
              <w:sym w:font="Symbol" w:char="00B8"/>
            </w:r>
            <w:r w:rsidRPr="00002733">
              <w:rPr>
                <w:sz w:val="20"/>
                <w:szCs w:val="20"/>
              </w:rPr>
              <w:t>36</w:t>
            </w:r>
          </w:p>
          <w:p w:rsidR="004A54E8" w:rsidRPr="00002733" w:rsidRDefault="004A54E8" w:rsidP="005410CF">
            <w:pPr>
              <w:jc w:val="center"/>
              <w:rPr>
                <w:sz w:val="20"/>
                <w:szCs w:val="20"/>
              </w:rPr>
            </w:pPr>
            <w:r w:rsidRPr="00002733">
              <w:rPr>
                <w:sz w:val="20"/>
                <w:szCs w:val="20"/>
              </w:rPr>
              <w:t>10</w:t>
            </w:r>
            <w:r w:rsidRPr="00002733">
              <w:rPr>
                <w:b/>
                <w:sz w:val="20"/>
                <w:szCs w:val="20"/>
              </w:rPr>
              <w:sym w:font="Symbol" w:char="00B8"/>
            </w:r>
            <w:r w:rsidRPr="00002733">
              <w:rPr>
                <w:sz w:val="20"/>
                <w:szCs w:val="20"/>
              </w:rPr>
              <w:t>31</w:t>
            </w:r>
          </w:p>
          <w:p w:rsidR="004A54E8" w:rsidRPr="00002733" w:rsidRDefault="004A54E8" w:rsidP="005410CF">
            <w:pPr>
              <w:jc w:val="center"/>
              <w:rPr>
                <w:sz w:val="20"/>
                <w:szCs w:val="20"/>
              </w:rPr>
            </w:pPr>
            <w:r w:rsidRPr="00002733">
              <w:rPr>
                <w:sz w:val="20"/>
                <w:szCs w:val="20"/>
              </w:rPr>
              <w:t>7</w:t>
            </w:r>
            <w:r w:rsidRPr="00002733">
              <w:rPr>
                <w:b/>
                <w:sz w:val="20"/>
                <w:szCs w:val="20"/>
              </w:rPr>
              <w:sym w:font="Symbol" w:char="00B8"/>
            </w:r>
            <w:r w:rsidRPr="00002733">
              <w:rPr>
                <w:sz w:val="20"/>
                <w:szCs w:val="20"/>
              </w:rPr>
              <w:t>23</w:t>
            </w:r>
          </w:p>
          <w:p w:rsidR="004A54E8" w:rsidRPr="00002733" w:rsidRDefault="004A54E8" w:rsidP="005410CF">
            <w:pPr>
              <w:jc w:val="center"/>
              <w:rPr>
                <w:sz w:val="20"/>
                <w:szCs w:val="20"/>
              </w:rPr>
            </w:pPr>
            <w:r w:rsidRPr="00002733">
              <w:rPr>
                <w:sz w:val="20"/>
                <w:szCs w:val="20"/>
              </w:rPr>
              <w:t>6</w:t>
            </w:r>
            <w:r w:rsidRPr="00002733">
              <w:rPr>
                <w:b/>
                <w:sz w:val="20"/>
                <w:szCs w:val="20"/>
              </w:rPr>
              <w:sym w:font="Symbol" w:char="00B8"/>
            </w:r>
            <w:r w:rsidRPr="00002733">
              <w:rPr>
                <w:sz w:val="20"/>
                <w:szCs w:val="20"/>
              </w:rPr>
              <w:t>20</w:t>
            </w:r>
          </w:p>
          <w:p w:rsidR="004A54E8" w:rsidRPr="00002733" w:rsidRDefault="004A54E8" w:rsidP="005410CF">
            <w:pPr>
              <w:jc w:val="center"/>
              <w:rPr>
                <w:sz w:val="20"/>
                <w:szCs w:val="20"/>
              </w:rPr>
            </w:pPr>
            <w:r w:rsidRPr="00002733">
              <w:rPr>
                <w:sz w:val="20"/>
                <w:szCs w:val="20"/>
              </w:rPr>
              <w:t>5</w:t>
            </w:r>
            <w:r w:rsidRPr="00002733">
              <w:rPr>
                <w:b/>
                <w:sz w:val="20"/>
                <w:szCs w:val="20"/>
              </w:rPr>
              <w:sym w:font="Symbol" w:char="00B8"/>
            </w:r>
            <w:r w:rsidRPr="00002733">
              <w:rPr>
                <w:sz w:val="20"/>
                <w:szCs w:val="20"/>
              </w:rPr>
              <w:t>10</w:t>
            </w:r>
          </w:p>
        </w:tc>
        <w:tc>
          <w:tcPr>
            <w:tcW w:w="948" w:type="dxa"/>
            <w:tcBorders>
              <w:top w:val="nil"/>
              <w:left w:val="single" w:sz="6" w:space="0" w:color="auto"/>
              <w:bottom w:val="single" w:sz="6" w:space="0" w:color="auto"/>
              <w:right w:val="single" w:sz="6" w:space="0" w:color="auto"/>
            </w:tcBorders>
            <w:noWrap/>
            <w:tcMar>
              <w:top w:w="0" w:type="dxa"/>
              <w:left w:w="0" w:type="dxa"/>
              <w:bottom w:w="0" w:type="dxa"/>
              <w:right w:w="0"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90</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80</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69</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62</w:t>
            </w:r>
            <w:r w:rsidRPr="00002733">
              <w:rPr>
                <w:b/>
                <w:sz w:val="20"/>
                <w:szCs w:val="20"/>
              </w:rPr>
              <w:sym w:font="Symbol" w:char="00B8"/>
            </w:r>
            <w:r w:rsidRPr="00002733">
              <w:rPr>
                <w:sz w:val="20"/>
                <w:szCs w:val="20"/>
              </w:rPr>
              <w:t>93</w:t>
            </w:r>
          </w:p>
          <w:p w:rsidR="004A54E8" w:rsidRPr="00002733" w:rsidRDefault="004A54E8" w:rsidP="005410CF">
            <w:pPr>
              <w:jc w:val="center"/>
              <w:rPr>
                <w:sz w:val="20"/>
                <w:szCs w:val="20"/>
              </w:rPr>
            </w:pPr>
            <w:r w:rsidRPr="00002733">
              <w:rPr>
                <w:sz w:val="20"/>
                <w:szCs w:val="20"/>
              </w:rPr>
              <w:t>56</w:t>
            </w:r>
            <w:r w:rsidRPr="00002733">
              <w:rPr>
                <w:b/>
                <w:sz w:val="20"/>
                <w:szCs w:val="20"/>
              </w:rPr>
              <w:sym w:font="Symbol" w:char="00B8"/>
            </w:r>
            <w:r w:rsidRPr="00002733">
              <w:rPr>
                <w:sz w:val="20"/>
                <w:szCs w:val="20"/>
              </w:rPr>
              <w:t>87</w:t>
            </w:r>
          </w:p>
          <w:p w:rsidR="004A54E8" w:rsidRPr="00002733" w:rsidRDefault="004A54E8" w:rsidP="005410CF">
            <w:pPr>
              <w:jc w:val="center"/>
              <w:rPr>
                <w:sz w:val="20"/>
                <w:szCs w:val="20"/>
              </w:rPr>
            </w:pPr>
            <w:r w:rsidRPr="00002733">
              <w:rPr>
                <w:sz w:val="20"/>
                <w:szCs w:val="20"/>
              </w:rPr>
              <w:t>45</w:t>
            </w:r>
            <w:r w:rsidRPr="00002733">
              <w:rPr>
                <w:b/>
                <w:sz w:val="20"/>
                <w:szCs w:val="20"/>
              </w:rPr>
              <w:sym w:font="Symbol" w:char="00B8"/>
            </w:r>
            <w:r w:rsidRPr="00002733">
              <w:rPr>
                <w:sz w:val="20"/>
                <w:szCs w:val="20"/>
              </w:rPr>
              <w:t>76</w:t>
            </w:r>
          </w:p>
          <w:p w:rsidR="004A54E8" w:rsidRPr="00002733" w:rsidRDefault="004A54E8" w:rsidP="005410CF">
            <w:pPr>
              <w:jc w:val="center"/>
              <w:rPr>
                <w:sz w:val="20"/>
                <w:szCs w:val="20"/>
              </w:rPr>
            </w:pPr>
            <w:r w:rsidRPr="00002733">
              <w:rPr>
                <w:sz w:val="20"/>
                <w:szCs w:val="20"/>
              </w:rPr>
              <w:t>35÷64</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(36÷65)</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26</w:t>
            </w:r>
            <w:r w:rsidRPr="00002733">
              <w:rPr>
                <w:b/>
                <w:sz w:val="20"/>
                <w:szCs w:val="20"/>
              </w:rPr>
              <w:sym w:font="Symbol" w:char="00B8"/>
            </w:r>
            <w:r w:rsidRPr="00002733">
              <w:rPr>
                <w:sz w:val="20"/>
                <w:szCs w:val="20"/>
              </w:rPr>
              <w:t>50</w:t>
            </w:r>
          </w:p>
          <w:p w:rsidR="004A54E8" w:rsidRPr="00002733" w:rsidRDefault="004A54E8" w:rsidP="005410CF">
            <w:pPr>
              <w:jc w:val="center"/>
              <w:rPr>
                <w:sz w:val="20"/>
                <w:szCs w:val="20"/>
              </w:rPr>
            </w:pPr>
            <w:r w:rsidRPr="00002733">
              <w:rPr>
                <w:sz w:val="20"/>
                <w:szCs w:val="20"/>
              </w:rPr>
              <w:t>19</w:t>
            </w:r>
            <w:r w:rsidRPr="00002733">
              <w:rPr>
                <w:b/>
                <w:sz w:val="20"/>
                <w:szCs w:val="20"/>
              </w:rPr>
              <w:sym w:font="Symbol" w:char="00B8"/>
            </w:r>
            <w:r w:rsidRPr="00002733">
              <w:rPr>
                <w:sz w:val="20"/>
                <w:szCs w:val="20"/>
              </w:rPr>
              <w:t>39</w:t>
            </w:r>
          </w:p>
          <w:p w:rsidR="004A54E8" w:rsidRPr="00002733" w:rsidRDefault="004A54E8" w:rsidP="005410CF">
            <w:pPr>
              <w:jc w:val="center"/>
              <w:rPr>
                <w:sz w:val="20"/>
                <w:szCs w:val="20"/>
              </w:rPr>
            </w:pPr>
            <w:r w:rsidRPr="00002733">
              <w:rPr>
                <w:sz w:val="20"/>
                <w:szCs w:val="20"/>
              </w:rPr>
              <w:t>17</w:t>
            </w:r>
            <w:r w:rsidRPr="00002733">
              <w:rPr>
                <w:b/>
                <w:sz w:val="20"/>
                <w:szCs w:val="20"/>
              </w:rPr>
              <w:sym w:font="Symbol" w:char="00B8"/>
            </w:r>
            <w:r w:rsidRPr="00002733">
              <w:rPr>
                <w:sz w:val="20"/>
                <w:szCs w:val="20"/>
              </w:rPr>
              <w:t>33</w:t>
            </w:r>
          </w:p>
          <w:p w:rsidR="004A54E8" w:rsidRPr="00002733" w:rsidRDefault="004A54E8" w:rsidP="005410CF">
            <w:pPr>
              <w:jc w:val="center"/>
              <w:rPr>
                <w:sz w:val="20"/>
                <w:szCs w:val="20"/>
              </w:rPr>
            </w:pPr>
            <w:r w:rsidRPr="00002733">
              <w:rPr>
                <w:sz w:val="20"/>
                <w:szCs w:val="20"/>
              </w:rPr>
              <w:t>13</w:t>
            </w:r>
            <w:r w:rsidRPr="00002733">
              <w:rPr>
                <w:b/>
                <w:sz w:val="20"/>
                <w:szCs w:val="20"/>
              </w:rPr>
              <w:sym w:font="Symbol" w:char="00B8"/>
            </w:r>
            <w:r w:rsidRPr="00002733">
              <w:rPr>
                <w:sz w:val="20"/>
                <w:szCs w:val="20"/>
              </w:rPr>
              <w:t>25</w:t>
            </w:r>
          </w:p>
          <w:p w:rsidR="004A54E8" w:rsidRPr="00002733" w:rsidRDefault="004A54E8" w:rsidP="005410CF">
            <w:pPr>
              <w:jc w:val="center"/>
              <w:rPr>
                <w:sz w:val="20"/>
                <w:szCs w:val="20"/>
              </w:rPr>
            </w:pPr>
            <w:r w:rsidRPr="00002733">
              <w:rPr>
                <w:sz w:val="20"/>
                <w:szCs w:val="20"/>
              </w:rPr>
              <w:t>12</w:t>
            </w:r>
            <w:r w:rsidRPr="00002733">
              <w:rPr>
                <w:b/>
                <w:sz w:val="20"/>
                <w:szCs w:val="20"/>
              </w:rPr>
              <w:sym w:font="Symbol" w:char="00B8"/>
            </w:r>
            <w:r w:rsidRPr="00002733">
              <w:rPr>
                <w:sz w:val="20"/>
                <w:szCs w:val="20"/>
              </w:rPr>
              <w:t>22</w:t>
            </w:r>
          </w:p>
          <w:p w:rsidR="004A54E8" w:rsidRPr="00002733" w:rsidRDefault="004A54E8" w:rsidP="005410CF">
            <w:pPr>
              <w:jc w:val="center"/>
              <w:rPr>
                <w:sz w:val="20"/>
                <w:szCs w:val="20"/>
              </w:rPr>
            </w:pPr>
            <w:r w:rsidRPr="00002733">
              <w:rPr>
                <w:sz w:val="20"/>
                <w:szCs w:val="20"/>
              </w:rPr>
              <w:t>7</w:t>
            </w:r>
            <w:r w:rsidRPr="00002733">
              <w:rPr>
                <w:b/>
                <w:sz w:val="20"/>
                <w:szCs w:val="20"/>
              </w:rPr>
              <w:sym w:font="Symbol" w:char="00B8"/>
            </w:r>
            <w:r w:rsidRPr="00002733">
              <w:rPr>
                <w:sz w:val="20"/>
                <w:szCs w:val="20"/>
              </w:rPr>
              <w:t>11</w:t>
            </w:r>
          </w:p>
        </w:tc>
        <w:tc>
          <w:tcPr>
            <w:tcW w:w="992" w:type="dxa"/>
            <w:tcBorders>
              <w:top w:val="nil"/>
              <w:left w:val="single" w:sz="6" w:space="0" w:color="auto"/>
              <w:bottom w:val="single" w:sz="6" w:space="0" w:color="auto"/>
              <w:right w:val="single" w:sz="6" w:space="0" w:color="auto"/>
            </w:tcBorders>
            <w:noWrap/>
            <w:tcMar>
              <w:top w:w="0" w:type="dxa"/>
              <w:left w:w="0" w:type="dxa"/>
              <w:bottom w:w="0" w:type="dxa"/>
              <w:right w:w="0"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90÷100</w:t>
            </w:r>
          </w:p>
          <w:p w:rsidR="004A54E8" w:rsidRPr="00002733" w:rsidRDefault="004A54E8" w:rsidP="005410CF">
            <w:pPr>
              <w:jc w:val="center"/>
              <w:rPr>
                <w:sz w:val="20"/>
                <w:szCs w:val="20"/>
              </w:rPr>
            </w:pPr>
            <w:r w:rsidRPr="00002733">
              <w:rPr>
                <w:sz w:val="20"/>
                <w:szCs w:val="20"/>
              </w:rPr>
              <w:t>78</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60</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41</w:t>
            </w:r>
            <w:r w:rsidRPr="00002733">
              <w:rPr>
                <w:b/>
                <w:sz w:val="20"/>
                <w:szCs w:val="20"/>
              </w:rPr>
              <w:sym w:font="Symbol" w:char="00B8"/>
            </w:r>
            <w:r w:rsidRPr="00002733">
              <w:rPr>
                <w:sz w:val="20"/>
                <w:szCs w:val="20"/>
              </w:rPr>
              <w:t>71</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(29</w:t>
            </w:r>
            <w:r w:rsidRPr="00002733">
              <w:rPr>
                <w:b/>
                <w:sz w:val="20"/>
                <w:szCs w:val="20"/>
              </w:rPr>
              <w:sym w:font="Symbol" w:char="00B8"/>
            </w:r>
            <w:r w:rsidRPr="00002733">
              <w:rPr>
                <w:sz w:val="20"/>
                <w:szCs w:val="20"/>
              </w:rPr>
              <w:t>59)</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27</w:t>
            </w:r>
            <w:r w:rsidRPr="00002733">
              <w:rPr>
                <w:b/>
                <w:sz w:val="20"/>
                <w:szCs w:val="20"/>
              </w:rPr>
              <w:sym w:font="Symbol" w:char="00B8"/>
            </w:r>
            <w:r w:rsidRPr="00002733">
              <w:rPr>
                <w:sz w:val="20"/>
                <w:szCs w:val="20"/>
              </w:rPr>
              <w:t>52</w:t>
            </w:r>
          </w:p>
          <w:p w:rsidR="004A54E8" w:rsidRPr="00002733" w:rsidRDefault="004A54E8" w:rsidP="005410CF">
            <w:pPr>
              <w:jc w:val="center"/>
              <w:rPr>
                <w:sz w:val="20"/>
                <w:szCs w:val="20"/>
              </w:rPr>
            </w:pPr>
            <w:r w:rsidRPr="00002733">
              <w:rPr>
                <w:sz w:val="20"/>
                <w:szCs w:val="20"/>
              </w:rPr>
              <w:t>18</w:t>
            </w:r>
            <w:r w:rsidRPr="00002733">
              <w:rPr>
                <w:b/>
                <w:sz w:val="20"/>
                <w:szCs w:val="20"/>
              </w:rPr>
              <w:sym w:font="Symbol" w:char="00B8"/>
            </w:r>
            <w:r w:rsidRPr="00002733">
              <w:rPr>
                <w:sz w:val="20"/>
                <w:szCs w:val="20"/>
              </w:rPr>
              <w:t>39</w:t>
            </w:r>
          </w:p>
          <w:p w:rsidR="004A54E8" w:rsidRPr="00002733" w:rsidRDefault="004A54E8" w:rsidP="005410CF">
            <w:pPr>
              <w:jc w:val="center"/>
              <w:rPr>
                <w:sz w:val="20"/>
                <w:szCs w:val="20"/>
              </w:rPr>
            </w:pPr>
            <w:r w:rsidRPr="00002733">
              <w:rPr>
                <w:sz w:val="20"/>
                <w:szCs w:val="20"/>
              </w:rPr>
              <w:t>15</w:t>
            </w:r>
            <w:r w:rsidRPr="00002733">
              <w:rPr>
                <w:b/>
                <w:sz w:val="20"/>
                <w:szCs w:val="20"/>
              </w:rPr>
              <w:sym w:font="Symbol" w:char="00B8"/>
            </w:r>
            <w:r w:rsidRPr="00002733">
              <w:rPr>
                <w:sz w:val="20"/>
                <w:szCs w:val="20"/>
              </w:rPr>
              <w:t>34</w:t>
            </w:r>
          </w:p>
          <w:p w:rsidR="004A54E8" w:rsidRPr="00002733" w:rsidRDefault="004A54E8" w:rsidP="005410CF">
            <w:pPr>
              <w:jc w:val="center"/>
              <w:rPr>
                <w:sz w:val="20"/>
                <w:szCs w:val="20"/>
              </w:rPr>
            </w:pPr>
            <w:r w:rsidRPr="00002733">
              <w:rPr>
                <w:sz w:val="20"/>
                <w:szCs w:val="20"/>
              </w:rPr>
              <w:t>13</w:t>
            </w:r>
            <w:r w:rsidRPr="00002733">
              <w:rPr>
                <w:b/>
                <w:sz w:val="20"/>
                <w:szCs w:val="20"/>
              </w:rPr>
              <w:sym w:font="Symbol" w:char="00B8"/>
            </w:r>
            <w:r w:rsidRPr="00002733">
              <w:rPr>
                <w:sz w:val="20"/>
                <w:szCs w:val="20"/>
              </w:rPr>
              <w:t>25</w:t>
            </w:r>
          </w:p>
          <w:p w:rsidR="004A54E8" w:rsidRPr="00002733" w:rsidRDefault="004A54E8" w:rsidP="005410CF">
            <w:pPr>
              <w:jc w:val="center"/>
              <w:rPr>
                <w:sz w:val="20"/>
                <w:szCs w:val="20"/>
              </w:rPr>
            </w:pPr>
            <w:r w:rsidRPr="00002733">
              <w:rPr>
                <w:sz w:val="20"/>
                <w:szCs w:val="20"/>
              </w:rPr>
              <w:t>12</w:t>
            </w:r>
            <w:r w:rsidRPr="00002733">
              <w:rPr>
                <w:b/>
                <w:sz w:val="20"/>
                <w:szCs w:val="20"/>
              </w:rPr>
              <w:sym w:font="Symbol" w:char="00B8"/>
            </w:r>
            <w:r w:rsidRPr="00002733">
              <w:rPr>
                <w:sz w:val="20"/>
                <w:szCs w:val="20"/>
              </w:rPr>
              <w:t>22</w:t>
            </w:r>
          </w:p>
          <w:p w:rsidR="004A54E8" w:rsidRPr="00002733" w:rsidRDefault="004A54E8" w:rsidP="005410CF">
            <w:pPr>
              <w:jc w:val="center"/>
              <w:rPr>
                <w:sz w:val="20"/>
                <w:szCs w:val="20"/>
              </w:rPr>
            </w:pPr>
            <w:r w:rsidRPr="00002733">
              <w:rPr>
                <w:sz w:val="20"/>
                <w:szCs w:val="20"/>
              </w:rPr>
              <w:t>8</w:t>
            </w:r>
            <w:r w:rsidRPr="00002733">
              <w:rPr>
                <w:b/>
                <w:sz w:val="20"/>
                <w:szCs w:val="20"/>
              </w:rPr>
              <w:sym w:font="Symbol" w:char="00B8"/>
            </w:r>
            <w:r w:rsidRPr="00002733">
              <w:rPr>
                <w:sz w:val="20"/>
                <w:szCs w:val="20"/>
              </w:rPr>
              <w:t>12</w:t>
            </w:r>
          </w:p>
        </w:tc>
        <w:tc>
          <w:tcPr>
            <w:tcW w:w="850" w:type="dxa"/>
            <w:tcBorders>
              <w:top w:val="nil"/>
              <w:left w:val="single" w:sz="6" w:space="0" w:color="auto"/>
              <w:bottom w:val="single" w:sz="6" w:space="0" w:color="auto"/>
              <w:right w:val="single" w:sz="6" w:space="0" w:color="auto"/>
            </w:tcBorders>
            <w:noWrap/>
            <w:tcMar>
              <w:top w:w="0" w:type="dxa"/>
              <w:left w:w="0" w:type="dxa"/>
              <w:bottom w:w="0" w:type="dxa"/>
              <w:right w:w="0"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88÷100</w:t>
            </w:r>
          </w:p>
          <w:p w:rsidR="004A54E8" w:rsidRPr="00002733" w:rsidRDefault="004A54E8" w:rsidP="005410CF">
            <w:pPr>
              <w:jc w:val="center"/>
              <w:rPr>
                <w:sz w:val="20"/>
                <w:szCs w:val="20"/>
              </w:rPr>
            </w:pPr>
            <w:r w:rsidRPr="00002733">
              <w:rPr>
                <w:sz w:val="20"/>
                <w:szCs w:val="20"/>
              </w:rPr>
              <w:t>78</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68</w:t>
            </w:r>
            <w:r w:rsidRPr="00002733">
              <w:rPr>
                <w:b/>
                <w:sz w:val="20"/>
                <w:szCs w:val="20"/>
              </w:rPr>
              <w:sym w:font="Symbol" w:char="00B8"/>
            </w:r>
            <w:r w:rsidRPr="00002733">
              <w:rPr>
                <w:sz w:val="20"/>
                <w:szCs w:val="20"/>
              </w:rPr>
              <w:t>85</w:t>
            </w:r>
          </w:p>
          <w:p w:rsidR="004A54E8" w:rsidRPr="00002733" w:rsidRDefault="004A54E8" w:rsidP="005410CF">
            <w:pPr>
              <w:jc w:val="center"/>
              <w:rPr>
                <w:sz w:val="20"/>
                <w:szCs w:val="20"/>
              </w:rPr>
            </w:pPr>
            <w:r w:rsidRPr="00002733">
              <w:rPr>
                <w:sz w:val="20"/>
                <w:szCs w:val="20"/>
              </w:rPr>
              <w:t>59</w:t>
            </w:r>
            <w:r w:rsidRPr="00002733">
              <w:rPr>
                <w:b/>
                <w:sz w:val="20"/>
                <w:szCs w:val="20"/>
              </w:rPr>
              <w:sym w:font="Symbol" w:char="00B8"/>
            </w:r>
            <w:r w:rsidRPr="00002733">
              <w:rPr>
                <w:sz w:val="20"/>
                <w:szCs w:val="20"/>
              </w:rPr>
              <w:t>74</w:t>
            </w:r>
          </w:p>
          <w:p w:rsidR="004A54E8" w:rsidRPr="00002733" w:rsidRDefault="004A54E8" w:rsidP="005410CF">
            <w:pPr>
              <w:jc w:val="center"/>
              <w:rPr>
                <w:sz w:val="20"/>
                <w:szCs w:val="20"/>
              </w:rPr>
            </w:pPr>
            <w:r w:rsidRPr="00002733">
              <w:rPr>
                <w:sz w:val="20"/>
                <w:szCs w:val="20"/>
              </w:rPr>
              <w:t>54</w:t>
            </w:r>
            <w:r w:rsidRPr="00002733">
              <w:rPr>
                <w:b/>
                <w:sz w:val="20"/>
                <w:szCs w:val="20"/>
              </w:rPr>
              <w:sym w:font="Symbol" w:char="00B8"/>
            </w:r>
            <w:r w:rsidRPr="00002733">
              <w:rPr>
                <w:sz w:val="20"/>
                <w:szCs w:val="20"/>
              </w:rPr>
              <w:t>67</w:t>
            </w:r>
          </w:p>
          <w:p w:rsidR="004A54E8" w:rsidRPr="00002733" w:rsidRDefault="004A54E8" w:rsidP="005410CF">
            <w:pPr>
              <w:jc w:val="center"/>
              <w:rPr>
                <w:sz w:val="20"/>
                <w:szCs w:val="20"/>
              </w:rPr>
            </w:pPr>
            <w:r w:rsidRPr="00002733">
              <w:rPr>
                <w:sz w:val="20"/>
                <w:szCs w:val="20"/>
              </w:rPr>
              <w:t>48</w:t>
            </w:r>
            <w:r w:rsidRPr="00002733">
              <w:rPr>
                <w:b/>
                <w:sz w:val="20"/>
                <w:szCs w:val="20"/>
              </w:rPr>
              <w:sym w:font="Symbol" w:char="00B8"/>
            </w:r>
            <w:r w:rsidRPr="00002733">
              <w:rPr>
                <w:sz w:val="20"/>
                <w:szCs w:val="20"/>
              </w:rPr>
              <w:t>60</w:t>
            </w:r>
          </w:p>
          <w:p w:rsidR="004A54E8" w:rsidRPr="00002733" w:rsidRDefault="004A54E8" w:rsidP="005410CF">
            <w:pPr>
              <w:jc w:val="center"/>
              <w:rPr>
                <w:sz w:val="20"/>
                <w:szCs w:val="20"/>
              </w:rPr>
            </w:pPr>
            <w:r w:rsidRPr="00002733">
              <w:rPr>
                <w:sz w:val="20"/>
                <w:szCs w:val="20"/>
              </w:rPr>
              <w:t>39</w:t>
            </w:r>
            <w:r w:rsidRPr="00002733">
              <w:rPr>
                <w:b/>
                <w:sz w:val="20"/>
                <w:szCs w:val="20"/>
              </w:rPr>
              <w:sym w:font="Symbol" w:char="00B8"/>
            </w:r>
            <w:r w:rsidRPr="00002733">
              <w:rPr>
                <w:sz w:val="20"/>
                <w:szCs w:val="20"/>
              </w:rPr>
              <w:t>50</w:t>
            </w:r>
          </w:p>
          <w:p w:rsidR="004A54E8" w:rsidRPr="00002733" w:rsidRDefault="004A54E8" w:rsidP="005410CF">
            <w:pPr>
              <w:jc w:val="center"/>
              <w:rPr>
                <w:sz w:val="20"/>
                <w:szCs w:val="20"/>
              </w:rPr>
            </w:pPr>
            <w:r w:rsidRPr="00002733">
              <w:rPr>
                <w:sz w:val="20"/>
                <w:szCs w:val="20"/>
              </w:rPr>
              <w:t>29</w:t>
            </w:r>
            <w:r w:rsidRPr="00002733">
              <w:rPr>
                <w:b/>
                <w:sz w:val="20"/>
                <w:szCs w:val="20"/>
              </w:rPr>
              <w:sym w:font="Symbol" w:char="00B8"/>
            </w:r>
            <w:r w:rsidRPr="00002733">
              <w:rPr>
                <w:sz w:val="20"/>
                <w:szCs w:val="20"/>
              </w:rPr>
              <w:t>38</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(62</w:t>
            </w:r>
            <w:r w:rsidRPr="00002733">
              <w:rPr>
                <w:b/>
                <w:sz w:val="20"/>
                <w:szCs w:val="20"/>
              </w:rPr>
              <w:sym w:font="Symbol" w:char="00B8"/>
            </w:r>
            <w:r w:rsidRPr="00002733">
              <w:rPr>
                <w:sz w:val="20"/>
                <w:szCs w:val="20"/>
              </w:rPr>
              <w:t>71)</w:t>
            </w:r>
          </w:p>
          <w:p w:rsidR="004A54E8" w:rsidRPr="00002733" w:rsidRDefault="004A54E8" w:rsidP="005410CF">
            <w:pP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20</w:t>
            </w:r>
            <w:r w:rsidRPr="00002733">
              <w:rPr>
                <w:b/>
                <w:sz w:val="20"/>
                <w:szCs w:val="20"/>
              </w:rPr>
              <w:sym w:font="Symbol" w:char="00B8"/>
            </w:r>
            <w:r w:rsidRPr="00002733">
              <w:rPr>
                <w:sz w:val="20"/>
                <w:szCs w:val="20"/>
              </w:rPr>
              <w:t>28</w:t>
            </w:r>
          </w:p>
          <w:p w:rsidR="004A54E8" w:rsidRPr="00002733" w:rsidRDefault="004A54E8" w:rsidP="005410CF">
            <w:pPr>
              <w:jc w:val="center"/>
              <w:rPr>
                <w:sz w:val="20"/>
                <w:szCs w:val="20"/>
              </w:rPr>
            </w:pPr>
            <w:r w:rsidRPr="00002733">
              <w:rPr>
                <w:sz w:val="20"/>
                <w:szCs w:val="20"/>
              </w:rPr>
              <w:t>13</w:t>
            </w:r>
            <w:r w:rsidRPr="00002733">
              <w:rPr>
                <w:b/>
                <w:sz w:val="20"/>
                <w:szCs w:val="20"/>
              </w:rPr>
              <w:sym w:font="Symbol" w:char="00B8"/>
            </w:r>
            <w:r w:rsidRPr="00002733">
              <w:rPr>
                <w:sz w:val="20"/>
                <w:szCs w:val="20"/>
              </w:rPr>
              <w:t>20</w:t>
            </w:r>
          </w:p>
          <w:p w:rsidR="004A54E8" w:rsidRPr="00002733" w:rsidRDefault="004A54E8" w:rsidP="005410CF">
            <w:pPr>
              <w:jc w:val="center"/>
              <w:rPr>
                <w:sz w:val="20"/>
                <w:szCs w:val="20"/>
              </w:rPr>
            </w:pPr>
            <w:r w:rsidRPr="00002733">
              <w:rPr>
                <w:sz w:val="20"/>
                <w:szCs w:val="20"/>
              </w:rPr>
              <w:t>10</w:t>
            </w:r>
            <w:r w:rsidRPr="00002733">
              <w:rPr>
                <w:b/>
                <w:sz w:val="20"/>
                <w:szCs w:val="20"/>
              </w:rPr>
              <w:sym w:font="Symbol" w:char="00B8"/>
            </w:r>
            <w:r w:rsidRPr="00002733">
              <w:rPr>
                <w:sz w:val="20"/>
                <w:szCs w:val="20"/>
              </w:rPr>
              <w:t>17</w:t>
            </w:r>
          </w:p>
          <w:p w:rsidR="004A54E8" w:rsidRPr="00002733" w:rsidRDefault="004A54E8" w:rsidP="005410CF">
            <w:pPr>
              <w:jc w:val="center"/>
              <w:rPr>
                <w:sz w:val="20"/>
                <w:szCs w:val="20"/>
              </w:rPr>
            </w:pPr>
            <w:r w:rsidRPr="00002733">
              <w:rPr>
                <w:sz w:val="20"/>
                <w:szCs w:val="20"/>
              </w:rPr>
              <w:t>7</w:t>
            </w:r>
            <w:r w:rsidRPr="00002733">
              <w:rPr>
                <w:b/>
                <w:sz w:val="20"/>
                <w:szCs w:val="20"/>
              </w:rPr>
              <w:sym w:font="Symbol" w:char="00B8"/>
            </w:r>
            <w:r w:rsidRPr="00002733">
              <w:rPr>
                <w:sz w:val="20"/>
                <w:szCs w:val="20"/>
              </w:rPr>
              <w:t>12</w:t>
            </w:r>
          </w:p>
          <w:p w:rsidR="004A54E8" w:rsidRPr="00002733" w:rsidRDefault="004A54E8" w:rsidP="005410CF">
            <w:pPr>
              <w:jc w:val="center"/>
              <w:rPr>
                <w:sz w:val="20"/>
                <w:szCs w:val="20"/>
              </w:rPr>
            </w:pPr>
            <w:r w:rsidRPr="00002733">
              <w:rPr>
                <w:sz w:val="20"/>
                <w:szCs w:val="20"/>
              </w:rPr>
              <w:t>6</w:t>
            </w:r>
            <w:r w:rsidRPr="00002733">
              <w:rPr>
                <w:b/>
                <w:sz w:val="20"/>
                <w:szCs w:val="20"/>
              </w:rPr>
              <w:sym w:font="Symbol" w:char="00B8"/>
            </w:r>
            <w:r w:rsidRPr="00002733">
              <w:rPr>
                <w:sz w:val="20"/>
                <w:szCs w:val="20"/>
              </w:rPr>
              <w:t>11</w:t>
            </w:r>
          </w:p>
          <w:p w:rsidR="004A54E8" w:rsidRPr="00002733" w:rsidRDefault="004A54E8" w:rsidP="005410CF">
            <w:pPr>
              <w:jc w:val="center"/>
              <w:rPr>
                <w:sz w:val="20"/>
                <w:szCs w:val="20"/>
              </w:rPr>
            </w:pPr>
            <w:r w:rsidRPr="00002733">
              <w:rPr>
                <w:sz w:val="20"/>
                <w:szCs w:val="20"/>
              </w:rPr>
              <w:t>5</w:t>
            </w:r>
            <w:r w:rsidRPr="00002733">
              <w:rPr>
                <w:b/>
                <w:sz w:val="20"/>
                <w:szCs w:val="20"/>
              </w:rPr>
              <w:sym w:font="Symbol" w:char="00B8"/>
            </w:r>
            <w:r w:rsidRPr="00002733">
              <w:rPr>
                <w:sz w:val="20"/>
                <w:szCs w:val="20"/>
              </w:rPr>
              <w:t>7</w:t>
            </w:r>
          </w:p>
        </w:tc>
        <w:tc>
          <w:tcPr>
            <w:tcW w:w="901" w:type="dxa"/>
            <w:tcBorders>
              <w:top w:val="nil"/>
              <w:left w:val="single" w:sz="6" w:space="0" w:color="auto"/>
              <w:bottom w:val="single" w:sz="6" w:space="0" w:color="auto"/>
              <w:right w:val="single" w:sz="6" w:space="0" w:color="auto"/>
            </w:tcBorders>
            <w:noWrap/>
            <w:tcMar>
              <w:top w:w="0" w:type="dxa"/>
              <w:left w:w="0" w:type="dxa"/>
              <w:bottom w:w="0" w:type="dxa"/>
              <w:right w:w="0"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90÷100</w:t>
            </w:r>
          </w:p>
          <w:p w:rsidR="004A54E8" w:rsidRPr="00002733" w:rsidRDefault="004A54E8" w:rsidP="005410CF">
            <w:pPr>
              <w:jc w:val="center"/>
              <w:rPr>
                <w:sz w:val="20"/>
                <w:szCs w:val="20"/>
              </w:rPr>
            </w:pPr>
            <w:r w:rsidRPr="00002733">
              <w:rPr>
                <w:sz w:val="20"/>
                <w:szCs w:val="20"/>
              </w:rPr>
              <w:t>67</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52</w:t>
            </w:r>
            <w:r w:rsidRPr="00002733">
              <w:rPr>
                <w:b/>
                <w:sz w:val="20"/>
                <w:szCs w:val="20"/>
              </w:rPr>
              <w:sym w:font="Symbol" w:char="00B8"/>
            </w:r>
            <w:r w:rsidRPr="00002733">
              <w:rPr>
                <w:sz w:val="20"/>
                <w:szCs w:val="20"/>
              </w:rPr>
              <w:t>83</w:t>
            </w:r>
          </w:p>
          <w:p w:rsidR="004A54E8" w:rsidRPr="00002733" w:rsidRDefault="004A54E8" w:rsidP="005410CF">
            <w:pPr>
              <w:jc w:val="center"/>
              <w:rPr>
                <w:sz w:val="20"/>
                <w:szCs w:val="20"/>
              </w:rPr>
            </w:pPr>
            <w:r w:rsidRPr="00002733">
              <w:rPr>
                <w:sz w:val="20"/>
                <w:szCs w:val="20"/>
              </w:rPr>
              <w:t>38</w:t>
            </w:r>
            <w:r w:rsidRPr="00002733">
              <w:rPr>
                <w:b/>
                <w:sz w:val="20"/>
                <w:szCs w:val="20"/>
              </w:rPr>
              <w:sym w:font="Symbol" w:char="00B8"/>
            </w:r>
            <w:r w:rsidRPr="00002733">
              <w:rPr>
                <w:sz w:val="20"/>
                <w:szCs w:val="20"/>
              </w:rPr>
              <w:t>62</w:t>
            </w:r>
          </w:p>
          <w:p w:rsidR="004A54E8" w:rsidRPr="00002733" w:rsidRDefault="004A54E8" w:rsidP="005410CF">
            <w:pPr>
              <w:jc w:val="center"/>
              <w:rPr>
                <w:sz w:val="20"/>
                <w:szCs w:val="20"/>
              </w:rPr>
            </w:pPr>
            <w:r w:rsidRPr="00002733">
              <w:rPr>
                <w:sz w:val="20"/>
                <w:szCs w:val="20"/>
              </w:rPr>
              <w:t>30</w:t>
            </w:r>
            <w:r w:rsidRPr="00002733">
              <w:rPr>
                <w:b/>
                <w:sz w:val="20"/>
                <w:szCs w:val="20"/>
              </w:rPr>
              <w:sym w:font="Symbol" w:char="00B8"/>
            </w:r>
            <w:r w:rsidRPr="00002733">
              <w:rPr>
                <w:sz w:val="20"/>
                <w:szCs w:val="20"/>
              </w:rPr>
              <w:t>50</w:t>
            </w:r>
          </w:p>
          <w:p w:rsidR="004A54E8" w:rsidRPr="00002733" w:rsidRDefault="004A54E8" w:rsidP="005410CF">
            <w:pPr>
              <w:jc w:val="center"/>
              <w:rPr>
                <w:sz w:val="20"/>
                <w:szCs w:val="20"/>
              </w:rPr>
            </w:pPr>
            <w:r w:rsidRPr="00002733">
              <w:rPr>
                <w:sz w:val="20"/>
                <w:szCs w:val="20"/>
              </w:rPr>
              <w:t>22</w:t>
            </w:r>
            <w:r w:rsidRPr="00002733">
              <w:rPr>
                <w:b/>
                <w:sz w:val="20"/>
                <w:szCs w:val="20"/>
              </w:rPr>
              <w:sym w:font="Symbol" w:char="00B8"/>
            </w:r>
            <w:r w:rsidRPr="00002733">
              <w:rPr>
                <w:sz w:val="20"/>
                <w:szCs w:val="20"/>
              </w:rPr>
              <w:t>40</w:t>
            </w:r>
          </w:p>
          <w:p w:rsidR="004A54E8" w:rsidRPr="00002733" w:rsidRDefault="004A54E8" w:rsidP="005410CF">
            <w:pPr>
              <w:jc w:val="center"/>
              <w:rPr>
                <w:sz w:val="20"/>
                <w:szCs w:val="20"/>
              </w:rPr>
            </w:pPr>
            <w:r w:rsidRPr="00002733">
              <w:rPr>
                <w:sz w:val="20"/>
                <w:szCs w:val="20"/>
              </w:rPr>
              <w:t>21</w:t>
            </w:r>
            <w:r w:rsidRPr="00002733">
              <w:rPr>
                <w:b/>
                <w:sz w:val="20"/>
                <w:szCs w:val="20"/>
              </w:rPr>
              <w:sym w:font="Symbol" w:char="00B8"/>
            </w:r>
            <w:r w:rsidRPr="00002733">
              <w:rPr>
                <w:sz w:val="20"/>
                <w:szCs w:val="20"/>
              </w:rPr>
              <w:t>37</w:t>
            </w:r>
          </w:p>
          <w:p w:rsidR="004A54E8" w:rsidRPr="00002733" w:rsidRDefault="004A54E8" w:rsidP="005410CF">
            <w:pPr>
              <w:jc w:val="center"/>
              <w:rPr>
                <w:sz w:val="20"/>
                <w:szCs w:val="20"/>
              </w:rPr>
            </w:pPr>
            <w:r w:rsidRPr="00002733">
              <w:rPr>
                <w:sz w:val="20"/>
                <w:szCs w:val="20"/>
              </w:rPr>
              <w:t>21</w:t>
            </w:r>
            <w:r w:rsidRPr="00002733">
              <w:rPr>
                <w:b/>
                <w:sz w:val="20"/>
                <w:szCs w:val="20"/>
              </w:rPr>
              <w:sym w:font="Symbol" w:char="00B8"/>
            </w:r>
            <w:r w:rsidRPr="00002733">
              <w:rPr>
                <w:sz w:val="20"/>
                <w:szCs w:val="20"/>
              </w:rPr>
              <w:t>36</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(64</w:t>
            </w:r>
            <w:r w:rsidRPr="00002733">
              <w:rPr>
                <w:b/>
                <w:sz w:val="20"/>
                <w:szCs w:val="20"/>
              </w:rPr>
              <w:sym w:font="Symbol" w:char="00B8"/>
            </w:r>
            <w:r w:rsidRPr="00002733">
              <w:rPr>
                <w:sz w:val="20"/>
                <w:szCs w:val="20"/>
              </w:rPr>
              <w:t>79)</w:t>
            </w:r>
          </w:p>
          <w:p w:rsidR="004A54E8" w:rsidRPr="00002733" w:rsidRDefault="004A54E8" w:rsidP="005410CF">
            <w:pP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20</w:t>
            </w:r>
            <w:r w:rsidRPr="00002733">
              <w:rPr>
                <w:b/>
                <w:sz w:val="20"/>
                <w:szCs w:val="20"/>
              </w:rPr>
              <w:sym w:font="Symbol" w:char="00B8"/>
            </w:r>
            <w:r w:rsidRPr="00002733">
              <w:rPr>
                <w:sz w:val="20"/>
                <w:szCs w:val="20"/>
              </w:rPr>
              <w:t>35</w:t>
            </w:r>
          </w:p>
          <w:p w:rsidR="004A54E8" w:rsidRPr="00002733" w:rsidRDefault="004A54E8" w:rsidP="005410CF">
            <w:pPr>
              <w:jc w:val="center"/>
              <w:rPr>
                <w:sz w:val="20"/>
                <w:szCs w:val="20"/>
              </w:rPr>
            </w:pPr>
            <w:r w:rsidRPr="00002733">
              <w:rPr>
                <w:sz w:val="20"/>
                <w:szCs w:val="20"/>
              </w:rPr>
              <w:t>17</w:t>
            </w:r>
            <w:r w:rsidRPr="00002733">
              <w:rPr>
                <w:b/>
                <w:sz w:val="20"/>
                <w:szCs w:val="20"/>
              </w:rPr>
              <w:sym w:font="Symbol" w:char="00B8"/>
            </w:r>
            <w:r w:rsidRPr="00002733">
              <w:rPr>
                <w:sz w:val="20"/>
                <w:szCs w:val="20"/>
              </w:rPr>
              <w:t>30</w:t>
            </w:r>
          </w:p>
          <w:p w:rsidR="004A54E8" w:rsidRPr="00002733" w:rsidRDefault="004A54E8" w:rsidP="005410CF">
            <w:pPr>
              <w:jc w:val="center"/>
              <w:rPr>
                <w:sz w:val="20"/>
                <w:szCs w:val="20"/>
              </w:rPr>
            </w:pPr>
            <w:r w:rsidRPr="00002733">
              <w:rPr>
                <w:sz w:val="20"/>
                <w:szCs w:val="20"/>
              </w:rPr>
              <w:t>15</w:t>
            </w:r>
            <w:r w:rsidRPr="00002733">
              <w:rPr>
                <w:b/>
                <w:sz w:val="20"/>
                <w:szCs w:val="20"/>
              </w:rPr>
              <w:sym w:font="Symbol" w:char="00B8"/>
            </w:r>
            <w:r w:rsidRPr="00002733">
              <w:rPr>
                <w:sz w:val="20"/>
                <w:szCs w:val="20"/>
              </w:rPr>
              <w:t>28</w:t>
            </w:r>
          </w:p>
          <w:p w:rsidR="004A54E8" w:rsidRPr="00002733" w:rsidRDefault="004A54E8" w:rsidP="005410CF">
            <w:pPr>
              <w:jc w:val="center"/>
              <w:rPr>
                <w:sz w:val="20"/>
                <w:szCs w:val="20"/>
              </w:rPr>
            </w:pPr>
            <w:r w:rsidRPr="00002733">
              <w:rPr>
                <w:sz w:val="20"/>
                <w:szCs w:val="20"/>
              </w:rPr>
              <w:t>12</w:t>
            </w:r>
            <w:r w:rsidRPr="00002733">
              <w:rPr>
                <w:b/>
                <w:sz w:val="20"/>
                <w:szCs w:val="20"/>
              </w:rPr>
              <w:sym w:font="Symbol" w:char="00B8"/>
            </w:r>
            <w:r w:rsidRPr="00002733">
              <w:rPr>
                <w:sz w:val="20"/>
                <w:szCs w:val="20"/>
              </w:rPr>
              <w:t>24</w:t>
            </w:r>
          </w:p>
          <w:p w:rsidR="004A54E8" w:rsidRPr="00002733" w:rsidRDefault="004A54E8" w:rsidP="005410CF">
            <w:pPr>
              <w:jc w:val="center"/>
              <w:rPr>
                <w:sz w:val="20"/>
                <w:szCs w:val="20"/>
              </w:rPr>
            </w:pPr>
            <w:r w:rsidRPr="00002733">
              <w:rPr>
                <w:sz w:val="20"/>
                <w:szCs w:val="20"/>
              </w:rPr>
              <w:t>11</w:t>
            </w:r>
            <w:r w:rsidRPr="00002733">
              <w:rPr>
                <w:b/>
                <w:sz w:val="20"/>
                <w:szCs w:val="20"/>
              </w:rPr>
              <w:sym w:font="Symbol" w:char="00B8"/>
            </w:r>
            <w:r w:rsidRPr="00002733">
              <w:rPr>
                <w:sz w:val="20"/>
                <w:szCs w:val="20"/>
              </w:rPr>
              <w:t>22</w:t>
            </w:r>
          </w:p>
          <w:p w:rsidR="004A54E8" w:rsidRPr="00002733" w:rsidRDefault="004A54E8" w:rsidP="005410CF">
            <w:pPr>
              <w:jc w:val="center"/>
              <w:rPr>
                <w:sz w:val="20"/>
                <w:szCs w:val="20"/>
              </w:rPr>
            </w:pPr>
            <w:r w:rsidRPr="00002733">
              <w:rPr>
                <w:sz w:val="20"/>
                <w:szCs w:val="20"/>
              </w:rPr>
              <w:t>10</w:t>
            </w:r>
            <w:r w:rsidRPr="00002733">
              <w:rPr>
                <w:b/>
                <w:sz w:val="20"/>
                <w:szCs w:val="20"/>
              </w:rPr>
              <w:sym w:font="Symbol" w:char="00B8"/>
            </w:r>
            <w:r w:rsidRPr="00002733">
              <w:rPr>
                <w:sz w:val="20"/>
                <w:szCs w:val="20"/>
              </w:rPr>
              <w:t>15</w:t>
            </w:r>
          </w:p>
        </w:tc>
        <w:tc>
          <w:tcPr>
            <w:tcW w:w="900" w:type="dxa"/>
            <w:tcBorders>
              <w:top w:val="nil"/>
              <w:left w:val="single" w:sz="6" w:space="0" w:color="auto"/>
              <w:bottom w:val="single" w:sz="6" w:space="0" w:color="auto"/>
              <w:right w:val="single" w:sz="6" w:space="0" w:color="auto"/>
            </w:tcBorders>
            <w:noWrap/>
            <w:tcMar>
              <w:top w:w="0" w:type="dxa"/>
              <w:left w:w="0" w:type="dxa"/>
              <w:bottom w:w="0" w:type="dxa"/>
              <w:right w:w="0"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90÷100</w:t>
            </w:r>
          </w:p>
          <w:p w:rsidR="004A54E8" w:rsidRPr="00002733" w:rsidRDefault="004A54E8" w:rsidP="005410CF">
            <w:pPr>
              <w:jc w:val="center"/>
              <w:rPr>
                <w:sz w:val="20"/>
                <w:szCs w:val="20"/>
              </w:rPr>
            </w:pPr>
            <w:r w:rsidRPr="00002733">
              <w:rPr>
                <w:sz w:val="20"/>
                <w:szCs w:val="20"/>
              </w:rPr>
              <w:t>80</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70</w:t>
            </w:r>
            <w:r w:rsidRPr="00002733">
              <w:rPr>
                <w:b/>
                <w:sz w:val="20"/>
                <w:szCs w:val="20"/>
              </w:rPr>
              <w:sym w:font="Symbol" w:char="00B8"/>
            </w:r>
            <w:r w:rsidRPr="00002733">
              <w:rPr>
                <w:sz w:val="20"/>
                <w:szCs w:val="20"/>
              </w:rPr>
              <w:t>88</w:t>
            </w:r>
          </w:p>
          <w:p w:rsidR="004A54E8" w:rsidRPr="00002733" w:rsidRDefault="004A54E8" w:rsidP="005410CF">
            <w:pPr>
              <w:jc w:val="center"/>
              <w:rPr>
                <w:sz w:val="20"/>
                <w:szCs w:val="20"/>
              </w:rPr>
            </w:pPr>
            <w:r w:rsidRPr="00002733">
              <w:rPr>
                <w:sz w:val="20"/>
                <w:szCs w:val="20"/>
              </w:rPr>
              <w:t>63</w:t>
            </w:r>
            <w:r w:rsidRPr="00002733">
              <w:rPr>
                <w:b/>
                <w:sz w:val="20"/>
                <w:szCs w:val="20"/>
              </w:rPr>
              <w:sym w:font="Symbol" w:char="00B8"/>
            </w:r>
            <w:r w:rsidRPr="00002733">
              <w:rPr>
                <w:sz w:val="20"/>
                <w:szCs w:val="20"/>
              </w:rPr>
              <w:t>80</w:t>
            </w:r>
          </w:p>
          <w:p w:rsidR="004A54E8" w:rsidRPr="00002733" w:rsidRDefault="004A54E8" w:rsidP="005410CF">
            <w:pPr>
              <w:jc w:val="center"/>
              <w:rPr>
                <w:sz w:val="20"/>
                <w:szCs w:val="20"/>
              </w:rPr>
            </w:pPr>
            <w:r w:rsidRPr="00002733">
              <w:rPr>
                <w:sz w:val="20"/>
                <w:szCs w:val="20"/>
              </w:rPr>
              <w:t>55</w:t>
            </w:r>
            <w:r w:rsidRPr="00002733">
              <w:rPr>
                <w:b/>
                <w:sz w:val="20"/>
                <w:szCs w:val="20"/>
              </w:rPr>
              <w:sym w:font="Symbol" w:char="00B8"/>
            </w:r>
            <w:r w:rsidRPr="00002733">
              <w:rPr>
                <w:sz w:val="20"/>
                <w:szCs w:val="20"/>
              </w:rPr>
              <w:t>70</w:t>
            </w:r>
          </w:p>
          <w:p w:rsidR="004A54E8" w:rsidRPr="00002733" w:rsidRDefault="004A54E8" w:rsidP="005410CF">
            <w:pPr>
              <w:jc w:val="center"/>
              <w:rPr>
                <w:sz w:val="20"/>
                <w:szCs w:val="20"/>
              </w:rPr>
            </w:pPr>
            <w:r w:rsidRPr="00002733">
              <w:rPr>
                <w:sz w:val="20"/>
                <w:szCs w:val="20"/>
              </w:rPr>
              <w:t>44</w:t>
            </w:r>
            <w:r w:rsidRPr="00002733">
              <w:rPr>
                <w:b/>
                <w:sz w:val="20"/>
                <w:szCs w:val="20"/>
              </w:rPr>
              <w:sym w:font="Symbol" w:char="00B8"/>
            </w:r>
            <w:r w:rsidRPr="00002733">
              <w:rPr>
                <w:sz w:val="20"/>
                <w:szCs w:val="20"/>
              </w:rPr>
              <w:t>58</w:t>
            </w:r>
          </w:p>
          <w:p w:rsidR="004A54E8" w:rsidRPr="00002733" w:rsidRDefault="004A54E8" w:rsidP="005410CF">
            <w:pPr>
              <w:jc w:val="center"/>
              <w:rPr>
                <w:sz w:val="20"/>
                <w:szCs w:val="20"/>
              </w:rPr>
            </w:pPr>
            <w:r w:rsidRPr="00002733">
              <w:rPr>
                <w:sz w:val="20"/>
                <w:szCs w:val="20"/>
              </w:rPr>
              <w:t>30</w:t>
            </w:r>
            <w:r w:rsidRPr="00002733">
              <w:rPr>
                <w:b/>
                <w:sz w:val="20"/>
                <w:szCs w:val="20"/>
              </w:rPr>
              <w:sym w:font="Symbol" w:char="00B8"/>
            </w:r>
            <w:r w:rsidRPr="00002733">
              <w:rPr>
                <w:sz w:val="20"/>
                <w:szCs w:val="20"/>
              </w:rPr>
              <w:t>42</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(58</w:t>
            </w:r>
            <w:r w:rsidRPr="00002733">
              <w:rPr>
                <w:b/>
                <w:sz w:val="20"/>
                <w:szCs w:val="20"/>
              </w:rPr>
              <w:sym w:font="Symbol" w:char="00B8"/>
            </w:r>
            <w:r w:rsidRPr="00002733">
              <w:rPr>
                <w:sz w:val="20"/>
                <w:szCs w:val="20"/>
              </w:rPr>
              <w:t>70)</w:t>
            </w:r>
          </w:p>
          <w:p w:rsidR="004A54E8" w:rsidRPr="00002733" w:rsidRDefault="004A54E8" w:rsidP="005410CF">
            <w:pP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18</w:t>
            </w:r>
            <w:r w:rsidRPr="00002733">
              <w:rPr>
                <w:b/>
                <w:sz w:val="20"/>
                <w:szCs w:val="20"/>
              </w:rPr>
              <w:sym w:font="Symbol" w:char="00B8"/>
            </w:r>
            <w:r w:rsidRPr="00002733">
              <w:rPr>
                <w:sz w:val="20"/>
                <w:szCs w:val="20"/>
              </w:rPr>
              <w:t>28</w:t>
            </w:r>
          </w:p>
          <w:p w:rsidR="004A54E8" w:rsidRPr="00002733" w:rsidRDefault="004A54E8" w:rsidP="005410CF">
            <w:pPr>
              <w:jc w:val="center"/>
              <w:rPr>
                <w:sz w:val="20"/>
                <w:szCs w:val="20"/>
              </w:rPr>
            </w:pPr>
            <w:r w:rsidRPr="00002733">
              <w:rPr>
                <w:sz w:val="20"/>
                <w:szCs w:val="20"/>
              </w:rPr>
              <w:t>12</w:t>
            </w:r>
            <w:r w:rsidRPr="00002733">
              <w:rPr>
                <w:b/>
                <w:sz w:val="20"/>
                <w:szCs w:val="20"/>
              </w:rPr>
              <w:sym w:font="Symbol" w:char="00B8"/>
            </w:r>
            <w:r w:rsidRPr="00002733">
              <w:rPr>
                <w:sz w:val="20"/>
                <w:szCs w:val="20"/>
              </w:rPr>
              <w:t>20</w:t>
            </w:r>
          </w:p>
          <w:p w:rsidR="004A54E8" w:rsidRPr="00002733" w:rsidRDefault="004A54E8" w:rsidP="005410CF">
            <w:pPr>
              <w:jc w:val="center"/>
              <w:rPr>
                <w:sz w:val="20"/>
                <w:szCs w:val="20"/>
              </w:rPr>
            </w:pPr>
            <w:r w:rsidRPr="00002733">
              <w:rPr>
                <w:sz w:val="20"/>
                <w:szCs w:val="20"/>
              </w:rPr>
              <w:t>10</w:t>
            </w:r>
            <w:r w:rsidRPr="00002733">
              <w:rPr>
                <w:b/>
                <w:sz w:val="20"/>
                <w:szCs w:val="20"/>
              </w:rPr>
              <w:sym w:font="Symbol" w:char="00B8"/>
            </w:r>
            <w:r w:rsidRPr="00002733">
              <w:rPr>
                <w:sz w:val="20"/>
                <w:szCs w:val="20"/>
              </w:rPr>
              <w:t>18</w:t>
            </w:r>
          </w:p>
          <w:p w:rsidR="004A54E8" w:rsidRPr="00002733" w:rsidRDefault="004A54E8" w:rsidP="005410CF">
            <w:pPr>
              <w:jc w:val="center"/>
              <w:rPr>
                <w:sz w:val="20"/>
                <w:szCs w:val="20"/>
              </w:rPr>
            </w:pPr>
            <w:r w:rsidRPr="00002733">
              <w:rPr>
                <w:sz w:val="20"/>
                <w:szCs w:val="20"/>
              </w:rPr>
              <w:t>8</w:t>
            </w:r>
            <w:r w:rsidRPr="00002733">
              <w:rPr>
                <w:b/>
                <w:sz w:val="20"/>
                <w:szCs w:val="20"/>
              </w:rPr>
              <w:sym w:font="Symbol" w:char="00B8"/>
            </w:r>
            <w:r w:rsidRPr="00002733">
              <w:rPr>
                <w:sz w:val="20"/>
                <w:szCs w:val="20"/>
              </w:rPr>
              <w:t>15</w:t>
            </w:r>
          </w:p>
          <w:p w:rsidR="004A54E8" w:rsidRPr="00002733" w:rsidRDefault="004A54E8" w:rsidP="005410CF">
            <w:pPr>
              <w:jc w:val="center"/>
              <w:rPr>
                <w:sz w:val="20"/>
                <w:szCs w:val="20"/>
              </w:rPr>
            </w:pPr>
            <w:r w:rsidRPr="00002733">
              <w:rPr>
                <w:sz w:val="20"/>
                <w:szCs w:val="20"/>
              </w:rPr>
              <w:t>7</w:t>
            </w:r>
            <w:r w:rsidRPr="00002733">
              <w:rPr>
                <w:b/>
                <w:sz w:val="20"/>
                <w:szCs w:val="20"/>
              </w:rPr>
              <w:sym w:font="Symbol" w:char="00B8"/>
            </w:r>
            <w:r w:rsidRPr="00002733">
              <w:rPr>
                <w:sz w:val="20"/>
                <w:szCs w:val="20"/>
              </w:rPr>
              <w:t>14</w:t>
            </w:r>
          </w:p>
          <w:p w:rsidR="004A54E8" w:rsidRPr="00002733" w:rsidRDefault="004A54E8" w:rsidP="005410CF">
            <w:pPr>
              <w:jc w:val="center"/>
              <w:rPr>
                <w:sz w:val="20"/>
                <w:szCs w:val="20"/>
              </w:rPr>
            </w:pPr>
            <w:r w:rsidRPr="00002733">
              <w:rPr>
                <w:sz w:val="20"/>
                <w:szCs w:val="20"/>
              </w:rPr>
              <w:t>6</w:t>
            </w:r>
            <w:r w:rsidRPr="00002733">
              <w:rPr>
                <w:b/>
                <w:sz w:val="20"/>
                <w:szCs w:val="20"/>
              </w:rPr>
              <w:sym w:font="Symbol" w:char="00B8"/>
            </w:r>
            <w:r w:rsidRPr="00002733">
              <w:rPr>
                <w:sz w:val="20"/>
                <w:szCs w:val="20"/>
              </w:rPr>
              <w:t>9</w:t>
            </w:r>
          </w:p>
        </w:tc>
        <w:tc>
          <w:tcPr>
            <w:tcW w:w="893" w:type="dxa"/>
            <w:tcBorders>
              <w:top w:val="nil"/>
              <w:left w:val="single" w:sz="6" w:space="0" w:color="auto"/>
              <w:bottom w:val="single" w:sz="6" w:space="0" w:color="auto"/>
              <w:right w:val="single" w:sz="6" w:space="0" w:color="auto"/>
            </w:tcBorders>
            <w:noWrap/>
            <w:tcMar>
              <w:top w:w="0" w:type="dxa"/>
              <w:left w:w="0" w:type="dxa"/>
              <w:bottom w:w="0" w:type="dxa"/>
              <w:right w:w="0"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87÷100</w:t>
            </w:r>
          </w:p>
          <w:p w:rsidR="004A54E8" w:rsidRPr="00002733" w:rsidRDefault="004A54E8" w:rsidP="005410CF">
            <w:pPr>
              <w:jc w:val="center"/>
              <w:rPr>
                <w:sz w:val="20"/>
                <w:szCs w:val="20"/>
              </w:rPr>
            </w:pPr>
            <w:r w:rsidRPr="00002733">
              <w:rPr>
                <w:sz w:val="20"/>
                <w:szCs w:val="20"/>
              </w:rPr>
              <w:t>73</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66</w:t>
            </w:r>
            <w:r w:rsidRPr="00002733">
              <w:rPr>
                <w:b/>
                <w:sz w:val="20"/>
                <w:szCs w:val="20"/>
              </w:rPr>
              <w:sym w:font="Symbol" w:char="00B8"/>
            </w:r>
            <w:r w:rsidRPr="00002733">
              <w:rPr>
                <w:sz w:val="20"/>
                <w:szCs w:val="20"/>
              </w:rPr>
              <w:t>89</w:t>
            </w:r>
          </w:p>
          <w:p w:rsidR="004A54E8" w:rsidRPr="00002733" w:rsidRDefault="004A54E8" w:rsidP="005410CF">
            <w:pPr>
              <w:jc w:val="center"/>
              <w:rPr>
                <w:sz w:val="20"/>
                <w:szCs w:val="20"/>
              </w:rPr>
            </w:pPr>
            <w:r w:rsidRPr="00002733">
              <w:rPr>
                <w:sz w:val="20"/>
                <w:szCs w:val="20"/>
              </w:rPr>
              <w:t>57</w:t>
            </w:r>
            <w:r w:rsidRPr="00002733">
              <w:rPr>
                <w:b/>
                <w:sz w:val="20"/>
                <w:szCs w:val="20"/>
              </w:rPr>
              <w:sym w:font="Symbol" w:char="00B8"/>
            </w:r>
            <w:r w:rsidRPr="00002733">
              <w:rPr>
                <w:sz w:val="20"/>
                <w:szCs w:val="20"/>
              </w:rPr>
              <w:t>75</w:t>
            </w:r>
          </w:p>
          <w:p w:rsidR="004A54E8" w:rsidRPr="00002733" w:rsidRDefault="004A54E8" w:rsidP="005410CF">
            <w:pPr>
              <w:jc w:val="center"/>
              <w:rPr>
                <w:sz w:val="20"/>
                <w:szCs w:val="20"/>
              </w:rPr>
            </w:pPr>
            <w:r w:rsidRPr="00002733">
              <w:rPr>
                <w:sz w:val="20"/>
                <w:szCs w:val="20"/>
              </w:rPr>
              <w:t>47</w:t>
            </w:r>
            <w:r w:rsidRPr="00002733">
              <w:rPr>
                <w:b/>
                <w:sz w:val="20"/>
                <w:szCs w:val="20"/>
              </w:rPr>
              <w:sym w:font="Symbol" w:char="00B8"/>
            </w:r>
            <w:r w:rsidRPr="00002733">
              <w:rPr>
                <w:sz w:val="20"/>
                <w:szCs w:val="20"/>
              </w:rPr>
              <w:t>60</w:t>
            </w:r>
          </w:p>
          <w:p w:rsidR="004A54E8" w:rsidRPr="00002733" w:rsidRDefault="004A54E8" w:rsidP="005410CF">
            <w:pPr>
              <w:jc w:val="center"/>
              <w:rPr>
                <w:sz w:val="20"/>
                <w:szCs w:val="20"/>
              </w:rPr>
            </w:pPr>
            <w:r w:rsidRPr="00002733">
              <w:rPr>
                <w:sz w:val="20"/>
                <w:szCs w:val="20"/>
              </w:rPr>
              <w:t>35</w:t>
            </w:r>
            <w:r w:rsidRPr="00002733">
              <w:rPr>
                <w:b/>
                <w:sz w:val="20"/>
                <w:szCs w:val="20"/>
              </w:rPr>
              <w:sym w:font="Symbol" w:char="00B8"/>
            </w:r>
            <w:r w:rsidRPr="00002733">
              <w:rPr>
                <w:sz w:val="20"/>
                <w:szCs w:val="20"/>
              </w:rPr>
              <w:t>48</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(52</w:t>
            </w:r>
            <w:r w:rsidRPr="00002733">
              <w:rPr>
                <w:b/>
                <w:sz w:val="20"/>
                <w:szCs w:val="20"/>
              </w:rPr>
              <w:sym w:font="Symbol" w:char="00B8"/>
            </w:r>
            <w:r w:rsidRPr="00002733">
              <w:rPr>
                <w:sz w:val="20"/>
                <w:szCs w:val="20"/>
              </w:rPr>
              <w:t>65)</w:t>
            </w:r>
          </w:p>
          <w:p w:rsidR="004A54E8" w:rsidRPr="00002733" w:rsidRDefault="004A54E8" w:rsidP="005410CF">
            <w:pP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25</w:t>
            </w:r>
            <w:r w:rsidRPr="00002733">
              <w:rPr>
                <w:b/>
                <w:sz w:val="20"/>
                <w:szCs w:val="20"/>
              </w:rPr>
              <w:sym w:font="Symbol" w:char="00B8"/>
            </w:r>
            <w:r w:rsidRPr="00002733">
              <w:rPr>
                <w:sz w:val="20"/>
                <w:szCs w:val="20"/>
              </w:rPr>
              <w:t>36</w:t>
            </w:r>
          </w:p>
          <w:p w:rsidR="004A54E8" w:rsidRPr="00002733" w:rsidRDefault="004A54E8" w:rsidP="005410CF">
            <w:pPr>
              <w:jc w:val="center"/>
              <w:rPr>
                <w:sz w:val="20"/>
                <w:szCs w:val="20"/>
              </w:rPr>
            </w:pPr>
            <w:r w:rsidRPr="00002733">
              <w:rPr>
                <w:sz w:val="20"/>
                <w:szCs w:val="20"/>
              </w:rPr>
              <w:t>18</w:t>
            </w:r>
            <w:r w:rsidRPr="00002733">
              <w:rPr>
                <w:b/>
                <w:sz w:val="20"/>
                <w:szCs w:val="20"/>
              </w:rPr>
              <w:sym w:font="Symbol" w:char="00B8"/>
            </w:r>
            <w:r w:rsidRPr="00002733">
              <w:rPr>
                <w:sz w:val="20"/>
                <w:szCs w:val="20"/>
              </w:rPr>
              <w:t>27</w:t>
            </w:r>
          </w:p>
          <w:p w:rsidR="004A54E8" w:rsidRPr="00002733" w:rsidRDefault="004A54E8" w:rsidP="005410CF">
            <w:pPr>
              <w:jc w:val="center"/>
              <w:rPr>
                <w:sz w:val="20"/>
                <w:szCs w:val="20"/>
              </w:rPr>
            </w:pPr>
            <w:r w:rsidRPr="00002733">
              <w:rPr>
                <w:sz w:val="20"/>
                <w:szCs w:val="20"/>
              </w:rPr>
              <w:t>16</w:t>
            </w:r>
            <w:r w:rsidRPr="00002733">
              <w:rPr>
                <w:b/>
                <w:sz w:val="20"/>
                <w:szCs w:val="20"/>
              </w:rPr>
              <w:sym w:font="Symbol" w:char="00B8"/>
            </w:r>
            <w:r w:rsidRPr="00002733">
              <w:rPr>
                <w:sz w:val="20"/>
                <w:szCs w:val="20"/>
              </w:rPr>
              <w:t>23</w:t>
            </w:r>
          </w:p>
          <w:p w:rsidR="004A54E8" w:rsidRPr="00002733" w:rsidRDefault="004A54E8" w:rsidP="005410CF">
            <w:pPr>
              <w:jc w:val="center"/>
              <w:rPr>
                <w:sz w:val="20"/>
                <w:szCs w:val="20"/>
              </w:rPr>
            </w:pPr>
            <w:r w:rsidRPr="00002733">
              <w:rPr>
                <w:sz w:val="20"/>
                <w:szCs w:val="20"/>
              </w:rPr>
              <w:t>12</w:t>
            </w:r>
            <w:r w:rsidRPr="00002733">
              <w:rPr>
                <w:b/>
                <w:sz w:val="20"/>
                <w:szCs w:val="20"/>
              </w:rPr>
              <w:sym w:font="Symbol" w:char="00B8"/>
            </w:r>
            <w:r w:rsidRPr="00002733">
              <w:rPr>
                <w:sz w:val="20"/>
                <w:szCs w:val="20"/>
              </w:rPr>
              <w:t>17</w:t>
            </w:r>
          </w:p>
          <w:p w:rsidR="004A54E8" w:rsidRPr="00002733" w:rsidRDefault="004A54E8" w:rsidP="005410CF">
            <w:pPr>
              <w:jc w:val="center"/>
              <w:rPr>
                <w:sz w:val="20"/>
                <w:szCs w:val="20"/>
              </w:rPr>
            </w:pPr>
            <w:r w:rsidRPr="00002733">
              <w:rPr>
                <w:sz w:val="20"/>
                <w:szCs w:val="20"/>
              </w:rPr>
              <w:t>11</w:t>
            </w:r>
            <w:r w:rsidRPr="00002733">
              <w:rPr>
                <w:b/>
                <w:sz w:val="20"/>
                <w:szCs w:val="20"/>
              </w:rPr>
              <w:sym w:font="Symbol" w:char="00B8"/>
            </w:r>
            <w:r w:rsidRPr="00002733">
              <w:rPr>
                <w:sz w:val="20"/>
                <w:szCs w:val="20"/>
              </w:rPr>
              <w:t>15</w:t>
            </w:r>
          </w:p>
          <w:p w:rsidR="004A54E8" w:rsidRPr="00002733" w:rsidRDefault="004A54E8" w:rsidP="005410CF">
            <w:pPr>
              <w:jc w:val="center"/>
              <w:rPr>
                <w:sz w:val="20"/>
                <w:szCs w:val="20"/>
              </w:rPr>
            </w:pPr>
            <w:r w:rsidRPr="00002733">
              <w:rPr>
                <w:sz w:val="20"/>
                <w:szCs w:val="20"/>
              </w:rPr>
              <w:t>7</w:t>
            </w:r>
            <w:r w:rsidRPr="00002733">
              <w:rPr>
                <w:b/>
                <w:sz w:val="20"/>
                <w:szCs w:val="20"/>
              </w:rPr>
              <w:sym w:font="Symbol" w:char="00B8"/>
            </w:r>
            <w:r w:rsidRPr="00002733">
              <w:rPr>
                <w:sz w:val="20"/>
                <w:szCs w:val="20"/>
              </w:rPr>
              <w:t>9</w:t>
            </w:r>
          </w:p>
        </w:tc>
      </w:tr>
      <w:tr w:rsidR="004A54E8" w:rsidRPr="00002733" w:rsidTr="005410CF">
        <w:tc>
          <w:tcPr>
            <w:tcW w:w="141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Orientacyjna zawartość asfaltu w MMA, % m/m</w:t>
            </w:r>
          </w:p>
        </w:tc>
        <w:tc>
          <w:tcPr>
            <w:tcW w:w="89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5,0</w:t>
            </w:r>
            <w:r w:rsidRPr="00002733">
              <w:rPr>
                <w:b/>
                <w:sz w:val="20"/>
                <w:szCs w:val="20"/>
              </w:rPr>
              <w:sym w:font="Symbol" w:char="00B8"/>
            </w:r>
            <w:r w:rsidRPr="00002733">
              <w:rPr>
                <w:sz w:val="20"/>
                <w:szCs w:val="20"/>
              </w:rPr>
              <w:t>6,5</w:t>
            </w:r>
          </w:p>
        </w:tc>
        <w:tc>
          <w:tcPr>
            <w:tcW w:w="94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5,0</w:t>
            </w:r>
            <w:r w:rsidRPr="00002733">
              <w:rPr>
                <w:b/>
                <w:sz w:val="20"/>
                <w:szCs w:val="20"/>
              </w:rPr>
              <w:sym w:font="Symbol" w:char="00B8"/>
            </w:r>
            <w:r w:rsidRPr="00002733">
              <w:rPr>
                <w:sz w:val="20"/>
                <w:szCs w:val="20"/>
              </w:rPr>
              <w:t>6,5</w:t>
            </w:r>
          </w:p>
        </w:tc>
        <w:tc>
          <w:tcPr>
            <w:tcW w:w="992"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5,5</w:t>
            </w:r>
            <w:r w:rsidRPr="00002733">
              <w:rPr>
                <w:b/>
                <w:sz w:val="20"/>
                <w:szCs w:val="20"/>
              </w:rPr>
              <w:sym w:font="Symbol" w:char="00B8"/>
            </w:r>
            <w:r w:rsidRPr="00002733">
              <w:rPr>
                <w:sz w:val="20"/>
                <w:szCs w:val="20"/>
              </w:rPr>
              <w:t>6,5</w:t>
            </w:r>
          </w:p>
        </w:tc>
        <w:tc>
          <w:tcPr>
            <w:tcW w:w="85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4,5</w:t>
            </w:r>
            <w:r w:rsidRPr="00002733">
              <w:rPr>
                <w:b/>
                <w:sz w:val="20"/>
                <w:szCs w:val="20"/>
              </w:rPr>
              <w:sym w:font="Symbol" w:char="00B8"/>
            </w:r>
            <w:r w:rsidRPr="00002733">
              <w:rPr>
                <w:sz w:val="20"/>
                <w:szCs w:val="20"/>
              </w:rPr>
              <w:t>5,6</w:t>
            </w:r>
          </w:p>
        </w:tc>
        <w:tc>
          <w:tcPr>
            <w:tcW w:w="90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4,3</w:t>
            </w:r>
            <w:r w:rsidRPr="00002733">
              <w:rPr>
                <w:b/>
                <w:sz w:val="20"/>
                <w:szCs w:val="20"/>
              </w:rPr>
              <w:sym w:font="Symbol" w:char="00B8"/>
            </w:r>
            <w:r w:rsidRPr="00002733">
              <w:rPr>
                <w:sz w:val="20"/>
                <w:szCs w:val="20"/>
              </w:rPr>
              <w:t>5,4</w:t>
            </w:r>
          </w:p>
        </w:tc>
        <w:tc>
          <w:tcPr>
            <w:tcW w:w="90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4,8</w:t>
            </w:r>
            <w:r w:rsidRPr="00002733">
              <w:rPr>
                <w:b/>
                <w:sz w:val="20"/>
                <w:szCs w:val="20"/>
              </w:rPr>
              <w:sym w:font="Symbol" w:char="00B8"/>
            </w:r>
            <w:r w:rsidRPr="00002733">
              <w:rPr>
                <w:sz w:val="20"/>
                <w:szCs w:val="20"/>
              </w:rPr>
              <w:t>6,0</w:t>
            </w:r>
          </w:p>
        </w:tc>
        <w:tc>
          <w:tcPr>
            <w:tcW w:w="893"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4,8</w:t>
            </w:r>
            <w:r w:rsidRPr="00002733">
              <w:rPr>
                <w:b/>
                <w:sz w:val="20"/>
                <w:szCs w:val="20"/>
              </w:rPr>
              <w:sym w:font="Symbol" w:char="00B8"/>
            </w:r>
            <w:r w:rsidRPr="00002733">
              <w:rPr>
                <w:sz w:val="20"/>
                <w:szCs w:val="20"/>
              </w:rPr>
              <w:t>6,5</w:t>
            </w:r>
          </w:p>
        </w:tc>
      </w:tr>
      <w:tr w:rsidR="004A54E8" w:rsidRPr="00002733" w:rsidTr="005410CF">
        <w:tc>
          <w:tcPr>
            <w:tcW w:w="7797" w:type="dxa"/>
            <w:gridSpan w:val="8"/>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ind w:left="284" w:hanging="284"/>
              <w:rPr>
                <w:sz w:val="20"/>
                <w:szCs w:val="20"/>
              </w:rPr>
            </w:pPr>
            <w:r w:rsidRPr="00002733">
              <w:rPr>
                <w:sz w:val="20"/>
                <w:szCs w:val="20"/>
              </w:rPr>
              <w:t>1) mieszanka o uziarnieniu nieciągłym; uziarnienie nietypowe dla MM betonu asfaltowego</w:t>
            </w:r>
          </w:p>
        </w:tc>
      </w:tr>
    </w:tbl>
    <w:p w:rsidR="004A54E8" w:rsidRPr="00002733" w:rsidRDefault="004A54E8" w:rsidP="004A54E8">
      <w:pPr>
        <w:rPr>
          <w:sz w:val="20"/>
          <w:szCs w:val="20"/>
        </w:rPr>
      </w:pPr>
      <w:r w:rsidRPr="00002733">
        <w:rPr>
          <w:sz w:val="20"/>
          <w:szCs w:val="20"/>
        </w:rPr>
        <w:t> </w:t>
      </w:r>
    </w:p>
    <w:p w:rsidR="004A54E8" w:rsidRPr="00002733" w:rsidRDefault="004A54E8" w:rsidP="004A54E8">
      <w:pPr>
        <w:rPr>
          <w:sz w:val="20"/>
          <w:szCs w:val="20"/>
        </w:rPr>
      </w:pPr>
      <w:r w:rsidRPr="00002733">
        <w:rPr>
          <w:sz w:val="20"/>
          <w:szCs w:val="20"/>
        </w:rPr>
        <w:t>Krzywe graniczne uziarnienia mieszanek mineralnych do warstwy ścieralnej z betonu asfaltowego przedstawiono na rysunkach .</w:t>
      </w:r>
    </w:p>
    <w:p w:rsidR="004A54E8" w:rsidRPr="00002733" w:rsidRDefault="004A54E8" w:rsidP="004A54E8">
      <w:pPr>
        <w:rPr>
          <w:sz w:val="20"/>
          <w:szCs w:val="20"/>
        </w:rPr>
      </w:pPr>
      <w:r w:rsidRPr="00002733">
        <w:rPr>
          <w:sz w:val="20"/>
          <w:szCs w:val="20"/>
        </w:rPr>
        <w:t> </w:t>
      </w:r>
    </w:p>
    <w:p w:rsidR="004A54E8" w:rsidRPr="00002733" w:rsidRDefault="004A54E8" w:rsidP="004A54E8">
      <w:pPr>
        <w:ind w:left="567" w:hanging="567"/>
        <w:rPr>
          <w:sz w:val="20"/>
          <w:szCs w:val="20"/>
        </w:rPr>
      </w:pPr>
      <w:r>
        <w:rPr>
          <w:noProof/>
          <w:sz w:val="20"/>
          <w:szCs w:val="20"/>
        </w:rPr>
        <w:lastRenderedPageBreak/>
        <w:drawing>
          <wp:anchor distT="0" distB="0" distL="114300" distR="114300" simplePos="0" relativeHeight="251662336" behindDoc="0" locked="0" layoutInCell="1" allowOverlap="0">
            <wp:simplePos x="0" y="0"/>
            <wp:positionH relativeFrom="column">
              <wp:align>left</wp:align>
            </wp:positionH>
            <wp:positionV relativeFrom="paragraph">
              <wp:align>top</wp:align>
            </wp:positionV>
            <wp:extent cx="4965065" cy="3161665"/>
            <wp:effectExtent l="19050" t="0" r="6985"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5" cstate="print"/>
                    <a:srcRect/>
                    <a:stretch>
                      <a:fillRect/>
                    </a:stretch>
                  </pic:blipFill>
                  <pic:spPr bwMode="auto">
                    <a:xfrm>
                      <a:off x="0" y="0"/>
                      <a:ext cx="4965065" cy="3161665"/>
                    </a:xfrm>
                    <a:prstGeom prst="rect">
                      <a:avLst/>
                    </a:prstGeom>
                    <a:noFill/>
                    <a:ln w="9525">
                      <a:noFill/>
                      <a:miter lim="800000"/>
                      <a:headEnd/>
                      <a:tailEnd/>
                    </a:ln>
                  </pic:spPr>
                </pic:pic>
              </a:graphicData>
            </a:graphic>
          </wp:anchor>
        </w:drawing>
      </w:r>
      <w:r w:rsidRPr="00002733">
        <w:rPr>
          <w:sz w:val="20"/>
          <w:szCs w:val="20"/>
        </w:rPr>
        <w:t>  Rys. 2.  Krzywe graniczne uziarnienia mieszanki mineralnej BA od 0 do 16mm, od 0 do 12,8 mm  do warstwy ścieralnej nawierzchni drogi o obciążeniu ruchem  KR1 lub KR2</w:t>
      </w:r>
    </w:p>
    <w:p w:rsidR="004A54E8" w:rsidRPr="00002733" w:rsidRDefault="004A54E8" w:rsidP="004A54E8">
      <w:pPr>
        <w:ind w:left="709"/>
        <w:rPr>
          <w:sz w:val="20"/>
          <w:szCs w:val="20"/>
        </w:rPr>
      </w:pPr>
    </w:p>
    <w:p w:rsidR="004A54E8" w:rsidRPr="00002733" w:rsidRDefault="004A54E8" w:rsidP="004A54E8">
      <w:pPr>
        <w:rPr>
          <w:sz w:val="20"/>
          <w:szCs w:val="20"/>
        </w:rPr>
      </w:pPr>
      <w:r w:rsidRPr="00002733">
        <w:rPr>
          <w:sz w:val="20"/>
          <w:szCs w:val="20"/>
        </w:rPr>
        <w:t>  Skład mieszanki mineralno-asfaltowej powinien być ustalony na podstawie badań próbek wykonanych wg metody Marshalla. Próbki powinny spełniać wymagania podane w tablicy 4 lp. od 1 do 5.</w:t>
      </w:r>
      <w:r>
        <w:rPr>
          <w:sz w:val="20"/>
          <w:szCs w:val="20"/>
        </w:rPr>
        <w:t xml:space="preserve"> </w:t>
      </w:r>
      <w:r w:rsidRPr="00002733">
        <w:rPr>
          <w:sz w:val="20"/>
          <w:szCs w:val="20"/>
        </w:rPr>
        <w:t>Wykonana warstwa ścieralna z betonu asfaltowego powinna spełniać wymagania podane w tablicy 4 lp. od 6 do 8.</w:t>
      </w:r>
    </w:p>
    <w:p w:rsidR="004A54E8" w:rsidRPr="00002733" w:rsidRDefault="004A54E8" w:rsidP="004A54E8">
      <w:pPr>
        <w:rPr>
          <w:sz w:val="20"/>
          <w:szCs w:val="20"/>
        </w:rPr>
      </w:pPr>
      <w:r w:rsidRPr="00002733">
        <w:rPr>
          <w:b/>
          <w:sz w:val="20"/>
          <w:szCs w:val="20"/>
        </w:rPr>
        <w:t>5.2.2.</w:t>
      </w:r>
      <w:r w:rsidRPr="00002733">
        <w:rPr>
          <w:sz w:val="20"/>
          <w:szCs w:val="20"/>
        </w:rPr>
        <w:t xml:space="preserve"> Warstwa wiążąca, wyrównawcza i wzmacniająca z betonu asfaltowego</w:t>
      </w:r>
    </w:p>
    <w:p w:rsidR="004A54E8" w:rsidRPr="00002733" w:rsidRDefault="004A54E8" w:rsidP="004A54E8">
      <w:pPr>
        <w:rPr>
          <w:sz w:val="20"/>
          <w:szCs w:val="20"/>
        </w:rPr>
      </w:pPr>
      <w:r w:rsidRPr="00002733">
        <w:rPr>
          <w:sz w:val="20"/>
          <w:szCs w:val="20"/>
        </w:rPr>
        <w:t>Rzędne krzywych granicznych uziarnienia mieszanek mineralnych do warstwy wiążącej, wyrównawczej i wzmacniającej z betonu asfaltowego oraz orientacyjne zawartości asfaltu podano w tablicy 5.</w:t>
      </w:r>
    </w:p>
    <w:p w:rsidR="004A54E8" w:rsidRPr="00002733" w:rsidRDefault="004A54E8" w:rsidP="004A54E8">
      <w:pPr>
        <w:rPr>
          <w:sz w:val="20"/>
          <w:szCs w:val="20"/>
        </w:rPr>
      </w:pPr>
      <w:r w:rsidRPr="00002733">
        <w:rPr>
          <w:sz w:val="20"/>
          <w:szCs w:val="20"/>
        </w:rPr>
        <w:t>Krzywe graniczne uziarnienia mieszanek mineralnych do warstwy wiążącej, wyrównawczej i wzmacniającej z betonu asfaltowego przedstawiono na rysunkach 8</w:t>
      </w:r>
      <w:r w:rsidRPr="00002733">
        <w:rPr>
          <w:sz w:val="20"/>
          <w:szCs w:val="20"/>
        </w:rPr>
        <w:sym w:font="Symbol" w:char="00B8"/>
      </w:r>
      <w:r w:rsidRPr="00002733">
        <w:rPr>
          <w:sz w:val="20"/>
          <w:szCs w:val="20"/>
        </w:rPr>
        <w:t>13.</w:t>
      </w:r>
    </w:p>
    <w:p w:rsidR="004A54E8" w:rsidRPr="00002733" w:rsidRDefault="004A54E8" w:rsidP="004A54E8">
      <w:pPr>
        <w:rPr>
          <w:sz w:val="20"/>
          <w:szCs w:val="20"/>
        </w:rPr>
      </w:pPr>
      <w:r w:rsidRPr="00002733">
        <w:rPr>
          <w:sz w:val="20"/>
          <w:szCs w:val="20"/>
        </w:rPr>
        <w:t>Skład mieszanki mineralno-asfaltowej powinien być ustalony na podstawie badań próbek wykonanych wg metody Marshalla; próbki powinny spełniać wymagania podane w tablicy 6 lp. od 1 do 5.</w:t>
      </w:r>
    </w:p>
    <w:p w:rsidR="004A54E8" w:rsidRPr="00002733" w:rsidRDefault="004A54E8" w:rsidP="004A54E8">
      <w:pPr>
        <w:rPr>
          <w:sz w:val="20"/>
          <w:szCs w:val="20"/>
        </w:rPr>
      </w:pPr>
      <w:r w:rsidRPr="00002733">
        <w:rPr>
          <w:sz w:val="20"/>
          <w:szCs w:val="20"/>
        </w:rPr>
        <w:t>Wykonana warstwa wiążąca, wyrównawcza i wzmacniająca z betonu asfaltowego powinna spełniać wymagania podane w tablicy 6 lp. od 6 do 8.</w:t>
      </w:r>
    </w:p>
    <w:p w:rsidR="004A54E8" w:rsidRPr="00002733" w:rsidRDefault="004A54E8" w:rsidP="004A54E8">
      <w:pPr>
        <w:rPr>
          <w:sz w:val="20"/>
          <w:szCs w:val="20"/>
        </w:rPr>
      </w:pPr>
    </w:p>
    <w:p w:rsidR="004A54E8" w:rsidRPr="00002733" w:rsidRDefault="004A54E8" w:rsidP="004A54E8">
      <w:pPr>
        <w:rPr>
          <w:sz w:val="20"/>
          <w:szCs w:val="20"/>
        </w:rPr>
      </w:pPr>
      <w:r w:rsidRPr="00002733">
        <w:rPr>
          <w:sz w:val="20"/>
          <w:szCs w:val="20"/>
        </w:rPr>
        <w:t>Tablica 4. Wymagania wobec mieszanek mineralno-asfaltowych oraz warstwy ścieralnej z betonu asfaltowego</w:t>
      </w:r>
    </w:p>
    <w:p w:rsidR="004A54E8" w:rsidRPr="00002733" w:rsidRDefault="004A54E8" w:rsidP="004A54E8">
      <w:pPr>
        <w:rPr>
          <w:sz w:val="20"/>
          <w:szCs w:val="20"/>
        </w:rPr>
      </w:pPr>
    </w:p>
    <w:tbl>
      <w:tblPr>
        <w:tblW w:w="0" w:type="auto"/>
        <w:tblInd w:w="70" w:type="dxa"/>
        <w:tblCellMar>
          <w:left w:w="70" w:type="dxa"/>
          <w:right w:w="70" w:type="dxa"/>
        </w:tblCellMar>
        <w:tblLook w:val="0000"/>
      </w:tblPr>
      <w:tblGrid>
        <w:gridCol w:w="426"/>
        <w:gridCol w:w="3969"/>
        <w:gridCol w:w="1632"/>
        <w:gridCol w:w="1344"/>
      </w:tblGrid>
      <w:tr w:rsidR="004A54E8" w:rsidRPr="00002733" w:rsidTr="005410CF">
        <w:tc>
          <w:tcPr>
            <w:tcW w:w="426"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Lp.</w:t>
            </w:r>
          </w:p>
        </w:tc>
        <w:tc>
          <w:tcPr>
            <w:tcW w:w="3969" w:type="dxa"/>
            <w:tcBorders>
              <w:top w:val="single" w:sz="6" w:space="0" w:color="auto"/>
              <w:left w:val="nil"/>
              <w:bottom w:val="nil"/>
              <w:right w:val="nil"/>
            </w:tcBorders>
            <w:noWrap/>
          </w:tcPr>
          <w:p w:rsidR="004A54E8" w:rsidRPr="00002733" w:rsidRDefault="004A54E8" w:rsidP="005410CF">
            <w:pPr>
              <w:jc w:val="center"/>
              <w:rPr>
                <w:sz w:val="20"/>
                <w:szCs w:val="20"/>
              </w:rPr>
            </w:pPr>
            <w:r w:rsidRPr="00002733">
              <w:rPr>
                <w:sz w:val="20"/>
                <w:szCs w:val="20"/>
              </w:rPr>
              <w:t>Właściwości</w:t>
            </w:r>
          </w:p>
        </w:tc>
        <w:tc>
          <w:tcPr>
            <w:tcW w:w="2976"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Wymagania wobec MMA</w:t>
            </w:r>
          </w:p>
          <w:p w:rsidR="004A54E8" w:rsidRPr="00002733" w:rsidRDefault="004A54E8" w:rsidP="005410CF">
            <w:pPr>
              <w:jc w:val="center"/>
              <w:rPr>
                <w:sz w:val="20"/>
                <w:szCs w:val="20"/>
              </w:rPr>
            </w:pPr>
            <w:r w:rsidRPr="00002733">
              <w:rPr>
                <w:sz w:val="20"/>
                <w:szCs w:val="20"/>
              </w:rPr>
              <w:t>i warstwy ścieralnej z BA</w:t>
            </w:r>
          </w:p>
          <w:p w:rsidR="004A54E8" w:rsidRPr="00002733" w:rsidRDefault="004A54E8" w:rsidP="005410CF">
            <w:pPr>
              <w:jc w:val="center"/>
              <w:rPr>
                <w:sz w:val="20"/>
                <w:szCs w:val="20"/>
              </w:rPr>
            </w:pPr>
            <w:r w:rsidRPr="00002733">
              <w:rPr>
                <w:sz w:val="20"/>
                <w:szCs w:val="20"/>
              </w:rPr>
              <w:t>w zależności od kategorii ruchu</w:t>
            </w:r>
          </w:p>
        </w:tc>
      </w:tr>
      <w:tr w:rsidR="004A54E8" w:rsidRPr="00002733" w:rsidTr="005410CF">
        <w:tc>
          <w:tcPr>
            <w:tcW w:w="426" w:type="dxa"/>
            <w:tcBorders>
              <w:top w:val="nil"/>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tc>
        <w:tc>
          <w:tcPr>
            <w:tcW w:w="3969" w:type="dxa"/>
            <w:tcBorders>
              <w:top w:val="nil"/>
              <w:left w:val="nil"/>
              <w:bottom w:val="double" w:sz="6" w:space="0" w:color="auto"/>
              <w:right w:val="nil"/>
            </w:tcBorders>
            <w:noWrap/>
          </w:tcPr>
          <w:p w:rsidR="004A54E8" w:rsidRPr="00002733" w:rsidRDefault="004A54E8" w:rsidP="005410CF">
            <w:pPr>
              <w:rPr>
                <w:sz w:val="20"/>
                <w:szCs w:val="20"/>
              </w:rPr>
            </w:pPr>
            <w:r w:rsidRPr="00002733">
              <w:rPr>
                <w:sz w:val="20"/>
                <w:szCs w:val="20"/>
              </w:rPr>
              <w:t> </w:t>
            </w:r>
          </w:p>
        </w:tc>
        <w:tc>
          <w:tcPr>
            <w:tcW w:w="1632"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KR 1lub KR 2</w:t>
            </w:r>
          </w:p>
        </w:tc>
        <w:tc>
          <w:tcPr>
            <w:tcW w:w="1344"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KR 3 do KR 6</w:t>
            </w:r>
          </w:p>
        </w:tc>
      </w:tr>
      <w:tr w:rsidR="004A54E8" w:rsidRPr="00002733" w:rsidTr="005410CF">
        <w:tc>
          <w:tcPr>
            <w:tcW w:w="426" w:type="dxa"/>
            <w:tcBorders>
              <w:top w:val="single" w:sz="6" w:space="0" w:color="auto"/>
              <w:left w:val="single" w:sz="6" w:space="0" w:color="auto"/>
              <w:bottom w:val="single" w:sz="6" w:space="0" w:color="auto"/>
              <w:right w:val="nil"/>
            </w:tcBorders>
            <w:noWrap/>
          </w:tcPr>
          <w:p w:rsidR="004A54E8" w:rsidRPr="00002733" w:rsidRDefault="004A54E8" w:rsidP="005410CF">
            <w:pPr>
              <w:jc w:val="center"/>
              <w:rPr>
                <w:sz w:val="20"/>
                <w:szCs w:val="20"/>
              </w:rPr>
            </w:pPr>
            <w:r w:rsidRPr="00002733">
              <w:rPr>
                <w:sz w:val="20"/>
                <w:szCs w:val="20"/>
              </w:rPr>
              <w:t>1</w:t>
            </w:r>
          </w:p>
        </w:tc>
        <w:tc>
          <w:tcPr>
            <w:tcW w:w="396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Moduł sztywności pełzania </w:t>
            </w:r>
            <w:r w:rsidRPr="00002733">
              <w:rPr>
                <w:sz w:val="20"/>
                <w:szCs w:val="20"/>
                <w:vertAlign w:val="superscript"/>
              </w:rPr>
              <w:t>1)</w:t>
            </w:r>
            <w:r w:rsidRPr="00002733">
              <w:rPr>
                <w:sz w:val="20"/>
                <w:szCs w:val="20"/>
              </w:rPr>
              <w:t>, MPa</w:t>
            </w:r>
          </w:p>
        </w:tc>
        <w:tc>
          <w:tcPr>
            <w:tcW w:w="1632"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nie wymaga się</w:t>
            </w:r>
          </w:p>
        </w:tc>
        <w:tc>
          <w:tcPr>
            <w:tcW w:w="134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vertAlign w:val="superscript"/>
              </w:rPr>
            </w:pPr>
            <w:r w:rsidRPr="00002733">
              <w:rPr>
                <w:sz w:val="20"/>
                <w:szCs w:val="20"/>
              </w:rPr>
              <w:sym w:font="Symbol" w:char="00B3"/>
            </w:r>
            <w:r w:rsidRPr="00002733">
              <w:rPr>
                <w:sz w:val="20"/>
                <w:szCs w:val="20"/>
              </w:rPr>
              <w:t xml:space="preserve"> 14,0 (</w:t>
            </w:r>
            <w:r w:rsidRPr="00002733">
              <w:rPr>
                <w:sz w:val="20"/>
                <w:szCs w:val="20"/>
              </w:rPr>
              <w:sym w:font="Symbol" w:char="00B3"/>
            </w:r>
            <w:r w:rsidRPr="00002733">
              <w:rPr>
                <w:sz w:val="20"/>
                <w:szCs w:val="20"/>
              </w:rPr>
              <w:t>18)</w:t>
            </w:r>
            <w:r w:rsidRPr="00002733">
              <w:rPr>
                <w:sz w:val="20"/>
                <w:szCs w:val="20"/>
                <w:vertAlign w:val="superscript"/>
              </w:rPr>
              <w:t>4)</w:t>
            </w:r>
          </w:p>
        </w:tc>
      </w:tr>
      <w:tr w:rsidR="004A54E8" w:rsidRPr="00002733" w:rsidTr="005410CF">
        <w:tc>
          <w:tcPr>
            <w:tcW w:w="426" w:type="dxa"/>
            <w:tcBorders>
              <w:top w:val="single" w:sz="6" w:space="0" w:color="auto"/>
              <w:left w:val="single" w:sz="6" w:space="0" w:color="auto"/>
              <w:bottom w:val="single" w:sz="6" w:space="0" w:color="auto"/>
              <w:right w:val="nil"/>
            </w:tcBorders>
            <w:noWrap/>
          </w:tcPr>
          <w:p w:rsidR="004A54E8" w:rsidRPr="00002733" w:rsidRDefault="004A54E8" w:rsidP="005410CF">
            <w:pPr>
              <w:jc w:val="center"/>
              <w:rPr>
                <w:sz w:val="20"/>
                <w:szCs w:val="20"/>
              </w:rPr>
            </w:pPr>
            <w:r w:rsidRPr="00002733">
              <w:rPr>
                <w:sz w:val="20"/>
                <w:szCs w:val="20"/>
              </w:rPr>
              <w:t>2</w:t>
            </w:r>
          </w:p>
        </w:tc>
        <w:tc>
          <w:tcPr>
            <w:tcW w:w="396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Stabilność próbek wg metody Marshalla w temperaturze 60</w:t>
            </w:r>
            <w:r w:rsidRPr="00002733">
              <w:rPr>
                <w:sz w:val="20"/>
                <w:szCs w:val="20"/>
                <w:vertAlign w:val="superscript"/>
              </w:rPr>
              <w:t>o</w:t>
            </w:r>
            <w:r w:rsidRPr="00002733">
              <w:rPr>
                <w:sz w:val="20"/>
                <w:szCs w:val="20"/>
              </w:rPr>
              <w:t xml:space="preserve"> C, kN</w:t>
            </w:r>
          </w:p>
        </w:tc>
        <w:tc>
          <w:tcPr>
            <w:tcW w:w="1632"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sym w:font="Symbol" w:char="00B3"/>
            </w:r>
            <w:r w:rsidRPr="00002733">
              <w:rPr>
                <w:sz w:val="20"/>
                <w:szCs w:val="20"/>
              </w:rPr>
              <w:t xml:space="preserve"> 5,5</w:t>
            </w:r>
            <w:r w:rsidRPr="00002733">
              <w:rPr>
                <w:sz w:val="20"/>
                <w:szCs w:val="20"/>
                <w:vertAlign w:val="superscript"/>
              </w:rPr>
              <w:t>2)</w:t>
            </w:r>
          </w:p>
        </w:tc>
        <w:tc>
          <w:tcPr>
            <w:tcW w:w="134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sym w:font="Symbol" w:char="00B3"/>
            </w:r>
            <w:r w:rsidRPr="00002733">
              <w:rPr>
                <w:sz w:val="20"/>
                <w:szCs w:val="20"/>
              </w:rPr>
              <w:t xml:space="preserve"> 10,0</w:t>
            </w:r>
            <w:r w:rsidRPr="00002733">
              <w:rPr>
                <w:sz w:val="20"/>
                <w:szCs w:val="20"/>
                <w:vertAlign w:val="superscript"/>
              </w:rPr>
              <w:t>3)</w:t>
            </w:r>
          </w:p>
        </w:tc>
      </w:tr>
      <w:tr w:rsidR="004A54E8" w:rsidRPr="00002733" w:rsidTr="005410CF">
        <w:tc>
          <w:tcPr>
            <w:tcW w:w="426"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w:t>
            </w:r>
          </w:p>
        </w:tc>
        <w:tc>
          <w:tcPr>
            <w:tcW w:w="396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Odkształcenie próbek jw., mm</w:t>
            </w:r>
          </w:p>
        </w:tc>
        <w:tc>
          <w:tcPr>
            <w:tcW w:w="1632"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2,0 do 5,0</w:t>
            </w:r>
          </w:p>
        </w:tc>
        <w:tc>
          <w:tcPr>
            <w:tcW w:w="134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2,0 do 4,5</w:t>
            </w:r>
          </w:p>
        </w:tc>
      </w:tr>
      <w:tr w:rsidR="004A54E8" w:rsidRPr="00002733" w:rsidTr="005410CF">
        <w:tc>
          <w:tcPr>
            <w:tcW w:w="426"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4</w:t>
            </w:r>
          </w:p>
        </w:tc>
        <w:tc>
          <w:tcPr>
            <w:tcW w:w="3969" w:type="dxa"/>
            <w:tcBorders>
              <w:top w:val="single" w:sz="6" w:space="0" w:color="auto"/>
              <w:left w:val="single" w:sz="6" w:space="0" w:color="auto"/>
              <w:bottom w:val="nil"/>
              <w:right w:val="single" w:sz="6" w:space="0" w:color="auto"/>
            </w:tcBorders>
            <w:noWrap/>
          </w:tcPr>
          <w:p w:rsidR="004A54E8" w:rsidRPr="00002733" w:rsidRDefault="004A54E8" w:rsidP="005410CF">
            <w:pPr>
              <w:rPr>
                <w:sz w:val="20"/>
                <w:szCs w:val="20"/>
              </w:rPr>
            </w:pPr>
            <w:r w:rsidRPr="00002733">
              <w:rPr>
                <w:sz w:val="20"/>
                <w:szCs w:val="20"/>
              </w:rPr>
              <w:t>Wolna przestrzeń w próbkach jw., % v/v</w:t>
            </w:r>
          </w:p>
        </w:tc>
        <w:tc>
          <w:tcPr>
            <w:tcW w:w="1632"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od 1,5 do 4,5</w:t>
            </w:r>
          </w:p>
        </w:tc>
        <w:tc>
          <w:tcPr>
            <w:tcW w:w="1344"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od 2,0 do 4,0</w:t>
            </w:r>
          </w:p>
        </w:tc>
      </w:tr>
      <w:tr w:rsidR="004A54E8" w:rsidRPr="00002733" w:rsidTr="005410CF">
        <w:tc>
          <w:tcPr>
            <w:tcW w:w="426"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5</w:t>
            </w:r>
          </w:p>
        </w:tc>
        <w:tc>
          <w:tcPr>
            <w:tcW w:w="3969"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rPr>
                <w:sz w:val="20"/>
                <w:szCs w:val="20"/>
              </w:rPr>
            </w:pPr>
            <w:r w:rsidRPr="00002733">
              <w:rPr>
                <w:sz w:val="20"/>
                <w:szCs w:val="20"/>
              </w:rPr>
              <w:t>Wypełnienie wolnej przestrzeni w próbkach  jw., %</w:t>
            </w:r>
          </w:p>
        </w:tc>
        <w:tc>
          <w:tcPr>
            <w:tcW w:w="1632"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75,0 do 90,0</w:t>
            </w:r>
          </w:p>
        </w:tc>
        <w:tc>
          <w:tcPr>
            <w:tcW w:w="1344"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78,0 do 86,0</w:t>
            </w:r>
          </w:p>
        </w:tc>
      </w:tr>
      <w:tr w:rsidR="004A54E8" w:rsidRPr="00002733" w:rsidTr="005410CF">
        <w:tc>
          <w:tcPr>
            <w:tcW w:w="426"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6</w:t>
            </w:r>
          </w:p>
        </w:tc>
        <w:tc>
          <w:tcPr>
            <w:tcW w:w="3969" w:type="dxa"/>
            <w:tcBorders>
              <w:top w:val="nil"/>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Grubość w cm warstwy z MMA o uziarnieniu:  </w:t>
            </w:r>
          </w:p>
          <w:p w:rsidR="004A54E8" w:rsidRPr="00002733" w:rsidRDefault="004A54E8" w:rsidP="005410CF">
            <w:pPr>
              <w:ind w:left="781"/>
              <w:rPr>
                <w:sz w:val="20"/>
                <w:szCs w:val="20"/>
              </w:rPr>
            </w:pPr>
            <w:r w:rsidRPr="00002733">
              <w:rPr>
                <w:sz w:val="20"/>
                <w:szCs w:val="20"/>
              </w:rPr>
              <w:t xml:space="preserve"> od 0 mm do 6,3 mm</w:t>
            </w:r>
          </w:p>
          <w:p w:rsidR="004A54E8" w:rsidRPr="00002733" w:rsidRDefault="004A54E8" w:rsidP="005410CF">
            <w:pPr>
              <w:ind w:left="781"/>
              <w:rPr>
                <w:sz w:val="20"/>
                <w:szCs w:val="20"/>
              </w:rPr>
            </w:pPr>
            <w:r w:rsidRPr="00002733">
              <w:rPr>
                <w:sz w:val="20"/>
                <w:szCs w:val="20"/>
              </w:rPr>
              <w:t xml:space="preserve"> od 0 mm do 8,0 mm</w:t>
            </w:r>
          </w:p>
          <w:p w:rsidR="004A54E8" w:rsidRPr="00002733" w:rsidRDefault="004A54E8" w:rsidP="005410CF">
            <w:pPr>
              <w:ind w:left="781"/>
              <w:rPr>
                <w:sz w:val="20"/>
                <w:szCs w:val="20"/>
              </w:rPr>
            </w:pPr>
            <w:r w:rsidRPr="00002733">
              <w:rPr>
                <w:sz w:val="20"/>
                <w:szCs w:val="20"/>
              </w:rPr>
              <w:t xml:space="preserve"> od 0 mm do 12,8 mm</w:t>
            </w:r>
          </w:p>
          <w:p w:rsidR="004A54E8" w:rsidRPr="00002733" w:rsidRDefault="004A54E8" w:rsidP="005410CF">
            <w:pPr>
              <w:ind w:left="781"/>
              <w:rPr>
                <w:sz w:val="20"/>
                <w:szCs w:val="20"/>
              </w:rPr>
            </w:pPr>
            <w:r w:rsidRPr="00002733">
              <w:rPr>
                <w:sz w:val="20"/>
                <w:szCs w:val="20"/>
              </w:rPr>
              <w:t xml:space="preserve"> od 0 mm do 16,0 mm</w:t>
            </w:r>
          </w:p>
          <w:p w:rsidR="004A54E8" w:rsidRPr="00002733" w:rsidRDefault="004A54E8" w:rsidP="005410CF">
            <w:pPr>
              <w:ind w:left="781"/>
              <w:rPr>
                <w:sz w:val="20"/>
                <w:szCs w:val="20"/>
              </w:rPr>
            </w:pPr>
            <w:r w:rsidRPr="00002733">
              <w:rPr>
                <w:sz w:val="20"/>
                <w:szCs w:val="20"/>
              </w:rPr>
              <w:t xml:space="preserve"> od 0 mm do 20,0 mm</w:t>
            </w:r>
          </w:p>
        </w:tc>
        <w:tc>
          <w:tcPr>
            <w:tcW w:w="1632" w:type="dxa"/>
            <w:tcBorders>
              <w:top w:val="nil"/>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od 1,5 do 4,0</w:t>
            </w:r>
          </w:p>
          <w:p w:rsidR="004A54E8" w:rsidRPr="00002733" w:rsidRDefault="004A54E8" w:rsidP="005410CF">
            <w:pPr>
              <w:jc w:val="center"/>
              <w:rPr>
                <w:sz w:val="20"/>
                <w:szCs w:val="20"/>
              </w:rPr>
            </w:pPr>
            <w:r w:rsidRPr="00002733">
              <w:rPr>
                <w:sz w:val="20"/>
                <w:szCs w:val="20"/>
              </w:rPr>
              <w:t>od 2,0 do 4,0</w:t>
            </w:r>
          </w:p>
          <w:p w:rsidR="004A54E8" w:rsidRPr="00002733" w:rsidRDefault="004A54E8" w:rsidP="005410CF">
            <w:pPr>
              <w:jc w:val="center"/>
              <w:rPr>
                <w:sz w:val="20"/>
                <w:szCs w:val="20"/>
              </w:rPr>
            </w:pPr>
            <w:r w:rsidRPr="00002733">
              <w:rPr>
                <w:sz w:val="20"/>
                <w:szCs w:val="20"/>
              </w:rPr>
              <w:t>od 3,5 do 5,0</w:t>
            </w:r>
          </w:p>
          <w:p w:rsidR="004A54E8" w:rsidRPr="00002733" w:rsidRDefault="004A54E8" w:rsidP="005410CF">
            <w:pPr>
              <w:jc w:val="center"/>
              <w:rPr>
                <w:sz w:val="20"/>
                <w:szCs w:val="20"/>
              </w:rPr>
            </w:pPr>
            <w:r w:rsidRPr="00002733">
              <w:rPr>
                <w:sz w:val="20"/>
                <w:szCs w:val="20"/>
              </w:rPr>
              <w:t>od 4,0 do 5,0</w:t>
            </w:r>
          </w:p>
          <w:p w:rsidR="004A54E8" w:rsidRPr="00002733" w:rsidRDefault="004A54E8" w:rsidP="005410CF">
            <w:pPr>
              <w:jc w:val="center"/>
              <w:rPr>
                <w:sz w:val="20"/>
                <w:szCs w:val="20"/>
              </w:rPr>
            </w:pPr>
            <w:r w:rsidRPr="00002733">
              <w:rPr>
                <w:sz w:val="20"/>
                <w:szCs w:val="20"/>
              </w:rPr>
              <w:t>od 5,0 do 7,0</w:t>
            </w:r>
          </w:p>
        </w:tc>
        <w:tc>
          <w:tcPr>
            <w:tcW w:w="1344" w:type="dxa"/>
            <w:tcBorders>
              <w:top w:val="nil"/>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od 3,5 do 5,0</w:t>
            </w:r>
          </w:p>
          <w:p w:rsidR="004A54E8" w:rsidRPr="00002733" w:rsidRDefault="004A54E8" w:rsidP="005410CF">
            <w:pPr>
              <w:jc w:val="center"/>
              <w:rPr>
                <w:sz w:val="20"/>
                <w:szCs w:val="20"/>
              </w:rPr>
            </w:pPr>
            <w:r w:rsidRPr="00002733">
              <w:rPr>
                <w:sz w:val="20"/>
                <w:szCs w:val="20"/>
              </w:rPr>
              <w:t>od 4,0 do 5,0</w:t>
            </w:r>
          </w:p>
          <w:p w:rsidR="004A54E8" w:rsidRPr="00002733" w:rsidRDefault="004A54E8" w:rsidP="005410CF">
            <w:pPr>
              <w:jc w:val="center"/>
              <w:rPr>
                <w:sz w:val="20"/>
                <w:szCs w:val="20"/>
              </w:rPr>
            </w:pPr>
            <w:r w:rsidRPr="00002733">
              <w:rPr>
                <w:sz w:val="20"/>
                <w:szCs w:val="20"/>
              </w:rPr>
              <w:t>od 5,0 do 7,0</w:t>
            </w:r>
          </w:p>
        </w:tc>
      </w:tr>
      <w:tr w:rsidR="004A54E8" w:rsidRPr="00002733" w:rsidTr="005410CF">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7</w:t>
            </w:r>
          </w:p>
        </w:tc>
        <w:tc>
          <w:tcPr>
            <w:tcW w:w="3969" w:type="dxa"/>
            <w:tcBorders>
              <w:top w:val="nil"/>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Wskaźnik zagęszczenia warstwy,  %</w:t>
            </w:r>
          </w:p>
        </w:tc>
        <w:tc>
          <w:tcPr>
            <w:tcW w:w="1632" w:type="dxa"/>
            <w:tcBorders>
              <w:top w:val="single" w:sz="6" w:space="0" w:color="auto"/>
              <w:left w:val="nil"/>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sym w:font="Symbol" w:char="00B3"/>
            </w:r>
            <w:r w:rsidRPr="00002733">
              <w:rPr>
                <w:sz w:val="20"/>
                <w:szCs w:val="20"/>
              </w:rPr>
              <w:t xml:space="preserve"> 98,0</w:t>
            </w:r>
          </w:p>
        </w:tc>
        <w:tc>
          <w:tcPr>
            <w:tcW w:w="134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sym w:font="Symbol" w:char="00B3"/>
            </w:r>
            <w:r w:rsidRPr="00002733">
              <w:rPr>
                <w:sz w:val="20"/>
                <w:szCs w:val="20"/>
              </w:rPr>
              <w:t xml:space="preserve"> 98,0</w:t>
            </w:r>
          </w:p>
        </w:tc>
      </w:tr>
      <w:tr w:rsidR="004A54E8" w:rsidRPr="00002733" w:rsidTr="005410CF">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8</w:t>
            </w:r>
          </w:p>
        </w:tc>
        <w:tc>
          <w:tcPr>
            <w:tcW w:w="396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Wolna przestrzeń w warstwie, % (v/v)</w:t>
            </w:r>
          </w:p>
        </w:tc>
        <w:tc>
          <w:tcPr>
            <w:tcW w:w="1632" w:type="dxa"/>
            <w:tcBorders>
              <w:top w:val="single" w:sz="6" w:space="0" w:color="auto"/>
              <w:left w:val="nil"/>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1,5 do 5,0</w:t>
            </w:r>
          </w:p>
        </w:tc>
        <w:tc>
          <w:tcPr>
            <w:tcW w:w="134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3,0 do 5,0</w:t>
            </w:r>
          </w:p>
        </w:tc>
      </w:tr>
      <w:tr w:rsidR="004A54E8" w:rsidRPr="00002733" w:rsidTr="005410CF">
        <w:trPr>
          <w:trHeight w:val="1605"/>
        </w:trPr>
        <w:tc>
          <w:tcPr>
            <w:tcW w:w="7371" w:type="dxa"/>
            <w:gridSpan w:val="4"/>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ind w:left="356" w:hanging="356"/>
              <w:rPr>
                <w:sz w:val="20"/>
                <w:szCs w:val="20"/>
              </w:rPr>
            </w:pPr>
            <w:r w:rsidRPr="00002733">
              <w:rPr>
                <w:sz w:val="20"/>
                <w:szCs w:val="20"/>
              </w:rPr>
              <w:lastRenderedPageBreak/>
              <w:t xml:space="preserve">1) oznaczony wg wytycznych </w:t>
            </w:r>
            <w:proofErr w:type="spellStart"/>
            <w:r w:rsidRPr="00002733">
              <w:rPr>
                <w:sz w:val="20"/>
                <w:szCs w:val="20"/>
              </w:rPr>
              <w:t>IBDiM</w:t>
            </w:r>
            <w:proofErr w:type="spellEnd"/>
            <w:r w:rsidRPr="00002733">
              <w:rPr>
                <w:sz w:val="20"/>
                <w:szCs w:val="20"/>
              </w:rPr>
              <w:t>, Informacje, instrukcje - zeszyt nr 48 [16], dotyczy tylko fazy projektowania składu MMA</w:t>
            </w:r>
          </w:p>
          <w:p w:rsidR="004A54E8" w:rsidRPr="00002733" w:rsidRDefault="004A54E8" w:rsidP="005410CF">
            <w:pPr>
              <w:ind w:left="356" w:hanging="356"/>
              <w:rPr>
                <w:sz w:val="20"/>
                <w:szCs w:val="20"/>
              </w:rPr>
            </w:pPr>
            <w:r w:rsidRPr="00002733">
              <w:rPr>
                <w:sz w:val="20"/>
                <w:szCs w:val="20"/>
              </w:rPr>
              <w:t>2)   próbki zagęszczone 2 x 50 uderzeń ubijaka</w:t>
            </w:r>
          </w:p>
          <w:p w:rsidR="004A54E8" w:rsidRPr="00002733" w:rsidRDefault="004A54E8" w:rsidP="005410CF">
            <w:pPr>
              <w:rPr>
                <w:sz w:val="20"/>
                <w:szCs w:val="20"/>
              </w:rPr>
            </w:pPr>
            <w:r w:rsidRPr="00002733">
              <w:rPr>
                <w:sz w:val="20"/>
                <w:szCs w:val="20"/>
              </w:rPr>
              <w:t>3)   próbki zagęszczone 2 x 75 uderzeń ubijaka</w:t>
            </w:r>
          </w:p>
          <w:p w:rsidR="004A54E8" w:rsidRPr="00002733" w:rsidRDefault="004A54E8" w:rsidP="005410CF">
            <w:pPr>
              <w:rPr>
                <w:sz w:val="20"/>
                <w:szCs w:val="20"/>
              </w:rPr>
            </w:pPr>
            <w:r w:rsidRPr="00002733">
              <w:rPr>
                <w:sz w:val="20"/>
                <w:szCs w:val="20"/>
              </w:rPr>
              <w:t>4)   specjalne warunki, obciążenie ruchem powolnym, stacjonarnym, skanalizowanym, itp.</w:t>
            </w:r>
          </w:p>
        </w:tc>
      </w:tr>
    </w:tbl>
    <w:p w:rsidR="004A54E8" w:rsidRPr="00002733" w:rsidRDefault="004A54E8" w:rsidP="004A54E8">
      <w:pPr>
        <w:rPr>
          <w:sz w:val="20"/>
          <w:szCs w:val="20"/>
        </w:rPr>
      </w:pPr>
      <w:r w:rsidRPr="00002733">
        <w:rPr>
          <w:sz w:val="20"/>
          <w:szCs w:val="20"/>
        </w:rPr>
        <w:t> </w:t>
      </w:r>
    </w:p>
    <w:p w:rsidR="004A54E8" w:rsidRPr="00002733" w:rsidRDefault="004A54E8" w:rsidP="004A54E8">
      <w:pPr>
        <w:ind w:left="992" w:hanging="992"/>
        <w:rPr>
          <w:sz w:val="20"/>
          <w:szCs w:val="20"/>
        </w:rPr>
      </w:pPr>
      <w:r w:rsidRPr="00002733">
        <w:rPr>
          <w:sz w:val="20"/>
          <w:szCs w:val="20"/>
        </w:rPr>
        <w:t>Tablica 5. Rzędne krzywych granicznych uziarnienia mieszanek do warstwy wiążącej, wyrównawczej i wzmacniającej z betonu asfaltowego oraz  orientacyjne zawartości asfaltu</w:t>
      </w:r>
    </w:p>
    <w:tbl>
      <w:tblPr>
        <w:tblW w:w="0" w:type="auto"/>
        <w:tblInd w:w="70" w:type="dxa"/>
        <w:tblCellMar>
          <w:left w:w="70" w:type="dxa"/>
          <w:right w:w="70" w:type="dxa"/>
        </w:tblCellMar>
        <w:tblLook w:val="0000"/>
      </w:tblPr>
      <w:tblGrid>
        <w:gridCol w:w="1724"/>
        <w:gridCol w:w="828"/>
        <w:gridCol w:w="992"/>
        <w:gridCol w:w="992"/>
        <w:gridCol w:w="993"/>
        <w:gridCol w:w="992"/>
        <w:gridCol w:w="992"/>
      </w:tblGrid>
      <w:tr w:rsidR="004A54E8" w:rsidRPr="00002733" w:rsidTr="005410CF">
        <w:tc>
          <w:tcPr>
            <w:tcW w:w="1724" w:type="dxa"/>
            <w:tcBorders>
              <w:top w:val="single" w:sz="6" w:space="0" w:color="auto"/>
              <w:left w:val="single" w:sz="6" w:space="0" w:color="auto"/>
              <w:bottom w:val="nil"/>
              <w:right w:val="nil"/>
            </w:tcBorders>
            <w:noWrap/>
          </w:tcPr>
          <w:p w:rsidR="004A54E8" w:rsidRPr="00002733" w:rsidRDefault="004A54E8" w:rsidP="005410CF">
            <w:pPr>
              <w:jc w:val="center"/>
              <w:rPr>
                <w:sz w:val="20"/>
                <w:szCs w:val="20"/>
              </w:rPr>
            </w:pPr>
            <w:r w:rsidRPr="00002733">
              <w:rPr>
                <w:sz w:val="20"/>
                <w:szCs w:val="20"/>
              </w:rPr>
              <w:t> </w:t>
            </w:r>
          </w:p>
        </w:tc>
        <w:tc>
          <w:tcPr>
            <w:tcW w:w="5789" w:type="dxa"/>
            <w:gridSpan w:val="6"/>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Rzędne krzywych granicznych uziarnienia MM w zależności od kategorii ruchu</w:t>
            </w:r>
          </w:p>
        </w:tc>
      </w:tr>
      <w:tr w:rsidR="004A54E8" w:rsidRPr="00002733" w:rsidTr="005410CF">
        <w:tc>
          <w:tcPr>
            <w:tcW w:w="1724" w:type="dxa"/>
            <w:tcBorders>
              <w:top w:val="nil"/>
              <w:left w:val="single" w:sz="6" w:space="0" w:color="auto"/>
              <w:bottom w:val="nil"/>
              <w:right w:val="nil"/>
            </w:tcBorders>
            <w:noWrap/>
          </w:tcPr>
          <w:p w:rsidR="004A54E8" w:rsidRPr="00002733" w:rsidRDefault="004A54E8" w:rsidP="005410CF">
            <w:pPr>
              <w:jc w:val="center"/>
              <w:rPr>
                <w:sz w:val="20"/>
                <w:szCs w:val="20"/>
              </w:rPr>
            </w:pPr>
            <w:r w:rsidRPr="00002733">
              <w:rPr>
                <w:sz w:val="20"/>
                <w:szCs w:val="20"/>
              </w:rPr>
              <w:t>Wymiar oczek sit</w:t>
            </w:r>
          </w:p>
        </w:tc>
        <w:tc>
          <w:tcPr>
            <w:tcW w:w="2812" w:type="dxa"/>
            <w:gridSpan w:val="3"/>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KR 1 lub KR 2</w:t>
            </w:r>
          </w:p>
        </w:tc>
        <w:tc>
          <w:tcPr>
            <w:tcW w:w="2977" w:type="dxa"/>
            <w:gridSpan w:val="3"/>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KR 3  do  KR 6</w:t>
            </w:r>
          </w:p>
        </w:tc>
      </w:tr>
      <w:tr w:rsidR="004A54E8" w:rsidRPr="00002733" w:rsidTr="005410CF">
        <w:tc>
          <w:tcPr>
            <w:tcW w:w="1724" w:type="dxa"/>
            <w:tcBorders>
              <w:top w:val="nil"/>
              <w:left w:val="single" w:sz="6" w:space="0" w:color="auto"/>
              <w:bottom w:val="nil"/>
              <w:right w:val="nil"/>
            </w:tcBorders>
            <w:noWrap/>
          </w:tcPr>
          <w:p w:rsidR="004A54E8" w:rsidRPr="00002733" w:rsidRDefault="004A54E8" w:rsidP="005410CF">
            <w:pPr>
              <w:jc w:val="center"/>
              <w:rPr>
                <w:sz w:val="20"/>
                <w:szCs w:val="20"/>
              </w:rPr>
            </w:pPr>
            <w:r w:rsidRPr="00002733">
              <w:rPr>
                <w:sz w:val="20"/>
                <w:szCs w:val="20"/>
              </w:rPr>
              <w:sym w:font="Courier New" w:char="0023"/>
            </w:r>
            <w:r w:rsidRPr="00002733">
              <w:rPr>
                <w:sz w:val="20"/>
                <w:szCs w:val="20"/>
              </w:rPr>
              <w:t>, mm</w:t>
            </w:r>
          </w:p>
        </w:tc>
        <w:tc>
          <w:tcPr>
            <w:tcW w:w="5789" w:type="dxa"/>
            <w:gridSpan w:val="6"/>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Mieszanka mineralna, mm</w:t>
            </w:r>
          </w:p>
        </w:tc>
      </w:tr>
      <w:tr w:rsidR="004A54E8" w:rsidRPr="00002733" w:rsidTr="005410CF">
        <w:tc>
          <w:tcPr>
            <w:tcW w:w="1724" w:type="dxa"/>
            <w:tcBorders>
              <w:top w:val="nil"/>
              <w:left w:val="single" w:sz="6" w:space="0" w:color="auto"/>
              <w:bottom w:val="double" w:sz="6" w:space="0" w:color="auto"/>
              <w:right w:val="nil"/>
            </w:tcBorders>
            <w:noWrap/>
            <w:tcMar>
              <w:top w:w="0" w:type="dxa"/>
              <w:left w:w="71" w:type="dxa"/>
              <w:bottom w:w="0" w:type="dxa"/>
              <w:right w:w="71" w:type="dxa"/>
            </w:tcMar>
          </w:tcPr>
          <w:p w:rsidR="004A54E8" w:rsidRPr="00002733" w:rsidRDefault="004A54E8" w:rsidP="005410CF">
            <w:pPr>
              <w:rPr>
                <w:sz w:val="20"/>
                <w:szCs w:val="20"/>
              </w:rPr>
            </w:pPr>
            <w:r w:rsidRPr="00002733">
              <w:rPr>
                <w:sz w:val="20"/>
                <w:szCs w:val="20"/>
              </w:rPr>
              <w:t> </w:t>
            </w:r>
          </w:p>
        </w:tc>
        <w:tc>
          <w:tcPr>
            <w:tcW w:w="828" w:type="dxa"/>
            <w:tcBorders>
              <w:top w:val="single" w:sz="6" w:space="0" w:color="auto"/>
              <w:left w:val="single" w:sz="6" w:space="0" w:color="auto"/>
              <w:bottom w:val="doub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xml:space="preserve">od 0 </w:t>
            </w:r>
          </w:p>
          <w:p w:rsidR="004A54E8" w:rsidRPr="00002733" w:rsidRDefault="004A54E8" w:rsidP="005410CF">
            <w:pPr>
              <w:jc w:val="center"/>
              <w:rPr>
                <w:sz w:val="20"/>
                <w:szCs w:val="20"/>
              </w:rPr>
            </w:pPr>
            <w:r w:rsidRPr="00002733">
              <w:rPr>
                <w:sz w:val="20"/>
                <w:szCs w:val="20"/>
              </w:rPr>
              <w:t>do 20</w:t>
            </w:r>
          </w:p>
        </w:tc>
        <w:tc>
          <w:tcPr>
            <w:tcW w:w="992" w:type="dxa"/>
            <w:tcBorders>
              <w:top w:val="single" w:sz="6" w:space="0" w:color="auto"/>
              <w:left w:val="single" w:sz="6" w:space="0" w:color="auto"/>
              <w:bottom w:val="doub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xml:space="preserve">od 0 </w:t>
            </w:r>
          </w:p>
          <w:p w:rsidR="004A54E8" w:rsidRPr="00002733" w:rsidRDefault="004A54E8" w:rsidP="005410CF">
            <w:pPr>
              <w:jc w:val="center"/>
              <w:rPr>
                <w:sz w:val="20"/>
                <w:szCs w:val="20"/>
              </w:rPr>
            </w:pPr>
            <w:r w:rsidRPr="00002733">
              <w:rPr>
                <w:sz w:val="20"/>
                <w:szCs w:val="20"/>
              </w:rPr>
              <w:t>do 16</w:t>
            </w:r>
          </w:p>
        </w:tc>
        <w:tc>
          <w:tcPr>
            <w:tcW w:w="992" w:type="dxa"/>
            <w:tcBorders>
              <w:top w:val="single" w:sz="6" w:space="0" w:color="auto"/>
              <w:left w:val="single" w:sz="6" w:space="0" w:color="auto"/>
              <w:bottom w:val="doub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xml:space="preserve">od 0  </w:t>
            </w:r>
          </w:p>
          <w:p w:rsidR="004A54E8" w:rsidRPr="00002733" w:rsidRDefault="004A54E8" w:rsidP="005410CF">
            <w:pPr>
              <w:jc w:val="center"/>
              <w:rPr>
                <w:sz w:val="20"/>
                <w:szCs w:val="20"/>
              </w:rPr>
            </w:pPr>
            <w:r w:rsidRPr="00002733">
              <w:rPr>
                <w:sz w:val="20"/>
                <w:szCs w:val="20"/>
              </w:rPr>
              <w:t>do 12,8</w:t>
            </w:r>
          </w:p>
        </w:tc>
        <w:tc>
          <w:tcPr>
            <w:tcW w:w="993" w:type="dxa"/>
            <w:tcBorders>
              <w:top w:val="single" w:sz="6" w:space="0" w:color="auto"/>
              <w:left w:val="single" w:sz="6" w:space="0" w:color="auto"/>
              <w:bottom w:val="doub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xml:space="preserve">od 0 </w:t>
            </w:r>
          </w:p>
          <w:p w:rsidR="004A54E8" w:rsidRPr="00002733" w:rsidRDefault="004A54E8" w:rsidP="005410CF">
            <w:pPr>
              <w:jc w:val="center"/>
              <w:rPr>
                <w:sz w:val="20"/>
                <w:szCs w:val="20"/>
              </w:rPr>
            </w:pPr>
            <w:r w:rsidRPr="00002733">
              <w:rPr>
                <w:sz w:val="20"/>
                <w:szCs w:val="20"/>
              </w:rPr>
              <w:t>do 25</w:t>
            </w:r>
          </w:p>
        </w:tc>
        <w:tc>
          <w:tcPr>
            <w:tcW w:w="992" w:type="dxa"/>
            <w:tcBorders>
              <w:top w:val="single" w:sz="6" w:space="0" w:color="auto"/>
              <w:left w:val="single" w:sz="6" w:space="0" w:color="auto"/>
              <w:bottom w:val="doub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xml:space="preserve">od 0 </w:t>
            </w:r>
          </w:p>
          <w:p w:rsidR="004A54E8" w:rsidRPr="00002733" w:rsidRDefault="004A54E8" w:rsidP="005410CF">
            <w:pPr>
              <w:jc w:val="center"/>
              <w:rPr>
                <w:sz w:val="20"/>
                <w:szCs w:val="20"/>
              </w:rPr>
            </w:pPr>
            <w:r w:rsidRPr="00002733">
              <w:rPr>
                <w:sz w:val="20"/>
                <w:szCs w:val="20"/>
              </w:rPr>
              <w:t>do 20</w:t>
            </w:r>
          </w:p>
        </w:tc>
        <w:tc>
          <w:tcPr>
            <w:tcW w:w="992" w:type="dxa"/>
            <w:tcBorders>
              <w:top w:val="single" w:sz="6" w:space="0" w:color="auto"/>
              <w:left w:val="single" w:sz="6" w:space="0" w:color="auto"/>
              <w:bottom w:val="doub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od 0 do 16</w:t>
            </w:r>
            <w:r w:rsidRPr="00002733">
              <w:rPr>
                <w:sz w:val="20"/>
                <w:szCs w:val="20"/>
                <w:vertAlign w:val="superscript"/>
              </w:rPr>
              <w:t>1)</w:t>
            </w:r>
          </w:p>
        </w:tc>
      </w:tr>
      <w:tr w:rsidR="004A54E8" w:rsidRPr="00002733" w:rsidTr="005410CF">
        <w:tc>
          <w:tcPr>
            <w:tcW w:w="1724" w:type="dxa"/>
            <w:tcBorders>
              <w:top w:val="nil"/>
              <w:left w:val="single" w:sz="6" w:space="0" w:color="auto"/>
              <w:bottom w:val="sing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Przechodzi przez:</w:t>
            </w:r>
          </w:p>
          <w:p w:rsidR="004A54E8" w:rsidRPr="00002733" w:rsidRDefault="004A54E8" w:rsidP="005410CF">
            <w:pPr>
              <w:ind w:left="709"/>
              <w:rPr>
                <w:sz w:val="20"/>
                <w:szCs w:val="20"/>
              </w:rPr>
            </w:pPr>
            <w:r w:rsidRPr="00002733">
              <w:rPr>
                <w:sz w:val="20"/>
                <w:szCs w:val="20"/>
              </w:rPr>
              <w:t>31,5</w:t>
            </w:r>
          </w:p>
          <w:p w:rsidR="004A54E8" w:rsidRPr="00002733" w:rsidRDefault="004A54E8" w:rsidP="005410CF">
            <w:pPr>
              <w:ind w:left="709"/>
              <w:rPr>
                <w:sz w:val="20"/>
                <w:szCs w:val="20"/>
              </w:rPr>
            </w:pPr>
            <w:r w:rsidRPr="00002733">
              <w:rPr>
                <w:sz w:val="20"/>
                <w:szCs w:val="20"/>
              </w:rPr>
              <w:t>25,0</w:t>
            </w:r>
          </w:p>
          <w:p w:rsidR="004A54E8" w:rsidRPr="00002733" w:rsidRDefault="004A54E8" w:rsidP="005410CF">
            <w:pPr>
              <w:ind w:left="709"/>
              <w:rPr>
                <w:sz w:val="20"/>
                <w:szCs w:val="20"/>
              </w:rPr>
            </w:pPr>
            <w:r w:rsidRPr="00002733">
              <w:rPr>
                <w:sz w:val="20"/>
                <w:szCs w:val="20"/>
              </w:rPr>
              <w:t>20,0</w:t>
            </w:r>
          </w:p>
          <w:p w:rsidR="004A54E8" w:rsidRPr="00002733" w:rsidRDefault="004A54E8" w:rsidP="005410CF">
            <w:pPr>
              <w:ind w:left="709"/>
              <w:rPr>
                <w:sz w:val="20"/>
                <w:szCs w:val="20"/>
              </w:rPr>
            </w:pPr>
            <w:r w:rsidRPr="00002733">
              <w:rPr>
                <w:sz w:val="20"/>
                <w:szCs w:val="20"/>
              </w:rPr>
              <w:t>16,0</w:t>
            </w:r>
          </w:p>
          <w:p w:rsidR="004A54E8" w:rsidRPr="00002733" w:rsidRDefault="004A54E8" w:rsidP="005410CF">
            <w:pPr>
              <w:ind w:left="709"/>
              <w:rPr>
                <w:sz w:val="20"/>
                <w:szCs w:val="20"/>
              </w:rPr>
            </w:pPr>
            <w:r w:rsidRPr="00002733">
              <w:rPr>
                <w:sz w:val="20"/>
                <w:szCs w:val="20"/>
              </w:rPr>
              <w:t>12,8</w:t>
            </w:r>
          </w:p>
          <w:p w:rsidR="004A54E8" w:rsidRPr="00002733" w:rsidRDefault="004A54E8" w:rsidP="005410CF">
            <w:pPr>
              <w:ind w:left="709"/>
              <w:rPr>
                <w:sz w:val="20"/>
                <w:szCs w:val="20"/>
              </w:rPr>
            </w:pPr>
            <w:r w:rsidRPr="00002733">
              <w:rPr>
                <w:sz w:val="20"/>
                <w:szCs w:val="20"/>
              </w:rPr>
              <w:t>9,6</w:t>
            </w:r>
          </w:p>
          <w:p w:rsidR="004A54E8" w:rsidRPr="00002733" w:rsidRDefault="004A54E8" w:rsidP="005410CF">
            <w:pPr>
              <w:ind w:left="709"/>
              <w:rPr>
                <w:sz w:val="20"/>
                <w:szCs w:val="20"/>
              </w:rPr>
            </w:pPr>
            <w:r w:rsidRPr="00002733">
              <w:rPr>
                <w:sz w:val="20"/>
                <w:szCs w:val="20"/>
              </w:rPr>
              <w:t>8,0</w:t>
            </w:r>
          </w:p>
          <w:p w:rsidR="004A54E8" w:rsidRPr="00002733" w:rsidRDefault="004A54E8" w:rsidP="005410CF">
            <w:pPr>
              <w:ind w:left="709"/>
              <w:rPr>
                <w:sz w:val="20"/>
                <w:szCs w:val="20"/>
              </w:rPr>
            </w:pPr>
            <w:r w:rsidRPr="00002733">
              <w:rPr>
                <w:sz w:val="20"/>
                <w:szCs w:val="20"/>
              </w:rPr>
              <w:t>6,3</w:t>
            </w:r>
          </w:p>
          <w:p w:rsidR="004A54E8" w:rsidRPr="00002733" w:rsidRDefault="004A54E8" w:rsidP="005410CF">
            <w:pPr>
              <w:ind w:left="709"/>
              <w:rPr>
                <w:sz w:val="20"/>
                <w:szCs w:val="20"/>
              </w:rPr>
            </w:pPr>
            <w:r w:rsidRPr="00002733">
              <w:rPr>
                <w:sz w:val="20"/>
                <w:szCs w:val="20"/>
              </w:rPr>
              <w:t>4,0</w:t>
            </w:r>
          </w:p>
          <w:p w:rsidR="004A54E8" w:rsidRPr="00002733" w:rsidRDefault="004A54E8" w:rsidP="005410CF">
            <w:pPr>
              <w:ind w:left="709"/>
              <w:rPr>
                <w:sz w:val="20"/>
                <w:szCs w:val="20"/>
              </w:rPr>
            </w:pPr>
            <w:r w:rsidRPr="00002733">
              <w:rPr>
                <w:sz w:val="20"/>
                <w:szCs w:val="20"/>
              </w:rPr>
              <w:t>2,0</w:t>
            </w:r>
          </w:p>
          <w:p w:rsidR="004A54E8" w:rsidRPr="00002733" w:rsidRDefault="004A54E8" w:rsidP="005410CF">
            <w:pPr>
              <w:jc w:val="center"/>
              <w:rPr>
                <w:sz w:val="20"/>
                <w:szCs w:val="20"/>
              </w:rPr>
            </w:pPr>
            <w:r w:rsidRPr="00002733">
              <w:rPr>
                <w:sz w:val="20"/>
                <w:szCs w:val="20"/>
              </w:rPr>
              <w:t xml:space="preserve">zawartość </w:t>
            </w:r>
          </w:p>
          <w:p w:rsidR="004A54E8" w:rsidRPr="00002733" w:rsidRDefault="004A54E8" w:rsidP="005410CF">
            <w:pPr>
              <w:jc w:val="center"/>
              <w:rPr>
                <w:sz w:val="20"/>
                <w:szCs w:val="20"/>
              </w:rPr>
            </w:pPr>
            <w:proofErr w:type="spellStart"/>
            <w:r w:rsidRPr="00002733">
              <w:rPr>
                <w:sz w:val="20"/>
                <w:szCs w:val="20"/>
              </w:rPr>
              <w:t>ziarn</w:t>
            </w:r>
            <w:proofErr w:type="spellEnd"/>
            <w:r w:rsidRPr="00002733">
              <w:rPr>
                <w:sz w:val="20"/>
                <w:szCs w:val="20"/>
              </w:rPr>
              <w:t xml:space="preserve"> &gt; 2,0 mm</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ind w:left="709"/>
              <w:rPr>
                <w:sz w:val="20"/>
                <w:szCs w:val="20"/>
              </w:rPr>
            </w:pPr>
          </w:p>
          <w:p w:rsidR="004A54E8" w:rsidRPr="00002733" w:rsidRDefault="004A54E8" w:rsidP="005410CF">
            <w:pPr>
              <w:ind w:left="709"/>
              <w:rPr>
                <w:sz w:val="20"/>
                <w:szCs w:val="20"/>
              </w:rPr>
            </w:pPr>
            <w:r w:rsidRPr="00002733">
              <w:rPr>
                <w:sz w:val="20"/>
                <w:szCs w:val="20"/>
              </w:rPr>
              <w:t>0,85</w:t>
            </w:r>
          </w:p>
          <w:p w:rsidR="004A54E8" w:rsidRPr="00002733" w:rsidRDefault="004A54E8" w:rsidP="005410CF">
            <w:pPr>
              <w:ind w:left="709"/>
              <w:rPr>
                <w:sz w:val="20"/>
                <w:szCs w:val="20"/>
              </w:rPr>
            </w:pPr>
            <w:r w:rsidRPr="00002733">
              <w:rPr>
                <w:sz w:val="20"/>
                <w:szCs w:val="20"/>
              </w:rPr>
              <w:t>0,42</w:t>
            </w:r>
          </w:p>
          <w:p w:rsidR="004A54E8" w:rsidRPr="00002733" w:rsidRDefault="004A54E8" w:rsidP="005410CF">
            <w:pPr>
              <w:ind w:left="709"/>
              <w:rPr>
                <w:sz w:val="20"/>
                <w:szCs w:val="20"/>
              </w:rPr>
            </w:pPr>
            <w:r w:rsidRPr="00002733">
              <w:rPr>
                <w:sz w:val="20"/>
                <w:szCs w:val="20"/>
              </w:rPr>
              <w:t>0,30</w:t>
            </w:r>
          </w:p>
          <w:p w:rsidR="004A54E8" w:rsidRPr="00002733" w:rsidRDefault="004A54E8" w:rsidP="005410CF">
            <w:pPr>
              <w:ind w:left="709"/>
              <w:rPr>
                <w:sz w:val="20"/>
                <w:szCs w:val="20"/>
              </w:rPr>
            </w:pPr>
            <w:r w:rsidRPr="00002733">
              <w:rPr>
                <w:sz w:val="20"/>
                <w:szCs w:val="20"/>
              </w:rPr>
              <w:t>0,18</w:t>
            </w:r>
          </w:p>
          <w:p w:rsidR="004A54E8" w:rsidRPr="00002733" w:rsidRDefault="004A54E8" w:rsidP="005410CF">
            <w:pPr>
              <w:ind w:left="709"/>
              <w:rPr>
                <w:sz w:val="20"/>
                <w:szCs w:val="20"/>
              </w:rPr>
            </w:pPr>
            <w:r w:rsidRPr="00002733">
              <w:rPr>
                <w:sz w:val="20"/>
                <w:szCs w:val="20"/>
              </w:rPr>
              <w:t>0,15</w:t>
            </w:r>
          </w:p>
          <w:p w:rsidR="004A54E8" w:rsidRPr="00002733" w:rsidRDefault="004A54E8" w:rsidP="005410CF">
            <w:pPr>
              <w:ind w:left="709"/>
              <w:rPr>
                <w:sz w:val="20"/>
                <w:szCs w:val="20"/>
              </w:rPr>
            </w:pPr>
            <w:r w:rsidRPr="00002733">
              <w:rPr>
                <w:sz w:val="20"/>
                <w:szCs w:val="20"/>
              </w:rPr>
              <w:t>0,075</w:t>
            </w:r>
          </w:p>
        </w:tc>
        <w:tc>
          <w:tcPr>
            <w:tcW w:w="828" w:type="dxa"/>
            <w:tcBorders>
              <w:top w:val="nil"/>
              <w:left w:val="single" w:sz="6" w:space="0" w:color="auto"/>
              <w:bottom w:val="sing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87÷ 100</w:t>
            </w:r>
          </w:p>
          <w:p w:rsidR="004A54E8" w:rsidRPr="00002733" w:rsidRDefault="004A54E8" w:rsidP="005410CF">
            <w:pPr>
              <w:jc w:val="center"/>
              <w:rPr>
                <w:sz w:val="20"/>
                <w:szCs w:val="20"/>
              </w:rPr>
            </w:pPr>
            <w:r w:rsidRPr="00002733">
              <w:rPr>
                <w:sz w:val="20"/>
                <w:szCs w:val="20"/>
              </w:rPr>
              <w:t>75</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65</w:t>
            </w:r>
            <w:r w:rsidRPr="00002733">
              <w:rPr>
                <w:b/>
                <w:sz w:val="20"/>
                <w:szCs w:val="20"/>
              </w:rPr>
              <w:sym w:font="Symbol" w:char="00B8"/>
            </w:r>
            <w:r w:rsidRPr="00002733">
              <w:rPr>
                <w:sz w:val="20"/>
                <w:szCs w:val="20"/>
              </w:rPr>
              <w:t>93</w:t>
            </w:r>
          </w:p>
          <w:p w:rsidR="004A54E8" w:rsidRPr="00002733" w:rsidRDefault="004A54E8" w:rsidP="005410CF">
            <w:pPr>
              <w:jc w:val="center"/>
              <w:rPr>
                <w:sz w:val="20"/>
                <w:szCs w:val="20"/>
              </w:rPr>
            </w:pPr>
            <w:r w:rsidRPr="00002733">
              <w:rPr>
                <w:sz w:val="20"/>
                <w:szCs w:val="20"/>
              </w:rPr>
              <w:t>57</w:t>
            </w:r>
            <w:r w:rsidRPr="00002733">
              <w:rPr>
                <w:b/>
                <w:sz w:val="20"/>
                <w:szCs w:val="20"/>
              </w:rPr>
              <w:sym w:font="Symbol" w:char="00B8"/>
            </w:r>
            <w:r w:rsidRPr="00002733">
              <w:rPr>
                <w:sz w:val="20"/>
                <w:szCs w:val="20"/>
              </w:rPr>
              <w:t>86</w:t>
            </w:r>
          </w:p>
          <w:p w:rsidR="004A54E8" w:rsidRPr="00002733" w:rsidRDefault="004A54E8" w:rsidP="005410CF">
            <w:pPr>
              <w:jc w:val="center"/>
              <w:rPr>
                <w:sz w:val="20"/>
                <w:szCs w:val="20"/>
              </w:rPr>
            </w:pPr>
            <w:r w:rsidRPr="00002733">
              <w:rPr>
                <w:sz w:val="20"/>
                <w:szCs w:val="20"/>
              </w:rPr>
              <w:t>52</w:t>
            </w:r>
            <w:r w:rsidRPr="00002733">
              <w:rPr>
                <w:b/>
                <w:sz w:val="20"/>
                <w:szCs w:val="20"/>
              </w:rPr>
              <w:sym w:font="Symbol" w:char="00B8"/>
            </w:r>
            <w:r w:rsidRPr="00002733">
              <w:rPr>
                <w:sz w:val="20"/>
                <w:szCs w:val="20"/>
              </w:rPr>
              <w:t>81</w:t>
            </w:r>
          </w:p>
          <w:p w:rsidR="004A54E8" w:rsidRPr="00002733" w:rsidRDefault="004A54E8" w:rsidP="005410CF">
            <w:pPr>
              <w:jc w:val="center"/>
              <w:rPr>
                <w:sz w:val="20"/>
                <w:szCs w:val="20"/>
              </w:rPr>
            </w:pPr>
            <w:r w:rsidRPr="00002733">
              <w:rPr>
                <w:sz w:val="20"/>
                <w:szCs w:val="20"/>
              </w:rPr>
              <w:t>47</w:t>
            </w:r>
            <w:r w:rsidRPr="00002733">
              <w:rPr>
                <w:b/>
                <w:sz w:val="20"/>
                <w:szCs w:val="20"/>
              </w:rPr>
              <w:sym w:font="Symbol" w:char="00B8"/>
            </w:r>
            <w:r w:rsidRPr="00002733">
              <w:rPr>
                <w:sz w:val="20"/>
                <w:szCs w:val="20"/>
              </w:rPr>
              <w:t>76</w:t>
            </w:r>
          </w:p>
          <w:p w:rsidR="004A54E8" w:rsidRPr="00002733" w:rsidRDefault="004A54E8" w:rsidP="005410CF">
            <w:pPr>
              <w:jc w:val="center"/>
              <w:rPr>
                <w:sz w:val="20"/>
                <w:szCs w:val="20"/>
              </w:rPr>
            </w:pPr>
            <w:r w:rsidRPr="00002733">
              <w:rPr>
                <w:sz w:val="20"/>
                <w:szCs w:val="20"/>
              </w:rPr>
              <w:t>40</w:t>
            </w:r>
            <w:r w:rsidRPr="00002733">
              <w:rPr>
                <w:b/>
                <w:sz w:val="20"/>
                <w:szCs w:val="20"/>
              </w:rPr>
              <w:sym w:font="Symbol" w:char="00B8"/>
            </w:r>
            <w:r w:rsidRPr="00002733">
              <w:rPr>
                <w:sz w:val="20"/>
                <w:szCs w:val="20"/>
              </w:rPr>
              <w:t>67</w:t>
            </w:r>
          </w:p>
          <w:p w:rsidR="004A54E8" w:rsidRPr="00002733" w:rsidRDefault="004A54E8" w:rsidP="005410CF">
            <w:pPr>
              <w:jc w:val="center"/>
              <w:rPr>
                <w:sz w:val="20"/>
                <w:szCs w:val="20"/>
              </w:rPr>
            </w:pPr>
            <w:r w:rsidRPr="00002733">
              <w:rPr>
                <w:sz w:val="20"/>
                <w:szCs w:val="20"/>
              </w:rPr>
              <w:t>30</w:t>
            </w:r>
            <w:r w:rsidRPr="00002733">
              <w:rPr>
                <w:b/>
                <w:sz w:val="20"/>
                <w:szCs w:val="20"/>
              </w:rPr>
              <w:sym w:font="Symbol" w:char="00B8"/>
            </w:r>
            <w:r w:rsidRPr="00002733">
              <w:rPr>
                <w:sz w:val="20"/>
                <w:szCs w:val="20"/>
              </w:rPr>
              <w:t>55</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(45</w:t>
            </w:r>
            <w:r w:rsidRPr="00002733">
              <w:rPr>
                <w:b/>
                <w:sz w:val="20"/>
                <w:szCs w:val="20"/>
              </w:rPr>
              <w:sym w:font="Symbol" w:char="00B8"/>
            </w:r>
            <w:r w:rsidRPr="00002733">
              <w:rPr>
                <w:sz w:val="20"/>
                <w:szCs w:val="20"/>
              </w:rPr>
              <w:t>70)</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p>
          <w:p w:rsidR="004A54E8" w:rsidRPr="00002733" w:rsidRDefault="004A54E8" w:rsidP="005410CF">
            <w:pPr>
              <w:jc w:val="center"/>
              <w:rPr>
                <w:sz w:val="20"/>
                <w:szCs w:val="20"/>
              </w:rPr>
            </w:pPr>
            <w:r w:rsidRPr="00002733">
              <w:rPr>
                <w:sz w:val="20"/>
                <w:szCs w:val="20"/>
              </w:rPr>
              <w:t>20</w:t>
            </w:r>
            <w:r w:rsidRPr="00002733">
              <w:rPr>
                <w:b/>
                <w:sz w:val="20"/>
                <w:szCs w:val="20"/>
              </w:rPr>
              <w:sym w:font="Symbol" w:char="00B8"/>
            </w:r>
            <w:r w:rsidRPr="00002733">
              <w:rPr>
                <w:sz w:val="20"/>
                <w:szCs w:val="20"/>
              </w:rPr>
              <w:t>40</w:t>
            </w:r>
          </w:p>
          <w:p w:rsidR="004A54E8" w:rsidRPr="00002733" w:rsidRDefault="004A54E8" w:rsidP="005410CF">
            <w:pPr>
              <w:jc w:val="center"/>
              <w:rPr>
                <w:sz w:val="20"/>
                <w:szCs w:val="20"/>
              </w:rPr>
            </w:pPr>
            <w:r w:rsidRPr="00002733">
              <w:rPr>
                <w:sz w:val="20"/>
                <w:szCs w:val="20"/>
              </w:rPr>
              <w:t>13</w:t>
            </w:r>
            <w:r w:rsidRPr="00002733">
              <w:rPr>
                <w:b/>
                <w:sz w:val="20"/>
                <w:szCs w:val="20"/>
              </w:rPr>
              <w:sym w:font="Symbol" w:char="00B8"/>
            </w:r>
            <w:r w:rsidRPr="00002733">
              <w:rPr>
                <w:sz w:val="20"/>
                <w:szCs w:val="20"/>
              </w:rPr>
              <w:t>30</w:t>
            </w:r>
          </w:p>
          <w:p w:rsidR="004A54E8" w:rsidRPr="00002733" w:rsidRDefault="004A54E8" w:rsidP="005410CF">
            <w:pPr>
              <w:jc w:val="center"/>
              <w:rPr>
                <w:sz w:val="20"/>
                <w:szCs w:val="20"/>
              </w:rPr>
            </w:pPr>
            <w:r w:rsidRPr="00002733">
              <w:rPr>
                <w:sz w:val="20"/>
                <w:szCs w:val="20"/>
              </w:rPr>
              <w:t>10</w:t>
            </w:r>
            <w:r w:rsidRPr="00002733">
              <w:rPr>
                <w:b/>
                <w:sz w:val="20"/>
                <w:szCs w:val="20"/>
              </w:rPr>
              <w:sym w:font="Symbol" w:char="00B8"/>
            </w:r>
            <w:r w:rsidRPr="00002733">
              <w:rPr>
                <w:sz w:val="20"/>
                <w:szCs w:val="20"/>
              </w:rPr>
              <w:t>25</w:t>
            </w:r>
          </w:p>
          <w:p w:rsidR="004A54E8" w:rsidRPr="00002733" w:rsidRDefault="004A54E8" w:rsidP="005410CF">
            <w:pPr>
              <w:jc w:val="center"/>
              <w:rPr>
                <w:sz w:val="20"/>
                <w:szCs w:val="20"/>
              </w:rPr>
            </w:pPr>
            <w:r w:rsidRPr="00002733">
              <w:rPr>
                <w:sz w:val="20"/>
                <w:szCs w:val="20"/>
              </w:rPr>
              <w:t>6</w:t>
            </w:r>
            <w:r w:rsidRPr="00002733">
              <w:rPr>
                <w:b/>
                <w:sz w:val="20"/>
                <w:szCs w:val="20"/>
              </w:rPr>
              <w:sym w:font="Symbol" w:char="00B8"/>
            </w:r>
            <w:r w:rsidRPr="00002733">
              <w:rPr>
                <w:sz w:val="20"/>
                <w:szCs w:val="20"/>
              </w:rPr>
              <w:t>17</w:t>
            </w:r>
          </w:p>
          <w:p w:rsidR="004A54E8" w:rsidRPr="00002733" w:rsidRDefault="004A54E8" w:rsidP="005410CF">
            <w:pPr>
              <w:jc w:val="center"/>
              <w:rPr>
                <w:sz w:val="20"/>
                <w:szCs w:val="20"/>
              </w:rPr>
            </w:pPr>
            <w:r w:rsidRPr="00002733">
              <w:rPr>
                <w:sz w:val="20"/>
                <w:szCs w:val="20"/>
              </w:rPr>
              <w:t>5</w:t>
            </w:r>
            <w:r w:rsidRPr="00002733">
              <w:rPr>
                <w:b/>
                <w:sz w:val="20"/>
                <w:szCs w:val="20"/>
              </w:rPr>
              <w:sym w:font="Symbol" w:char="00B8"/>
            </w:r>
            <w:r w:rsidRPr="00002733">
              <w:rPr>
                <w:sz w:val="20"/>
                <w:szCs w:val="20"/>
              </w:rPr>
              <w:t>15</w:t>
            </w:r>
          </w:p>
          <w:p w:rsidR="004A54E8" w:rsidRPr="00002733" w:rsidRDefault="004A54E8" w:rsidP="005410CF">
            <w:pPr>
              <w:jc w:val="center"/>
              <w:rPr>
                <w:sz w:val="20"/>
                <w:szCs w:val="20"/>
              </w:rPr>
            </w:pPr>
            <w:r w:rsidRPr="00002733">
              <w:rPr>
                <w:sz w:val="20"/>
                <w:szCs w:val="20"/>
              </w:rPr>
              <w:t>3</w:t>
            </w:r>
            <w:r w:rsidRPr="00002733">
              <w:rPr>
                <w:b/>
                <w:sz w:val="20"/>
                <w:szCs w:val="20"/>
              </w:rPr>
              <w:sym w:font="Symbol" w:char="00B8"/>
            </w:r>
            <w:r w:rsidRPr="00002733">
              <w:rPr>
                <w:sz w:val="20"/>
                <w:szCs w:val="20"/>
              </w:rPr>
              <w:t>7</w:t>
            </w:r>
          </w:p>
        </w:tc>
        <w:tc>
          <w:tcPr>
            <w:tcW w:w="992" w:type="dxa"/>
            <w:tcBorders>
              <w:top w:val="nil"/>
              <w:left w:val="single" w:sz="6" w:space="0" w:color="auto"/>
              <w:bottom w:val="sing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88÷100</w:t>
            </w:r>
          </w:p>
          <w:p w:rsidR="004A54E8" w:rsidRPr="00002733" w:rsidRDefault="004A54E8" w:rsidP="005410CF">
            <w:pPr>
              <w:jc w:val="center"/>
              <w:rPr>
                <w:sz w:val="20"/>
                <w:szCs w:val="20"/>
              </w:rPr>
            </w:pPr>
            <w:r w:rsidRPr="00002733">
              <w:rPr>
                <w:sz w:val="20"/>
                <w:szCs w:val="20"/>
              </w:rPr>
              <w:t>78</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67</w:t>
            </w:r>
            <w:r w:rsidRPr="00002733">
              <w:rPr>
                <w:b/>
                <w:sz w:val="20"/>
                <w:szCs w:val="20"/>
              </w:rPr>
              <w:sym w:font="Symbol" w:char="00B8"/>
            </w:r>
            <w:r w:rsidRPr="00002733">
              <w:rPr>
                <w:sz w:val="20"/>
                <w:szCs w:val="20"/>
              </w:rPr>
              <w:t>92 60</w:t>
            </w:r>
            <w:r w:rsidRPr="00002733">
              <w:rPr>
                <w:b/>
                <w:sz w:val="20"/>
                <w:szCs w:val="20"/>
              </w:rPr>
              <w:sym w:font="Symbol" w:char="00B8"/>
            </w:r>
            <w:r w:rsidRPr="00002733">
              <w:rPr>
                <w:sz w:val="20"/>
                <w:szCs w:val="20"/>
              </w:rPr>
              <w:t>86</w:t>
            </w:r>
          </w:p>
          <w:p w:rsidR="004A54E8" w:rsidRPr="00002733" w:rsidRDefault="004A54E8" w:rsidP="005410CF">
            <w:pPr>
              <w:jc w:val="center"/>
              <w:rPr>
                <w:sz w:val="20"/>
                <w:szCs w:val="20"/>
              </w:rPr>
            </w:pPr>
            <w:r w:rsidRPr="00002733">
              <w:rPr>
                <w:sz w:val="20"/>
                <w:szCs w:val="20"/>
              </w:rPr>
              <w:t>53</w:t>
            </w:r>
            <w:r w:rsidRPr="00002733">
              <w:rPr>
                <w:b/>
                <w:sz w:val="20"/>
                <w:szCs w:val="20"/>
              </w:rPr>
              <w:sym w:font="Symbol" w:char="00B8"/>
            </w:r>
            <w:r w:rsidRPr="00002733">
              <w:rPr>
                <w:sz w:val="20"/>
                <w:szCs w:val="20"/>
              </w:rPr>
              <w:t>80</w:t>
            </w:r>
          </w:p>
          <w:p w:rsidR="004A54E8" w:rsidRPr="00002733" w:rsidRDefault="004A54E8" w:rsidP="005410CF">
            <w:pPr>
              <w:jc w:val="center"/>
              <w:rPr>
                <w:sz w:val="20"/>
                <w:szCs w:val="20"/>
              </w:rPr>
            </w:pPr>
            <w:r w:rsidRPr="00002733">
              <w:rPr>
                <w:sz w:val="20"/>
                <w:szCs w:val="20"/>
              </w:rPr>
              <w:t>42</w:t>
            </w:r>
            <w:r w:rsidRPr="00002733">
              <w:rPr>
                <w:b/>
                <w:sz w:val="20"/>
                <w:szCs w:val="20"/>
              </w:rPr>
              <w:sym w:font="Symbol" w:char="00B8"/>
            </w:r>
            <w:r w:rsidRPr="00002733">
              <w:rPr>
                <w:sz w:val="20"/>
                <w:szCs w:val="20"/>
              </w:rPr>
              <w:t>69</w:t>
            </w:r>
          </w:p>
          <w:p w:rsidR="004A54E8" w:rsidRPr="00002733" w:rsidRDefault="004A54E8" w:rsidP="005410CF">
            <w:pPr>
              <w:jc w:val="center"/>
              <w:rPr>
                <w:sz w:val="20"/>
                <w:szCs w:val="20"/>
              </w:rPr>
            </w:pPr>
            <w:r w:rsidRPr="00002733">
              <w:rPr>
                <w:sz w:val="20"/>
                <w:szCs w:val="20"/>
              </w:rPr>
              <w:t>30</w:t>
            </w:r>
            <w:r w:rsidRPr="00002733">
              <w:rPr>
                <w:b/>
                <w:sz w:val="20"/>
                <w:szCs w:val="20"/>
              </w:rPr>
              <w:sym w:font="Symbol" w:char="00B8"/>
            </w:r>
            <w:r w:rsidRPr="00002733">
              <w:rPr>
                <w:sz w:val="20"/>
                <w:szCs w:val="20"/>
              </w:rPr>
              <w:t>54</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(46</w:t>
            </w:r>
            <w:r w:rsidRPr="00002733">
              <w:rPr>
                <w:b/>
                <w:sz w:val="20"/>
                <w:szCs w:val="20"/>
              </w:rPr>
              <w:sym w:font="Symbol" w:char="00B8"/>
            </w:r>
            <w:r w:rsidRPr="00002733">
              <w:rPr>
                <w:sz w:val="20"/>
                <w:szCs w:val="20"/>
              </w:rPr>
              <w:t>70)</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p>
          <w:p w:rsidR="004A54E8" w:rsidRPr="00002733" w:rsidRDefault="004A54E8" w:rsidP="005410CF">
            <w:pPr>
              <w:jc w:val="center"/>
              <w:rPr>
                <w:sz w:val="20"/>
                <w:szCs w:val="20"/>
              </w:rPr>
            </w:pPr>
            <w:r w:rsidRPr="00002733">
              <w:rPr>
                <w:sz w:val="20"/>
                <w:szCs w:val="20"/>
              </w:rPr>
              <w:t>20</w:t>
            </w:r>
            <w:r w:rsidRPr="00002733">
              <w:rPr>
                <w:b/>
                <w:sz w:val="20"/>
                <w:szCs w:val="20"/>
              </w:rPr>
              <w:sym w:font="Symbol" w:char="00B8"/>
            </w:r>
            <w:r w:rsidRPr="00002733">
              <w:rPr>
                <w:sz w:val="20"/>
                <w:szCs w:val="20"/>
              </w:rPr>
              <w:t>40</w:t>
            </w:r>
          </w:p>
          <w:p w:rsidR="004A54E8" w:rsidRPr="00002733" w:rsidRDefault="004A54E8" w:rsidP="005410CF">
            <w:pPr>
              <w:jc w:val="center"/>
              <w:rPr>
                <w:sz w:val="20"/>
                <w:szCs w:val="20"/>
              </w:rPr>
            </w:pPr>
            <w:r w:rsidRPr="00002733">
              <w:rPr>
                <w:sz w:val="20"/>
                <w:szCs w:val="20"/>
              </w:rPr>
              <w:t>14</w:t>
            </w:r>
            <w:r w:rsidRPr="00002733">
              <w:rPr>
                <w:b/>
                <w:sz w:val="20"/>
                <w:szCs w:val="20"/>
              </w:rPr>
              <w:sym w:font="Symbol" w:char="00B8"/>
            </w:r>
            <w:r w:rsidRPr="00002733">
              <w:rPr>
                <w:sz w:val="20"/>
                <w:szCs w:val="20"/>
              </w:rPr>
              <w:t>28</w:t>
            </w:r>
          </w:p>
          <w:p w:rsidR="004A54E8" w:rsidRPr="00002733" w:rsidRDefault="004A54E8" w:rsidP="005410CF">
            <w:pPr>
              <w:jc w:val="center"/>
              <w:rPr>
                <w:sz w:val="20"/>
                <w:szCs w:val="20"/>
              </w:rPr>
            </w:pPr>
            <w:r w:rsidRPr="00002733">
              <w:rPr>
                <w:sz w:val="20"/>
                <w:szCs w:val="20"/>
              </w:rPr>
              <w:t>11</w:t>
            </w:r>
            <w:r w:rsidRPr="00002733">
              <w:rPr>
                <w:b/>
                <w:sz w:val="20"/>
                <w:szCs w:val="20"/>
              </w:rPr>
              <w:sym w:font="Symbol" w:char="00B8"/>
            </w:r>
            <w:r w:rsidRPr="00002733">
              <w:rPr>
                <w:sz w:val="20"/>
                <w:szCs w:val="20"/>
              </w:rPr>
              <w:t>24</w:t>
            </w:r>
          </w:p>
          <w:p w:rsidR="004A54E8" w:rsidRPr="00002733" w:rsidRDefault="004A54E8" w:rsidP="005410CF">
            <w:pPr>
              <w:jc w:val="center"/>
              <w:rPr>
                <w:sz w:val="20"/>
                <w:szCs w:val="20"/>
              </w:rPr>
            </w:pPr>
            <w:r w:rsidRPr="00002733">
              <w:rPr>
                <w:sz w:val="20"/>
                <w:szCs w:val="20"/>
              </w:rPr>
              <w:t>8</w:t>
            </w:r>
            <w:r w:rsidRPr="00002733">
              <w:rPr>
                <w:b/>
                <w:sz w:val="20"/>
                <w:szCs w:val="20"/>
              </w:rPr>
              <w:sym w:font="Symbol" w:char="00B8"/>
            </w:r>
            <w:r w:rsidRPr="00002733">
              <w:rPr>
                <w:sz w:val="20"/>
                <w:szCs w:val="20"/>
              </w:rPr>
              <w:t>17</w:t>
            </w:r>
          </w:p>
          <w:p w:rsidR="004A54E8" w:rsidRPr="00002733" w:rsidRDefault="004A54E8" w:rsidP="005410CF">
            <w:pPr>
              <w:jc w:val="center"/>
              <w:rPr>
                <w:sz w:val="20"/>
                <w:szCs w:val="20"/>
              </w:rPr>
            </w:pPr>
            <w:r w:rsidRPr="00002733">
              <w:rPr>
                <w:sz w:val="20"/>
                <w:szCs w:val="20"/>
              </w:rPr>
              <w:t>7</w:t>
            </w:r>
            <w:r w:rsidRPr="00002733">
              <w:rPr>
                <w:b/>
                <w:sz w:val="20"/>
                <w:szCs w:val="20"/>
              </w:rPr>
              <w:sym w:font="Symbol" w:char="00B8"/>
            </w:r>
            <w:r w:rsidRPr="00002733">
              <w:rPr>
                <w:sz w:val="20"/>
                <w:szCs w:val="20"/>
              </w:rPr>
              <w:t>15</w:t>
            </w:r>
          </w:p>
          <w:p w:rsidR="004A54E8" w:rsidRPr="00002733" w:rsidRDefault="004A54E8" w:rsidP="005410CF">
            <w:pPr>
              <w:jc w:val="center"/>
              <w:rPr>
                <w:sz w:val="20"/>
                <w:szCs w:val="20"/>
              </w:rPr>
            </w:pPr>
            <w:r w:rsidRPr="00002733">
              <w:rPr>
                <w:sz w:val="20"/>
                <w:szCs w:val="20"/>
              </w:rPr>
              <w:t>3</w:t>
            </w:r>
            <w:r w:rsidRPr="00002733">
              <w:rPr>
                <w:b/>
                <w:sz w:val="20"/>
                <w:szCs w:val="20"/>
              </w:rPr>
              <w:sym w:font="Symbol" w:char="00B8"/>
            </w:r>
            <w:r w:rsidRPr="00002733">
              <w:rPr>
                <w:sz w:val="20"/>
                <w:szCs w:val="20"/>
              </w:rPr>
              <w:t>8</w:t>
            </w:r>
          </w:p>
        </w:tc>
        <w:tc>
          <w:tcPr>
            <w:tcW w:w="992" w:type="dxa"/>
            <w:tcBorders>
              <w:top w:val="nil"/>
              <w:left w:val="single" w:sz="6" w:space="0" w:color="auto"/>
              <w:bottom w:val="sing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85÷100</w:t>
            </w:r>
          </w:p>
          <w:p w:rsidR="004A54E8" w:rsidRPr="00002733" w:rsidRDefault="004A54E8" w:rsidP="005410CF">
            <w:pPr>
              <w:jc w:val="center"/>
              <w:rPr>
                <w:sz w:val="20"/>
                <w:szCs w:val="20"/>
              </w:rPr>
            </w:pPr>
            <w:r w:rsidRPr="00002733">
              <w:rPr>
                <w:sz w:val="20"/>
                <w:szCs w:val="20"/>
              </w:rPr>
              <w:t>70</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62</w:t>
            </w:r>
            <w:r w:rsidRPr="00002733">
              <w:rPr>
                <w:b/>
                <w:sz w:val="20"/>
                <w:szCs w:val="20"/>
              </w:rPr>
              <w:sym w:font="Symbol" w:char="00B8"/>
            </w:r>
            <w:r w:rsidRPr="00002733">
              <w:rPr>
                <w:sz w:val="20"/>
                <w:szCs w:val="20"/>
              </w:rPr>
              <w:t>84</w:t>
            </w:r>
          </w:p>
          <w:p w:rsidR="004A54E8" w:rsidRPr="00002733" w:rsidRDefault="004A54E8" w:rsidP="005410CF">
            <w:pPr>
              <w:jc w:val="center"/>
              <w:rPr>
                <w:sz w:val="20"/>
                <w:szCs w:val="20"/>
              </w:rPr>
            </w:pPr>
            <w:r w:rsidRPr="00002733">
              <w:rPr>
                <w:sz w:val="20"/>
                <w:szCs w:val="20"/>
              </w:rPr>
              <w:t>55</w:t>
            </w:r>
            <w:r w:rsidRPr="00002733">
              <w:rPr>
                <w:b/>
                <w:sz w:val="20"/>
                <w:szCs w:val="20"/>
              </w:rPr>
              <w:sym w:font="Symbol" w:char="00B8"/>
            </w:r>
            <w:r w:rsidRPr="00002733">
              <w:rPr>
                <w:sz w:val="20"/>
                <w:szCs w:val="20"/>
              </w:rPr>
              <w:t>76</w:t>
            </w:r>
          </w:p>
          <w:p w:rsidR="004A54E8" w:rsidRPr="00002733" w:rsidRDefault="004A54E8" w:rsidP="005410CF">
            <w:pPr>
              <w:jc w:val="center"/>
              <w:rPr>
                <w:sz w:val="20"/>
                <w:szCs w:val="20"/>
              </w:rPr>
            </w:pPr>
            <w:r w:rsidRPr="00002733">
              <w:rPr>
                <w:sz w:val="20"/>
                <w:szCs w:val="20"/>
              </w:rPr>
              <w:t>45</w:t>
            </w:r>
            <w:r w:rsidRPr="00002733">
              <w:rPr>
                <w:b/>
                <w:sz w:val="20"/>
                <w:szCs w:val="20"/>
              </w:rPr>
              <w:sym w:font="Symbol" w:char="00B8"/>
            </w:r>
            <w:r w:rsidRPr="00002733">
              <w:rPr>
                <w:sz w:val="20"/>
                <w:szCs w:val="20"/>
              </w:rPr>
              <w:t>65</w:t>
            </w:r>
          </w:p>
          <w:p w:rsidR="004A54E8" w:rsidRPr="00002733" w:rsidRDefault="004A54E8" w:rsidP="005410CF">
            <w:pPr>
              <w:jc w:val="center"/>
              <w:rPr>
                <w:sz w:val="20"/>
                <w:szCs w:val="20"/>
              </w:rPr>
            </w:pPr>
            <w:r w:rsidRPr="00002733">
              <w:rPr>
                <w:sz w:val="20"/>
                <w:szCs w:val="20"/>
              </w:rPr>
              <w:t>35</w:t>
            </w:r>
            <w:r w:rsidRPr="00002733">
              <w:rPr>
                <w:b/>
                <w:sz w:val="20"/>
                <w:szCs w:val="20"/>
              </w:rPr>
              <w:sym w:font="Symbol" w:char="00B8"/>
            </w:r>
            <w:r w:rsidRPr="00002733">
              <w:rPr>
                <w:sz w:val="20"/>
                <w:szCs w:val="20"/>
              </w:rPr>
              <w:t>55</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(45</w:t>
            </w:r>
            <w:r w:rsidRPr="00002733">
              <w:rPr>
                <w:b/>
                <w:sz w:val="20"/>
                <w:szCs w:val="20"/>
              </w:rPr>
              <w:sym w:font="Symbol" w:char="00B8"/>
            </w:r>
            <w:r w:rsidRPr="00002733">
              <w:rPr>
                <w:sz w:val="20"/>
                <w:szCs w:val="20"/>
              </w:rPr>
              <w:t>65)</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p>
          <w:p w:rsidR="004A54E8" w:rsidRPr="00002733" w:rsidRDefault="004A54E8" w:rsidP="005410CF">
            <w:pPr>
              <w:jc w:val="center"/>
              <w:rPr>
                <w:sz w:val="20"/>
                <w:szCs w:val="20"/>
              </w:rPr>
            </w:pPr>
            <w:r w:rsidRPr="00002733">
              <w:rPr>
                <w:sz w:val="20"/>
                <w:szCs w:val="20"/>
              </w:rPr>
              <w:t>25</w:t>
            </w:r>
            <w:r w:rsidRPr="00002733">
              <w:rPr>
                <w:b/>
                <w:sz w:val="20"/>
                <w:szCs w:val="20"/>
              </w:rPr>
              <w:sym w:font="Symbol" w:char="00B8"/>
            </w:r>
            <w:r w:rsidRPr="00002733">
              <w:rPr>
                <w:sz w:val="20"/>
                <w:szCs w:val="20"/>
              </w:rPr>
              <w:t>45</w:t>
            </w:r>
          </w:p>
          <w:p w:rsidR="004A54E8" w:rsidRPr="00002733" w:rsidRDefault="004A54E8" w:rsidP="005410CF">
            <w:pPr>
              <w:jc w:val="center"/>
              <w:rPr>
                <w:sz w:val="20"/>
                <w:szCs w:val="20"/>
              </w:rPr>
            </w:pPr>
            <w:r w:rsidRPr="00002733">
              <w:rPr>
                <w:sz w:val="20"/>
                <w:szCs w:val="20"/>
              </w:rPr>
              <w:t>18</w:t>
            </w:r>
            <w:r w:rsidRPr="00002733">
              <w:rPr>
                <w:b/>
                <w:sz w:val="20"/>
                <w:szCs w:val="20"/>
              </w:rPr>
              <w:sym w:font="Symbol" w:char="00B8"/>
            </w:r>
            <w:r w:rsidRPr="00002733">
              <w:rPr>
                <w:sz w:val="20"/>
                <w:szCs w:val="20"/>
              </w:rPr>
              <w:t>38</w:t>
            </w:r>
          </w:p>
          <w:p w:rsidR="004A54E8" w:rsidRPr="00002733" w:rsidRDefault="004A54E8" w:rsidP="005410CF">
            <w:pPr>
              <w:jc w:val="center"/>
              <w:rPr>
                <w:sz w:val="20"/>
                <w:szCs w:val="20"/>
              </w:rPr>
            </w:pPr>
            <w:r w:rsidRPr="00002733">
              <w:rPr>
                <w:sz w:val="20"/>
                <w:szCs w:val="20"/>
              </w:rPr>
              <w:t>15</w:t>
            </w:r>
            <w:r w:rsidRPr="00002733">
              <w:rPr>
                <w:b/>
                <w:sz w:val="20"/>
                <w:szCs w:val="20"/>
              </w:rPr>
              <w:sym w:font="Symbol" w:char="00B8"/>
            </w:r>
            <w:r w:rsidRPr="00002733">
              <w:rPr>
                <w:sz w:val="20"/>
                <w:szCs w:val="20"/>
              </w:rPr>
              <w:t>35</w:t>
            </w:r>
          </w:p>
          <w:p w:rsidR="004A54E8" w:rsidRPr="00002733" w:rsidRDefault="004A54E8" w:rsidP="005410CF">
            <w:pPr>
              <w:jc w:val="center"/>
              <w:rPr>
                <w:sz w:val="20"/>
                <w:szCs w:val="20"/>
              </w:rPr>
            </w:pPr>
            <w:r w:rsidRPr="00002733">
              <w:rPr>
                <w:sz w:val="20"/>
                <w:szCs w:val="20"/>
              </w:rPr>
              <w:t>11</w:t>
            </w:r>
            <w:r w:rsidRPr="00002733">
              <w:rPr>
                <w:b/>
                <w:sz w:val="20"/>
                <w:szCs w:val="20"/>
              </w:rPr>
              <w:sym w:font="Symbol" w:char="00B8"/>
            </w:r>
            <w:r w:rsidRPr="00002733">
              <w:rPr>
                <w:sz w:val="20"/>
                <w:szCs w:val="20"/>
              </w:rPr>
              <w:t>28</w:t>
            </w:r>
          </w:p>
          <w:p w:rsidR="004A54E8" w:rsidRPr="00002733" w:rsidRDefault="004A54E8" w:rsidP="005410CF">
            <w:pPr>
              <w:jc w:val="center"/>
              <w:rPr>
                <w:sz w:val="20"/>
                <w:szCs w:val="20"/>
              </w:rPr>
            </w:pPr>
            <w:r w:rsidRPr="00002733">
              <w:rPr>
                <w:sz w:val="20"/>
                <w:szCs w:val="20"/>
              </w:rPr>
              <w:t>9</w:t>
            </w:r>
            <w:r w:rsidRPr="00002733">
              <w:rPr>
                <w:b/>
                <w:sz w:val="20"/>
                <w:szCs w:val="20"/>
              </w:rPr>
              <w:sym w:font="Symbol" w:char="00B8"/>
            </w:r>
            <w:r w:rsidRPr="00002733">
              <w:rPr>
                <w:sz w:val="20"/>
                <w:szCs w:val="20"/>
              </w:rPr>
              <w:t>25</w:t>
            </w:r>
          </w:p>
          <w:p w:rsidR="004A54E8" w:rsidRPr="00002733" w:rsidRDefault="004A54E8" w:rsidP="005410CF">
            <w:pPr>
              <w:jc w:val="center"/>
              <w:rPr>
                <w:sz w:val="20"/>
                <w:szCs w:val="20"/>
              </w:rPr>
            </w:pPr>
            <w:r w:rsidRPr="00002733">
              <w:rPr>
                <w:sz w:val="20"/>
                <w:szCs w:val="20"/>
              </w:rPr>
              <w:t>3</w:t>
            </w:r>
            <w:r w:rsidRPr="00002733">
              <w:rPr>
                <w:b/>
                <w:sz w:val="20"/>
                <w:szCs w:val="20"/>
              </w:rPr>
              <w:sym w:font="Symbol" w:char="00B8"/>
            </w:r>
            <w:r w:rsidRPr="00002733">
              <w:rPr>
                <w:sz w:val="20"/>
                <w:szCs w:val="20"/>
              </w:rPr>
              <w:t>9</w:t>
            </w:r>
          </w:p>
        </w:tc>
        <w:tc>
          <w:tcPr>
            <w:tcW w:w="993" w:type="dxa"/>
            <w:tcBorders>
              <w:top w:val="nil"/>
              <w:left w:val="single" w:sz="6" w:space="0" w:color="auto"/>
              <w:bottom w:val="sing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84÷100</w:t>
            </w:r>
          </w:p>
          <w:p w:rsidR="004A54E8" w:rsidRPr="00002733" w:rsidRDefault="004A54E8" w:rsidP="005410CF">
            <w:pPr>
              <w:jc w:val="center"/>
              <w:rPr>
                <w:sz w:val="20"/>
                <w:szCs w:val="20"/>
              </w:rPr>
            </w:pPr>
            <w:r w:rsidRPr="00002733">
              <w:rPr>
                <w:sz w:val="20"/>
                <w:szCs w:val="20"/>
              </w:rPr>
              <w:t>75</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68</w:t>
            </w:r>
            <w:r w:rsidRPr="00002733">
              <w:rPr>
                <w:b/>
                <w:sz w:val="20"/>
                <w:szCs w:val="20"/>
              </w:rPr>
              <w:sym w:font="Symbol" w:char="00B8"/>
            </w:r>
            <w:r w:rsidRPr="00002733">
              <w:rPr>
                <w:sz w:val="20"/>
                <w:szCs w:val="20"/>
              </w:rPr>
              <w:t>90</w:t>
            </w:r>
          </w:p>
          <w:p w:rsidR="004A54E8" w:rsidRPr="00002733" w:rsidRDefault="004A54E8" w:rsidP="005410CF">
            <w:pPr>
              <w:jc w:val="center"/>
              <w:rPr>
                <w:sz w:val="20"/>
                <w:szCs w:val="20"/>
              </w:rPr>
            </w:pPr>
            <w:r w:rsidRPr="00002733">
              <w:rPr>
                <w:sz w:val="20"/>
                <w:szCs w:val="20"/>
              </w:rPr>
              <w:t>62</w:t>
            </w:r>
            <w:r w:rsidRPr="00002733">
              <w:rPr>
                <w:b/>
                <w:sz w:val="20"/>
                <w:szCs w:val="20"/>
              </w:rPr>
              <w:sym w:font="Symbol" w:char="00B8"/>
            </w:r>
            <w:r w:rsidRPr="00002733">
              <w:rPr>
                <w:sz w:val="20"/>
                <w:szCs w:val="20"/>
              </w:rPr>
              <w:t>83</w:t>
            </w:r>
          </w:p>
          <w:p w:rsidR="004A54E8" w:rsidRPr="00002733" w:rsidRDefault="004A54E8" w:rsidP="005410CF">
            <w:pPr>
              <w:jc w:val="center"/>
              <w:rPr>
                <w:sz w:val="20"/>
                <w:szCs w:val="20"/>
              </w:rPr>
            </w:pPr>
            <w:r w:rsidRPr="00002733">
              <w:rPr>
                <w:sz w:val="20"/>
                <w:szCs w:val="20"/>
              </w:rPr>
              <w:t>55</w:t>
            </w:r>
            <w:r w:rsidRPr="00002733">
              <w:rPr>
                <w:b/>
                <w:sz w:val="20"/>
                <w:szCs w:val="20"/>
              </w:rPr>
              <w:sym w:font="Symbol" w:char="00B8"/>
            </w:r>
            <w:r w:rsidRPr="00002733">
              <w:rPr>
                <w:sz w:val="20"/>
                <w:szCs w:val="20"/>
              </w:rPr>
              <w:t>74</w:t>
            </w:r>
          </w:p>
          <w:p w:rsidR="004A54E8" w:rsidRPr="00002733" w:rsidRDefault="004A54E8" w:rsidP="005410CF">
            <w:pPr>
              <w:jc w:val="center"/>
              <w:rPr>
                <w:sz w:val="20"/>
                <w:szCs w:val="20"/>
              </w:rPr>
            </w:pPr>
            <w:r w:rsidRPr="00002733">
              <w:rPr>
                <w:sz w:val="20"/>
                <w:szCs w:val="20"/>
              </w:rPr>
              <w:t>50</w:t>
            </w:r>
            <w:r w:rsidRPr="00002733">
              <w:rPr>
                <w:b/>
                <w:sz w:val="20"/>
                <w:szCs w:val="20"/>
              </w:rPr>
              <w:sym w:font="Symbol" w:char="00B8"/>
            </w:r>
            <w:r w:rsidRPr="00002733">
              <w:rPr>
                <w:sz w:val="20"/>
                <w:szCs w:val="20"/>
              </w:rPr>
              <w:t>69</w:t>
            </w:r>
          </w:p>
          <w:p w:rsidR="004A54E8" w:rsidRPr="00002733" w:rsidRDefault="004A54E8" w:rsidP="005410CF">
            <w:pPr>
              <w:jc w:val="center"/>
              <w:rPr>
                <w:sz w:val="20"/>
                <w:szCs w:val="20"/>
              </w:rPr>
            </w:pPr>
            <w:r w:rsidRPr="00002733">
              <w:rPr>
                <w:sz w:val="20"/>
                <w:szCs w:val="20"/>
              </w:rPr>
              <w:t>45</w:t>
            </w:r>
            <w:r w:rsidRPr="00002733">
              <w:rPr>
                <w:b/>
                <w:sz w:val="20"/>
                <w:szCs w:val="20"/>
              </w:rPr>
              <w:sym w:font="Symbol" w:char="00B8"/>
            </w:r>
            <w:r w:rsidRPr="00002733">
              <w:rPr>
                <w:sz w:val="20"/>
                <w:szCs w:val="20"/>
              </w:rPr>
              <w:t>63</w:t>
            </w:r>
          </w:p>
          <w:p w:rsidR="004A54E8" w:rsidRPr="00002733" w:rsidRDefault="004A54E8" w:rsidP="005410CF">
            <w:pPr>
              <w:jc w:val="center"/>
              <w:rPr>
                <w:sz w:val="20"/>
                <w:szCs w:val="20"/>
              </w:rPr>
            </w:pPr>
            <w:r w:rsidRPr="00002733">
              <w:rPr>
                <w:sz w:val="20"/>
                <w:szCs w:val="20"/>
              </w:rPr>
              <w:t>32</w:t>
            </w:r>
            <w:r w:rsidRPr="00002733">
              <w:rPr>
                <w:b/>
                <w:sz w:val="20"/>
                <w:szCs w:val="20"/>
              </w:rPr>
              <w:sym w:font="Symbol" w:char="00B8"/>
            </w:r>
            <w:r w:rsidRPr="00002733">
              <w:rPr>
                <w:sz w:val="20"/>
                <w:szCs w:val="20"/>
              </w:rPr>
              <w:t>52</w:t>
            </w:r>
          </w:p>
          <w:p w:rsidR="004A54E8" w:rsidRPr="00002733" w:rsidRDefault="004A54E8" w:rsidP="005410CF">
            <w:pPr>
              <w:jc w:val="center"/>
              <w:rPr>
                <w:sz w:val="20"/>
                <w:szCs w:val="20"/>
              </w:rPr>
            </w:pPr>
            <w:r w:rsidRPr="00002733">
              <w:rPr>
                <w:sz w:val="20"/>
                <w:szCs w:val="20"/>
              </w:rPr>
              <w:t>25</w:t>
            </w:r>
            <w:r w:rsidRPr="00002733">
              <w:rPr>
                <w:b/>
                <w:sz w:val="20"/>
                <w:szCs w:val="20"/>
              </w:rPr>
              <w:sym w:font="Symbol" w:char="00B8"/>
            </w:r>
            <w:r w:rsidRPr="00002733">
              <w:rPr>
                <w:sz w:val="20"/>
                <w:szCs w:val="20"/>
              </w:rPr>
              <w:t>41</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(59</w:t>
            </w:r>
            <w:r w:rsidRPr="00002733">
              <w:rPr>
                <w:b/>
                <w:sz w:val="20"/>
                <w:szCs w:val="20"/>
              </w:rPr>
              <w:sym w:font="Symbol" w:char="00B8"/>
            </w:r>
            <w:r w:rsidRPr="00002733">
              <w:rPr>
                <w:sz w:val="20"/>
                <w:szCs w:val="20"/>
              </w:rPr>
              <w:t>75)</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p>
          <w:p w:rsidR="004A54E8" w:rsidRPr="00002733" w:rsidRDefault="004A54E8" w:rsidP="005410CF">
            <w:pPr>
              <w:jc w:val="center"/>
              <w:rPr>
                <w:sz w:val="20"/>
                <w:szCs w:val="20"/>
              </w:rPr>
            </w:pPr>
            <w:r w:rsidRPr="00002733">
              <w:rPr>
                <w:sz w:val="20"/>
                <w:szCs w:val="20"/>
              </w:rPr>
              <w:t>16</w:t>
            </w:r>
            <w:r w:rsidRPr="00002733">
              <w:rPr>
                <w:b/>
                <w:sz w:val="20"/>
                <w:szCs w:val="20"/>
              </w:rPr>
              <w:sym w:font="Symbol" w:char="00B8"/>
            </w:r>
            <w:r w:rsidRPr="00002733">
              <w:rPr>
                <w:sz w:val="20"/>
                <w:szCs w:val="20"/>
              </w:rPr>
              <w:t>30</w:t>
            </w:r>
          </w:p>
          <w:p w:rsidR="004A54E8" w:rsidRPr="00002733" w:rsidRDefault="004A54E8" w:rsidP="005410CF">
            <w:pPr>
              <w:jc w:val="center"/>
              <w:rPr>
                <w:sz w:val="20"/>
                <w:szCs w:val="20"/>
              </w:rPr>
            </w:pPr>
            <w:r w:rsidRPr="00002733">
              <w:rPr>
                <w:sz w:val="20"/>
                <w:szCs w:val="20"/>
              </w:rPr>
              <w:t>10</w:t>
            </w:r>
            <w:r w:rsidRPr="00002733">
              <w:rPr>
                <w:b/>
                <w:sz w:val="20"/>
                <w:szCs w:val="20"/>
              </w:rPr>
              <w:sym w:font="Symbol" w:char="00B8"/>
            </w:r>
            <w:r w:rsidRPr="00002733">
              <w:rPr>
                <w:sz w:val="20"/>
                <w:szCs w:val="20"/>
              </w:rPr>
              <w:t>22</w:t>
            </w:r>
          </w:p>
          <w:p w:rsidR="004A54E8" w:rsidRPr="00002733" w:rsidRDefault="004A54E8" w:rsidP="005410CF">
            <w:pPr>
              <w:jc w:val="center"/>
              <w:rPr>
                <w:sz w:val="20"/>
                <w:szCs w:val="20"/>
              </w:rPr>
            </w:pPr>
            <w:r w:rsidRPr="00002733">
              <w:rPr>
                <w:sz w:val="20"/>
                <w:szCs w:val="20"/>
              </w:rPr>
              <w:t>8</w:t>
            </w:r>
            <w:r w:rsidRPr="00002733">
              <w:rPr>
                <w:b/>
                <w:sz w:val="20"/>
                <w:szCs w:val="20"/>
              </w:rPr>
              <w:sym w:font="Symbol" w:char="00B8"/>
            </w:r>
            <w:r w:rsidRPr="00002733">
              <w:rPr>
                <w:sz w:val="20"/>
                <w:szCs w:val="20"/>
              </w:rPr>
              <w:t>19</w:t>
            </w:r>
          </w:p>
          <w:p w:rsidR="004A54E8" w:rsidRPr="00002733" w:rsidRDefault="004A54E8" w:rsidP="005410CF">
            <w:pPr>
              <w:jc w:val="center"/>
              <w:rPr>
                <w:sz w:val="20"/>
                <w:szCs w:val="20"/>
              </w:rPr>
            </w:pPr>
            <w:r w:rsidRPr="00002733">
              <w:rPr>
                <w:sz w:val="20"/>
                <w:szCs w:val="20"/>
              </w:rPr>
              <w:t>5</w:t>
            </w:r>
            <w:r w:rsidRPr="00002733">
              <w:rPr>
                <w:b/>
                <w:sz w:val="20"/>
                <w:szCs w:val="20"/>
              </w:rPr>
              <w:sym w:font="Symbol" w:char="00B8"/>
            </w:r>
            <w:r w:rsidRPr="00002733">
              <w:rPr>
                <w:sz w:val="20"/>
                <w:szCs w:val="20"/>
              </w:rPr>
              <w:t>14</w:t>
            </w:r>
          </w:p>
          <w:p w:rsidR="004A54E8" w:rsidRPr="00002733" w:rsidRDefault="004A54E8" w:rsidP="005410CF">
            <w:pPr>
              <w:jc w:val="center"/>
              <w:rPr>
                <w:sz w:val="20"/>
                <w:szCs w:val="20"/>
              </w:rPr>
            </w:pPr>
            <w:r w:rsidRPr="00002733">
              <w:rPr>
                <w:sz w:val="20"/>
                <w:szCs w:val="20"/>
              </w:rPr>
              <w:t>5</w:t>
            </w:r>
            <w:r w:rsidRPr="00002733">
              <w:rPr>
                <w:b/>
                <w:sz w:val="20"/>
                <w:szCs w:val="20"/>
              </w:rPr>
              <w:sym w:font="Symbol" w:char="00B8"/>
            </w:r>
            <w:r w:rsidRPr="00002733">
              <w:rPr>
                <w:sz w:val="20"/>
                <w:szCs w:val="20"/>
              </w:rPr>
              <w:t>12</w:t>
            </w:r>
          </w:p>
          <w:p w:rsidR="004A54E8" w:rsidRPr="00002733" w:rsidRDefault="004A54E8" w:rsidP="005410CF">
            <w:pPr>
              <w:jc w:val="center"/>
              <w:rPr>
                <w:sz w:val="20"/>
                <w:szCs w:val="20"/>
              </w:rPr>
            </w:pPr>
            <w:r w:rsidRPr="00002733">
              <w:rPr>
                <w:sz w:val="20"/>
                <w:szCs w:val="20"/>
              </w:rPr>
              <w:t>4</w:t>
            </w:r>
            <w:r w:rsidRPr="00002733">
              <w:rPr>
                <w:b/>
                <w:sz w:val="20"/>
                <w:szCs w:val="20"/>
              </w:rPr>
              <w:sym w:font="Symbol" w:char="00B8"/>
            </w:r>
            <w:r w:rsidRPr="00002733">
              <w:rPr>
                <w:sz w:val="20"/>
                <w:szCs w:val="20"/>
              </w:rPr>
              <w:t>6</w:t>
            </w:r>
          </w:p>
        </w:tc>
        <w:tc>
          <w:tcPr>
            <w:tcW w:w="992" w:type="dxa"/>
            <w:tcBorders>
              <w:top w:val="nil"/>
              <w:left w:val="single" w:sz="6" w:space="0" w:color="auto"/>
              <w:bottom w:val="sing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87÷100</w:t>
            </w:r>
          </w:p>
          <w:p w:rsidR="004A54E8" w:rsidRPr="00002733" w:rsidRDefault="004A54E8" w:rsidP="005410CF">
            <w:pPr>
              <w:jc w:val="center"/>
              <w:rPr>
                <w:sz w:val="20"/>
                <w:szCs w:val="20"/>
              </w:rPr>
            </w:pPr>
            <w:r w:rsidRPr="00002733">
              <w:rPr>
                <w:sz w:val="20"/>
                <w:szCs w:val="20"/>
              </w:rPr>
              <w:t>77</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66</w:t>
            </w:r>
            <w:r w:rsidRPr="00002733">
              <w:rPr>
                <w:b/>
                <w:sz w:val="20"/>
                <w:szCs w:val="20"/>
              </w:rPr>
              <w:sym w:font="Symbol" w:char="00B8"/>
            </w:r>
            <w:r w:rsidRPr="00002733">
              <w:rPr>
                <w:sz w:val="20"/>
                <w:szCs w:val="20"/>
              </w:rPr>
              <w:t>90</w:t>
            </w:r>
          </w:p>
          <w:p w:rsidR="004A54E8" w:rsidRPr="00002733" w:rsidRDefault="004A54E8" w:rsidP="005410CF">
            <w:pPr>
              <w:jc w:val="center"/>
              <w:rPr>
                <w:sz w:val="20"/>
                <w:szCs w:val="20"/>
              </w:rPr>
            </w:pPr>
            <w:r w:rsidRPr="00002733">
              <w:rPr>
                <w:sz w:val="20"/>
                <w:szCs w:val="20"/>
              </w:rPr>
              <w:t>56</w:t>
            </w:r>
            <w:r w:rsidRPr="00002733">
              <w:rPr>
                <w:b/>
                <w:sz w:val="20"/>
                <w:szCs w:val="20"/>
              </w:rPr>
              <w:sym w:font="Symbol" w:char="00B8"/>
            </w:r>
            <w:r w:rsidRPr="00002733">
              <w:rPr>
                <w:sz w:val="20"/>
                <w:szCs w:val="20"/>
              </w:rPr>
              <w:t>81</w:t>
            </w:r>
          </w:p>
          <w:p w:rsidR="004A54E8" w:rsidRPr="00002733" w:rsidRDefault="004A54E8" w:rsidP="005410CF">
            <w:pPr>
              <w:jc w:val="center"/>
              <w:rPr>
                <w:sz w:val="20"/>
                <w:szCs w:val="20"/>
              </w:rPr>
            </w:pPr>
            <w:r w:rsidRPr="00002733">
              <w:rPr>
                <w:sz w:val="20"/>
                <w:szCs w:val="20"/>
              </w:rPr>
              <w:t>50</w:t>
            </w:r>
            <w:r w:rsidRPr="00002733">
              <w:rPr>
                <w:b/>
                <w:sz w:val="20"/>
                <w:szCs w:val="20"/>
              </w:rPr>
              <w:sym w:font="Symbol" w:char="00B8"/>
            </w:r>
            <w:r w:rsidRPr="00002733">
              <w:rPr>
                <w:sz w:val="20"/>
                <w:szCs w:val="20"/>
              </w:rPr>
              <w:t>75</w:t>
            </w:r>
          </w:p>
          <w:p w:rsidR="004A54E8" w:rsidRPr="00002733" w:rsidRDefault="004A54E8" w:rsidP="005410CF">
            <w:pPr>
              <w:jc w:val="center"/>
              <w:rPr>
                <w:sz w:val="20"/>
                <w:szCs w:val="20"/>
              </w:rPr>
            </w:pPr>
            <w:r w:rsidRPr="00002733">
              <w:rPr>
                <w:sz w:val="20"/>
                <w:szCs w:val="20"/>
              </w:rPr>
              <w:t>45</w:t>
            </w:r>
            <w:r w:rsidRPr="00002733">
              <w:rPr>
                <w:b/>
                <w:sz w:val="20"/>
                <w:szCs w:val="20"/>
              </w:rPr>
              <w:sym w:font="Symbol" w:char="00B8"/>
            </w:r>
            <w:r w:rsidRPr="00002733">
              <w:rPr>
                <w:sz w:val="20"/>
                <w:szCs w:val="20"/>
              </w:rPr>
              <w:t>67</w:t>
            </w:r>
          </w:p>
          <w:p w:rsidR="004A54E8" w:rsidRPr="00002733" w:rsidRDefault="004A54E8" w:rsidP="005410CF">
            <w:pPr>
              <w:jc w:val="center"/>
              <w:rPr>
                <w:sz w:val="20"/>
                <w:szCs w:val="20"/>
              </w:rPr>
            </w:pPr>
            <w:r w:rsidRPr="00002733">
              <w:rPr>
                <w:sz w:val="20"/>
                <w:szCs w:val="20"/>
              </w:rPr>
              <w:t>36</w:t>
            </w:r>
            <w:r w:rsidRPr="00002733">
              <w:rPr>
                <w:b/>
                <w:sz w:val="20"/>
                <w:szCs w:val="20"/>
              </w:rPr>
              <w:sym w:font="Symbol" w:char="00B8"/>
            </w:r>
            <w:r w:rsidRPr="00002733">
              <w:rPr>
                <w:sz w:val="20"/>
                <w:szCs w:val="20"/>
              </w:rPr>
              <w:t>55</w:t>
            </w:r>
          </w:p>
          <w:p w:rsidR="004A54E8" w:rsidRPr="00002733" w:rsidRDefault="004A54E8" w:rsidP="005410CF">
            <w:pPr>
              <w:jc w:val="center"/>
              <w:rPr>
                <w:sz w:val="20"/>
                <w:szCs w:val="20"/>
              </w:rPr>
            </w:pPr>
            <w:r w:rsidRPr="00002733">
              <w:rPr>
                <w:sz w:val="20"/>
                <w:szCs w:val="20"/>
              </w:rPr>
              <w:t>25</w:t>
            </w:r>
            <w:r w:rsidRPr="00002733">
              <w:rPr>
                <w:b/>
                <w:sz w:val="20"/>
                <w:szCs w:val="20"/>
              </w:rPr>
              <w:sym w:font="Symbol" w:char="00B8"/>
            </w:r>
            <w:r w:rsidRPr="00002733">
              <w:rPr>
                <w:sz w:val="20"/>
                <w:szCs w:val="20"/>
              </w:rPr>
              <w:t>41</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(59</w:t>
            </w:r>
            <w:r w:rsidRPr="00002733">
              <w:rPr>
                <w:b/>
                <w:sz w:val="20"/>
                <w:szCs w:val="20"/>
              </w:rPr>
              <w:sym w:font="Symbol" w:char="00B8"/>
            </w:r>
            <w:r w:rsidRPr="00002733">
              <w:rPr>
                <w:sz w:val="20"/>
                <w:szCs w:val="20"/>
              </w:rPr>
              <w:t>75)</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p>
          <w:p w:rsidR="004A54E8" w:rsidRPr="00002733" w:rsidRDefault="004A54E8" w:rsidP="005410CF">
            <w:pPr>
              <w:jc w:val="center"/>
              <w:rPr>
                <w:sz w:val="20"/>
                <w:szCs w:val="20"/>
              </w:rPr>
            </w:pPr>
            <w:r w:rsidRPr="00002733">
              <w:rPr>
                <w:sz w:val="20"/>
                <w:szCs w:val="20"/>
              </w:rPr>
              <w:t>16</w:t>
            </w:r>
            <w:r w:rsidRPr="00002733">
              <w:rPr>
                <w:b/>
                <w:sz w:val="20"/>
                <w:szCs w:val="20"/>
              </w:rPr>
              <w:sym w:font="Symbol" w:char="00B8"/>
            </w:r>
            <w:r w:rsidRPr="00002733">
              <w:rPr>
                <w:sz w:val="20"/>
                <w:szCs w:val="20"/>
              </w:rPr>
              <w:t>30</w:t>
            </w:r>
          </w:p>
          <w:p w:rsidR="004A54E8" w:rsidRPr="00002733" w:rsidRDefault="004A54E8" w:rsidP="005410CF">
            <w:pPr>
              <w:jc w:val="center"/>
              <w:rPr>
                <w:sz w:val="20"/>
                <w:szCs w:val="20"/>
              </w:rPr>
            </w:pPr>
            <w:r w:rsidRPr="00002733">
              <w:rPr>
                <w:sz w:val="20"/>
                <w:szCs w:val="20"/>
              </w:rPr>
              <w:t>9</w:t>
            </w:r>
            <w:r w:rsidRPr="00002733">
              <w:rPr>
                <w:b/>
                <w:sz w:val="20"/>
                <w:szCs w:val="20"/>
              </w:rPr>
              <w:sym w:font="Symbol" w:char="00B8"/>
            </w:r>
            <w:r w:rsidRPr="00002733">
              <w:rPr>
                <w:sz w:val="20"/>
                <w:szCs w:val="20"/>
              </w:rPr>
              <w:t>22</w:t>
            </w:r>
          </w:p>
          <w:p w:rsidR="004A54E8" w:rsidRPr="00002733" w:rsidRDefault="004A54E8" w:rsidP="005410CF">
            <w:pPr>
              <w:jc w:val="center"/>
              <w:rPr>
                <w:sz w:val="20"/>
                <w:szCs w:val="20"/>
              </w:rPr>
            </w:pPr>
            <w:r w:rsidRPr="00002733">
              <w:rPr>
                <w:sz w:val="20"/>
                <w:szCs w:val="20"/>
              </w:rPr>
              <w:t>7</w:t>
            </w:r>
            <w:r w:rsidRPr="00002733">
              <w:rPr>
                <w:b/>
                <w:sz w:val="20"/>
                <w:szCs w:val="20"/>
              </w:rPr>
              <w:sym w:font="Symbol" w:char="00B8"/>
            </w:r>
            <w:r w:rsidRPr="00002733">
              <w:rPr>
                <w:sz w:val="20"/>
                <w:szCs w:val="20"/>
              </w:rPr>
              <w:t>19</w:t>
            </w:r>
          </w:p>
          <w:p w:rsidR="004A54E8" w:rsidRPr="00002733" w:rsidRDefault="004A54E8" w:rsidP="005410CF">
            <w:pPr>
              <w:jc w:val="center"/>
              <w:rPr>
                <w:sz w:val="20"/>
                <w:szCs w:val="20"/>
              </w:rPr>
            </w:pPr>
            <w:r w:rsidRPr="00002733">
              <w:rPr>
                <w:sz w:val="20"/>
                <w:szCs w:val="20"/>
              </w:rPr>
              <w:t>5</w:t>
            </w:r>
            <w:r w:rsidRPr="00002733">
              <w:rPr>
                <w:b/>
                <w:sz w:val="20"/>
                <w:szCs w:val="20"/>
              </w:rPr>
              <w:sym w:font="Symbol" w:char="00B8"/>
            </w:r>
            <w:r w:rsidRPr="00002733">
              <w:rPr>
                <w:sz w:val="20"/>
                <w:szCs w:val="20"/>
              </w:rPr>
              <w:t>15</w:t>
            </w:r>
          </w:p>
          <w:p w:rsidR="004A54E8" w:rsidRPr="00002733" w:rsidRDefault="004A54E8" w:rsidP="005410CF">
            <w:pPr>
              <w:jc w:val="center"/>
              <w:rPr>
                <w:sz w:val="20"/>
                <w:szCs w:val="20"/>
              </w:rPr>
            </w:pPr>
            <w:r w:rsidRPr="00002733">
              <w:rPr>
                <w:sz w:val="20"/>
                <w:szCs w:val="20"/>
              </w:rPr>
              <w:t>5</w:t>
            </w:r>
            <w:r w:rsidRPr="00002733">
              <w:rPr>
                <w:b/>
                <w:sz w:val="20"/>
                <w:szCs w:val="20"/>
              </w:rPr>
              <w:sym w:font="Symbol" w:char="00B8"/>
            </w:r>
            <w:r w:rsidRPr="00002733">
              <w:rPr>
                <w:sz w:val="20"/>
                <w:szCs w:val="20"/>
              </w:rPr>
              <w:t>14</w:t>
            </w:r>
          </w:p>
          <w:p w:rsidR="004A54E8" w:rsidRPr="00002733" w:rsidRDefault="004A54E8" w:rsidP="005410CF">
            <w:pPr>
              <w:jc w:val="center"/>
              <w:rPr>
                <w:sz w:val="20"/>
                <w:szCs w:val="20"/>
              </w:rPr>
            </w:pPr>
            <w:r w:rsidRPr="00002733">
              <w:rPr>
                <w:sz w:val="20"/>
                <w:szCs w:val="20"/>
              </w:rPr>
              <w:t>4</w:t>
            </w:r>
            <w:r w:rsidRPr="00002733">
              <w:rPr>
                <w:b/>
                <w:sz w:val="20"/>
                <w:szCs w:val="20"/>
              </w:rPr>
              <w:sym w:font="Symbol" w:char="00B8"/>
            </w:r>
            <w:r w:rsidRPr="00002733">
              <w:rPr>
                <w:sz w:val="20"/>
                <w:szCs w:val="20"/>
              </w:rPr>
              <w:t>7</w:t>
            </w:r>
          </w:p>
        </w:tc>
        <w:tc>
          <w:tcPr>
            <w:tcW w:w="992" w:type="dxa"/>
            <w:tcBorders>
              <w:top w:val="nil"/>
              <w:left w:val="single" w:sz="6" w:space="0" w:color="auto"/>
              <w:bottom w:val="single" w:sz="6" w:space="0" w:color="auto"/>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100</w:t>
            </w:r>
          </w:p>
          <w:p w:rsidR="004A54E8" w:rsidRPr="00002733" w:rsidRDefault="004A54E8" w:rsidP="005410CF">
            <w:pPr>
              <w:jc w:val="center"/>
              <w:rPr>
                <w:sz w:val="20"/>
                <w:szCs w:val="20"/>
              </w:rPr>
            </w:pPr>
            <w:r w:rsidRPr="00002733">
              <w:rPr>
                <w:sz w:val="20"/>
                <w:szCs w:val="20"/>
              </w:rPr>
              <w:t>87÷100</w:t>
            </w:r>
          </w:p>
          <w:p w:rsidR="004A54E8" w:rsidRPr="00002733" w:rsidRDefault="004A54E8" w:rsidP="005410CF">
            <w:pPr>
              <w:jc w:val="center"/>
              <w:rPr>
                <w:sz w:val="20"/>
                <w:szCs w:val="20"/>
              </w:rPr>
            </w:pPr>
            <w:r w:rsidRPr="00002733">
              <w:rPr>
                <w:sz w:val="20"/>
                <w:szCs w:val="20"/>
              </w:rPr>
              <w:t>77</w:t>
            </w:r>
            <w:r w:rsidRPr="00002733">
              <w:rPr>
                <w:b/>
                <w:sz w:val="20"/>
                <w:szCs w:val="20"/>
              </w:rPr>
              <w:sym w:font="Symbol" w:char="00B8"/>
            </w:r>
            <w:r w:rsidRPr="00002733">
              <w:rPr>
                <w:sz w:val="20"/>
                <w:szCs w:val="20"/>
              </w:rPr>
              <w:t>100</w:t>
            </w:r>
          </w:p>
          <w:p w:rsidR="004A54E8" w:rsidRPr="00002733" w:rsidRDefault="004A54E8" w:rsidP="005410CF">
            <w:pPr>
              <w:jc w:val="center"/>
              <w:rPr>
                <w:sz w:val="20"/>
                <w:szCs w:val="20"/>
              </w:rPr>
            </w:pPr>
            <w:r w:rsidRPr="00002733">
              <w:rPr>
                <w:sz w:val="20"/>
                <w:szCs w:val="20"/>
              </w:rPr>
              <w:t>67</w:t>
            </w:r>
            <w:r w:rsidRPr="00002733">
              <w:rPr>
                <w:b/>
                <w:sz w:val="20"/>
                <w:szCs w:val="20"/>
              </w:rPr>
              <w:sym w:font="Symbol" w:char="00B8"/>
            </w:r>
            <w:r w:rsidRPr="00002733">
              <w:rPr>
                <w:sz w:val="20"/>
                <w:szCs w:val="20"/>
              </w:rPr>
              <w:t>89</w:t>
            </w:r>
          </w:p>
          <w:p w:rsidR="004A54E8" w:rsidRPr="00002733" w:rsidRDefault="004A54E8" w:rsidP="005410CF">
            <w:pPr>
              <w:jc w:val="center"/>
              <w:rPr>
                <w:sz w:val="20"/>
                <w:szCs w:val="20"/>
              </w:rPr>
            </w:pPr>
            <w:r w:rsidRPr="00002733">
              <w:rPr>
                <w:sz w:val="20"/>
                <w:szCs w:val="20"/>
              </w:rPr>
              <w:t>60</w:t>
            </w:r>
            <w:r w:rsidRPr="00002733">
              <w:rPr>
                <w:b/>
                <w:sz w:val="20"/>
                <w:szCs w:val="20"/>
              </w:rPr>
              <w:sym w:font="Symbol" w:char="00B8"/>
            </w:r>
            <w:r w:rsidRPr="00002733">
              <w:rPr>
                <w:sz w:val="20"/>
                <w:szCs w:val="20"/>
              </w:rPr>
              <w:t>83</w:t>
            </w:r>
          </w:p>
          <w:p w:rsidR="004A54E8" w:rsidRPr="00002733" w:rsidRDefault="004A54E8" w:rsidP="005410CF">
            <w:pPr>
              <w:jc w:val="center"/>
              <w:rPr>
                <w:sz w:val="20"/>
                <w:szCs w:val="20"/>
              </w:rPr>
            </w:pPr>
            <w:r w:rsidRPr="00002733">
              <w:rPr>
                <w:sz w:val="20"/>
                <w:szCs w:val="20"/>
              </w:rPr>
              <w:t>54</w:t>
            </w:r>
            <w:r w:rsidRPr="00002733">
              <w:rPr>
                <w:b/>
                <w:sz w:val="20"/>
                <w:szCs w:val="20"/>
              </w:rPr>
              <w:sym w:font="Symbol" w:char="00B8"/>
            </w:r>
            <w:r w:rsidRPr="00002733">
              <w:rPr>
                <w:sz w:val="20"/>
                <w:szCs w:val="20"/>
              </w:rPr>
              <w:t>73</w:t>
            </w:r>
          </w:p>
          <w:p w:rsidR="004A54E8" w:rsidRPr="00002733" w:rsidRDefault="004A54E8" w:rsidP="005410CF">
            <w:pPr>
              <w:jc w:val="center"/>
              <w:rPr>
                <w:sz w:val="20"/>
                <w:szCs w:val="20"/>
              </w:rPr>
            </w:pPr>
            <w:r w:rsidRPr="00002733">
              <w:rPr>
                <w:sz w:val="20"/>
                <w:szCs w:val="20"/>
              </w:rPr>
              <w:t>42</w:t>
            </w:r>
            <w:r w:rsidRPr="00002733">
              <w:rPr>
                <w:b/>
                <w:sz w:val="20"/>
                <w:szCs w:val="20"/>
              </w:rPr>
              <w:sym w:font="Symbol" w:char="00B8"/>
            </w:r>
            <w:r w:rsidRPr="00002733">
              <w:rPr>
                <w:sz w:val="20"/>
                <w:szCs w:val="20"/>
              </w:rPr>
              <w:t>60</w:t>
            </w:r>
          </w:p>
          <w:p w:rsidR="004A54E8" w:rsidRPr="00002733" w:rsidRDefault="004A54E8" w:rsidP="005410CF">
            <w:pPr>
              <w:jc w:val="center"/>
              <w:rPr>
                <w:sz w:val="20"/>
                <w:szCs w:val="20"/>
              </w:rPr>
            </w:pPr>
            <w:r w:rsidRPr="00002733">
              <w:rPr>
                <w:sz w:val="20"/>
                <w:szCs w:val="20"/>
              </w:rPr>
              <w:t>30</w:t>
            </w:r>
            <w:r w:rsidRPr="00002733">
              <w:rPr>
                <w:b/>
                <w:sz w:val="20"/>
                <w:szCs w:val="20"/>
              </w:rPr>
              <w:sym w:font="Symbol" w:char="00B8"/>
            </w:r>
            <w:r w:rsidRPr="00002733">
              <w:rPr>
                <w:sz w:val="20"/>
                <w:szCs w:val="20"/>
              </w:rPr>
              <w:t>45</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(55</w:t>
            </w:r>
            <w:r w:rsidRPr="00002733">
              <w:rPr>
                <w:b/>
                <w:sz w:val="20"/>
                <w:szCs w:val="20"/>
              </w:rPr>
              <w:sym w:font="Symbol" w:char="00B8"/>
            </w:r>
            <w:r w:rsidRPr="00002733">
              <w:rPr>
                <w:sz w:val="20"/>
                <w:szCs w:val="20"/>
              </w:rPr>
              <w:t>70)</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p>
          <w:p w:rsidR="004A54E8" w:rsidRPr="00002733" w:rsidRDefault="004A54E8" w:rsidP="005410CF">
            <w:pPr>
              <w:jc w:val="center"/>
              <w:rPr>
                <w:sz w:val="20"/>
                <w:szCs w:val="20"/>
              </w:rPr>
            </w:pPr>
            <w:r w:rsidRPr="00002733">
              <w:rPr>
                <w:sz w:val="20"/>
                <w:szCs w:val="20"/>
              </w:rPr>
              <w:t>20</w:t>
            </w:r>
            <w:r w:rsidRPr="00002733">
              <w:rPr>
                <w:b/>
                <w:sz w:val="20"/>
                <w:szCs w:val="20"/>
              </w:rPr>
              <w:sym w:font="Symbol" w:char="00B8"/>
            </w:r>
            <w:r w:rsidRPr="00002733">
              <w:rPr>
                <w:sz w:val="20"/>
                <w:szCs w:val="20"/>
              </w:rPr>
              <w:t>33</w:t>
            </w:r>
          </w:p>
          <w:p w:rsidR="004A54E8" w:rsidRPr="00002733" w:rsidRDefault="004A54E8" w:rsidP="005410CF">
            <w:pPr>
              <w:jc w:val="center"/>
              <w:rPr>
                <w:sz w:val="20"/>
                <w:szCs w:val="20"/>
              </w:rPr>
            </w:pPr>
            <w:r w:rsidRPr="00002733">
              <w:rPr>
                <w:sz w:val="20"/>
                <w:szCs w:val="20"/>
              </w:rPr>
              <w:t>13</w:t>
            </w:r>
            <w:r w:rsidRPr="00002733">
              <w:rPr>
                <w:b/>
                <w:sz w:val="20"/>
                <w:szCs w:val="20"/>
              </w:rPr>
              <w:sym w:font="Symbol" w:char="00B8"/>
            </w:r>
            <w:r w:rsidRPr="00002733">
              <w:rPr>
                <w:sz w:val="20"/>
                <w:szCs w:val="20"/>
              </w:rPr>
              <w:t>25</w:t>
            </w:r>
          </w:p>
          <w:p w:rsidR="004A54E8" w:rsidRPr="00002733" w:rsidRDefault="004A54E8" w:rsidP="005410CF">
            <w:pPr>
              <w:jc w:val="center"/>
              <w:rPr>
                <w:sz w:val="20"/>
                <w:szCs w:val="20"/>
              </w:rPr>
            </w:pPr>
            <w:r w:rsidRPr="00002733">
              <w:rPr>
                <w:sz w:val="20"/>
                <w:szCs w:val="20"/>
              </w:rPr>
              <w:t>10</w:t>
            </w:r>
            <w:r w:rsidRPr="00002733">
              <w:rPr>
                <w:b/>
                <w:sz w:val="20"/>
                <w:szCs w:val="20"/>
              </w:rPr>
              <w:sym w:font="Symbol" w:char="00B8"/>
            </w:r>
            <w:r w:rsidRPr="00002733">
              <w:rPr>
                <w:sz w:val="20"/>
                <w:szCs w:val="20"/>
              </w:rPr>
              <w:t>21</w:t>
            </w:r>
          </w:p>
          <w:p w:rsidR="004A54E8" w:rsidRPr="00002733" w:rsidRDefault="004A54E8" w:rsidP="005410CF">
            <w:pPr>
              <w:jc w:val="center"/>
              <w:rPr>
                <w:sz w:val="20"/>
                <w:szCs w:val="20"/>
              </w:rPr>
            </w:pPr>
            <w:r w:rsidRPr="00002733">
              <w:rPr>
                <w:sz w:val="20"/>
                <w:szCs w:val="20"/>
              </w:rPr>
              <w:t>7</w:t>
            </w:r>
            <w:r w:rsidRPr="00002733">
              <w:rPr>
                <w:b/>
                <w:sz w:val="20"/>
                <w:szCs w:val="20"/>
              </w:rPr>
              <w:sym w:font="Symbol" w:char="00B8"/>
            </w:r>
            <w:r w:rsidRPr="00002733">
              <w:rPr>
                <w:sz w:val="20"/>
                <w:szCs w:val="20"/>
              </w:rPr>
              <w:t>16</w:t>
            </w:r>
          </w:p>
          <w:p w:rsidR="004A54E8" w:rsidRPr="00002733" w:rsidRDefault="004A54E8" w:rsidP="005410CF">
            <w:pPr>
              <w:jc w:val="center"/>
              <w:rPr>
                <w:sz w:val="20"/>
                <w:szCs w:val="20"/>
              </w:rPr>
            </w:pPr>
            <w:r w:rsidRPr="00002733">
              <w:rPr>
                <w:sz w:val="20"/>
                <w:szCs w:val="20"/>
              </w:rPr>
              <w:t>6</w:t>
            </w:r>
            <w:r w:rsidRPr="00002733">
              <w:rPr>
                <w:b/>
                <w:sz w:val="20"/>
                <w:szCs w:val="20"/>
              </w:rPr>
              <w:sym w:font="Symbol" w:char="00B8"/>
            </w:r>
            <w:r w:rsidRPr="00002733">
              <w:rPr>
                <w:sz w:val="20"/>
                <w:szCs w:val="20"/>
              </w:rPr>
              <w:t>14</w:t>
            </w:r>
          </w:p>
          <w:p w:rsidR="004A54E8" w:rsidRPr="00002733" w:rsidRDefault="004A54E8" w:rsidP="005410CF">
            <w:pPr>
              <w:jc w:val="center"/>
              <w:rPr>
                <w:sz w:val="20"/>
                <w:szCs w:val="20"/>
              </w:rPr>
            </w:pPr>
            <w:r w:rsidRPr="00002733">
              <w:rPr>
                <w:sz w:val="20"/>
                <w:szCs w:val="20"/>
              </w:rPr>
              <w:t>5</w:t>
            </w:r>
            <w:r w:rsidRPr="00002733">
              <w:rPr>
                <w:b/>
                <w:sz w:val="20"/>
                <w:szCs w:val="20"/>
              </w:rPr>
              <w:sym w:font="Symbol" w:char="00B8"/>
            </w:r>
            <w:r w:rsidRPr="00002733">
              <w:rPr>
                <w:sz w:val="20"/>
                <w:szCs w:val="20"/>
              </w:rPr>
              <w:t>8</w:t>
            </w:r>
          </w:p>
        </w:tc>
      </w:tr>
      <w:tr w:rsidR="004A54E8" w:rsidRPr="00002733" w:rsidTr="005410CF">
        <w:tc>
          <w:tcPr>
            <w:tcW w:w="1724" w:type="dxa"/>
            <w:tcBorders>
              <w:top w:val="single" w:sz="6" w:space="0" w:color="auto"/>
              <w:left w:val="single" w:sz="6" w:space="0" w:color="auto"/>
              <w:bottom w:val="nil"/>
              <w:right w:val="single" w:sz="6" w:space="0" w:color="auto"/>
            </w:tcBorders>
            <w:noWrap/>
            <w:tcMar>
              <w:top w:w="0" w:type="dxa"/>
              <w:left w:w="71" w:type="dxa"/>
              <w:bottom w:w="0" w:type="dxa"/>
              <w:right w:w="71" w:type="dxa"/>
            </w:tcMar>
          </w:tcPr>
          <w:p w:rsidR="004A54E8" w:rsidRPr="00002733" w:rsidRDefault="004A54E8" w:rsidP="005410CF">
            <w:pPr>
              <w:rPr>
                <w:sz w:val="20"/>
                <w:szCs w:val="20"/>
              </w:rPr>
            </w:pPr>
            <w:r w:rsidRPr="00002733">
              <w:rPr>
                <w:sz w:val="20"/>
                <w:szCs w:val="20"/>
              </w:rPr>
              <w:t>Orientacyjna zawartość asfaltu w MMA,  % m/m</w:t>
            </w:r>
          </w:p>
        </w:tc>
        <w:tc>
          <w:tcPr>
            <w:tcW w:w="828" w:type="dxa"/>
            <w:tcBorders>
              <w:top w:val="single" w:sz="6" w:space="0" w:color="auto"/>
              <w:left w:val="single" w:sz="6" w:space="0" w:color="auto"/>
              <w:bottom w:val="nil"/>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4,3</w:t>
            </w:r>
            <w:r w:rsidRPr="00002733">
              <w:rPr>
                <w:b/>
                <w:sz w:val="20"/>
                <w:szCs w:val="20"/>
              </w:rPr>
              <w:sym w:font="Symbol" w:char="00B8"/>
            </w:r>
            <w:r w:rsidRPr="00002733">
              <w:rPr>
                <w:sz w:val="20"/>
                <w:szCs w:val="20"/>
              </w:rPr>
              <w:t>5,8</w:t>
            </w:r>
          </w:p>
        </w:tc>
        <w:tc>
          <w:tcPr>
            <w:tcW w:w="992" w:type="dxa"/>
            <w:tcBorders>
              <w:top w:val="single" w:sz="6" w:space="0" w:color="auto"/>
              <w:left w:val="single" w:sz="6" w:space="0" w:color="auto"/>
              <w:bottom w:val="nil"/>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4,3</w:t>
            </w:r>
            <w:r w:rsidRPr="00002733">
              <w:rPr>
                <w:b/>
                <w:sz w:val="20"/>
                <w:szCs w:val="20"/>
              </w:rPr>
              <w:sym w:font="Symbol" w:char="00B8"/>
            </w:r>
            <w:r w:rsidRPr="00002733">
              <w:rPr>
                <w:sz w:val="20"/>
                <w:szCs w:val="20"/>
              </w:rPr>
              <w:t>5,8</w:t>
            </w:r>
          </w:p>
        </w:tc>
        <w:tc>
          <w:tcPr>
            <w:tcW w:w="992" w:type="dxa"/>
            <w:tcBorders>
              <w:top w:val="single" w:sz="6" w:space="0" w:color="auto"/>
              <w:left w:val="single" w:sz="6" w:space="0" w:color="auto"/>
              <w:bottom w:val="nil"/>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4,5</w:t>
            </w:r>
            <w:r w:rsidRPr="00002733">
              <w:rPr>
                <w:b/>
                <w:sz w:val="20"/>
                <w:szCs w:val="20"/>
              </w:rPr>
              <w:sym w:font="Symbol" w:char="00B8"/>
            </w:r>
            <w:r w:rsidRPr="00002733">
              <w:rPr>
                <w:sz w:val="20"/>
                <w:szCs w:val="20"/>
              </w:rPr>
              <w:t>6,0</w:t>
            </w:r>
          </w:p>
        </w:tc>
        <w:tc>
          <w:tcPr>
            <w:tcW w:w="993" w:type="dxa"/>
            <w:tcBorders>
              <w:top w:val="single" w:sz="6" w:space="0" w:color="auto"/>
              <w:left w:val="single" w:sz="6" w:space="0" w:color="auto"/>
              <w:bottom w:val="nil"/>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4,0</w:t>
            </w:r>
            <w:r w:rsidRPr="00002733">
              <w:rPr>
                <w:b/>
                <w:sz w:val="20"/>
                <w:szCs w:val="20"/>
              </w:rPr>
              <w:sym w:font="Symbol" w:char="00B8"/>
            </w:r>
            <w:r w:rsidRPr="00002733">
              <w:rPr>
                <w:sz w:val="20"/>
                <w:szCs w:val="20"/>
              </w:rPr>
              <w:t>5,5</w:t>
            </w:r>
          </w:p>
        </w:tc>
        <w:tc>
          <w:tcPr>
            <w:tcW w:w="992" w:type="dxa"/>
            <w:tcBorders>
              <w:top w:val="single" w:sz="6" w:space="0" w:color="auto"/>
              <w:left w:val="single" w:sz="6" w:space="0" w:color="auto"/>
              <w:bottom w:val="nil"/>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4,0</w:t>
            </w:r>
            <w:r w:rsidRPr="00002733">
              <w:rPr>
                <w:b/>
                <w:sz w:val="20"/>
                <w:szCs w:val="20"/>
              </w:rPr>
              <w:sym w:font="Symbol" w:char="00B8"/>
            </w:r>
            <w:r w:rsidRPr="00002733">
              <w:rPr>
                <w:sz w:val="20"/>
                <w:szCs w:val="20"/>
              </w:rPr>
              <w:t>5,5</w:t>
            </w:r>
          </w:p>
        </w:tc>
        <w:tc>
          <w:tcPr>
            <w:tcW w:w="992" w:type="dxa"/>
            <w:tcBorders>
              <w:top w:val="single" w:sz="6" w:space="0" w:color="auto"/>
              <w:left w:val="single" w:sz="6" w:space="0" w:color="auto"/>
              <w:bottom w:val="nil"/>
              <w:right w:val="single" w:sz="6" w:space="0" w:color="auto"/>
            </w:tcBorders>
            <w:noWrap/>
            <w:tcMar>
              <w:top w:w="0" w:type="dxa"/>
              <w:left w:w="71" w:type="dxa"/>
              <w:bottom w:w="0" w:type="dxa"/>
              <w:right w:w="71" w:type="dxa"/>
            </w:tcMar>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4,3</w:t>
            </w:r>
            <w:r w:rsidRPr="00002733">
              <w:rPr>
                <w:b/>
                <w:sz w:val="20"/>
                <w:szCs w:val="20"/>
              </w:rPr>
              <w:sym w:font="Symbol" w:char="00B8"/>
            </w:r>
            <w:r w:rsidRPr="00002733">
              <w:rPr>
                <w:sz w:val="20"/>
                <w:szCs w:val="20"/>
              </w:rPr>
              <w:t>5,8</w:t>
            </w:r>
          </w:p>
        </w:tc>
      </w:tr>
      <w:tr w:rsidR="004A54E8" w:rsidRPr="00002733" w:rsidTr="005410CF">
        <w:tc>
          <w:tcPr>
            <w:tcW w:w="7513" w:type="dxa"/>
            <w:gridSpan w:val="7"/>
            <w:tcBorders>
              <w:top w:val="single" w:sz="6" w:space="0" w:color="auto"/>
              <w:left w:val="single" w:sz="6" w:space="0" w:color="auto"/>
              <w:bottom w:val="single" w:sz="6" w:space="0" w:color="auto"/>
              <w:right w:val="single" w:sz="6" w:space="0" w:color="auto"/>
            </w:tcBorders>
            <w:noWrap/>
            <w:tcMar>
              <w:top w:w="0" w:type="dxa"/>
              <w:left w:w="71" w:type="dxa"/>
              <w:bottom w:w="0" w:type="dxa"/>
              <w:right w:w="71" w:type="dxa"/>
            </w:tcMar>
          </w:tcPr>
          <w:p w:rsidR="004A54E8" w:rsidRPr="00002733" w:rsidRDefault="004A54E8" w:rsidP="005410CF">
            <w:pPr>
              <w:rPr>
                <w:sz w:val="20"/>
                <w:szCs w:val="20"/>
              </w:rPr>
            </w:pPr>
            <w:r w:rsidRPr="00002733">
              <w:rPr>
                <w:sz w:val="20"/>
                <w:szCs w:val="20"/>
              </w:rPr>
              <w:t>1) Tylko do warstwy wyrównawczej</w:t>
            </w:r>
          </w:p>
        </w:tc>
      </w:tr>
    </w:tbl>
    <w:p w:rsidR="004A54E8" w:rsidRPr="00002733" w:rsidRDefault="004A54E8" w:rsidP="004A54E8">
      <w:pPr>
        <w:rPr>
          <w:sz w:val="20"/>
          <w:szCs w:val="20"/>
        </w:rPr>
      </w:pPr>
      <w:r w:rsidRPr="00002733">
        <w:rPr>
          <w:sz w:val="20"/>
          <w:szCs w:val="20"/>
        </w:rPr>
        <w:t>Krzywe graniczne uziarnienia mieszanek mineralnych do warstwy wiążącej, wyrównawczej i wzmacniającej z betonu asfaltowego przedstawiono na rysunkach od 8 do 13.</w:t>
      </w:r>
    </w:p>
    <w:p w:rsidR="004A54E8" w:rsidRPr="00002733" w:rsidRDefault="004A54E8" w:rsidP="004A54E8">
      <w:pPr>
        <w:rPr>
          <w:sz w:val="20"/>
          <w:szCs w:val="20"/>
        </w:rPr>
      </w:pPr>
      <w:r w:rsidRPr="00002733">
        <w:rPr>
          <w:sz w:val="20"/>
          <w:szCs w:val="20"/>
        </w:rPr>
        <w:t> </w:t>
      </w:r>
    </w:p>
    <w:p w:rsidR="004A54E8" w:rsidRPr="00002733" w:rsidRDefault="004A54E8" w:rsidP="004A54E8">
      <w:pPr>
        <w:rPr>
          <w:sz w:val="20"/>
          <w:szCs w:val="20"/>
        </w:rPr>
      </w:pPr>
      <w:r w:rsidRPr="00002733">
        <w:rPr>
          <w:sz w:val="20"/>
          <w:szCs w:val="20"/>
        </w:rPr>
        <w:t> </w:t>
      </w:r>
    </w:p>
    <w:p w:rsidR="004A54E8" w:rsidRPr="00002733" w:rsidRDefault="004A54E8" w:rsidP="004A54E8">
      <w:pPr>
        <w:ind w:left="709"/>
        <w:rPr>
          <w:sz w:val="20"/>
          <w:szCs w:val="20"/>
        </w:rPr>
      </w:pPr>
      <w:r>
        <w:rPr>
          <w:noProof/>
          <w:sz w:val="20"/>
          <w:szCs w:val="20"/>
        </w:rPr>
        <w:lastRenderedPageBreak/>
        <w:drawing>
          <wp:anchor distT="0" distB="0" distL="114300" distR="114300" simplePos="0" relativeHeight="251663360" behindDoc="0" locked="0" layoutInCell="1" allowOverlap="0">
            <wp:simplePos x="0" y="0"/>
            <wp:positionH relativeFrom="column">
              <wp:align>left</wp:align>
            </wp:positionH>
            <wp:positionV relativeFrom="paragraph">
              <wp:align>top</wp:align>
            </wp:positionV>
            <wp:extent cx="4676775" cy="2971800"/>
            <wp:effectExtent l="19050" t="0" r="9525" b="0"/>
            <wp:wrapTopAndBottom/>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6" cstate="print"/>
                    <a:srcRect/>
                    <a:stretch>
                      <a:fillRect/>
                    </a:stretch>
                  </pic:blipFill>
                  <pic:spPr bwMode="auto">
                    <a:xfrm>
                      <a:off x="0" y="0"/>
                      <a:ext cx="4676775" cy="2971800"/>
                    </a:xfrm>
                    <a:prstGeom prst="rect">
                      <a:avLst/>
                    </a:prstGeom>
                    <a:noFill/>
                    <a:ln w="9525">
                      <a:noFill/>
                      <a:miter lim="800000"/>
                      <a:headEnd/>
                      <a:tailEnd/>
                    </a:ln>
                  </pic:spPr>
                </pic:pic>
              </a:graphicData>
            </a:graphic>
          </wp:anchor>
        </w:drawing>
      </w:r>
      <w:r w:rsidRPr="00002733">
        <w:rPr>
          <w:sz w:val="20"/>
          <w:szCs w:val="20"/>
        </w:rPr>
        <w:t>Rys. 8.  Krzywe graniczne uziarnienia mieszanki mineralnej BA od 0 do 20 mm do warstwy wiążącej, wyrównawczej i wzmacniającej nawierzchni drogi o obciążeniu ruchem KR1 lub KR2</w:t>
      </w:r>
    </w:p>
    <w:p w:rsidR="004A54E8" w:rsidRPr="00002733" w:rsidRDefault="004A54E8" w:rsidP="004A54E8">
      <w:pPr>
        <w:ind w:left="709" w:hanging="709"/>
        <w:rPr>
          <w:sz w:val="20"/>
          <w:szCs w:val="20"/>
        </w:rPr>
      </w:pPr>
      <w:r w:rsidRPr="00002733">
        <w:rPr>
          <w:sz w:val="20"/>
          <w:szCs w:val="20"/>
        </w:rPr>
        <w:t> </w:t>
      </w:r>
    </w:p>
    <w:p w:rsidR="004A54E8" w:rsidRPr="00002733" w:rsidRDefault="004A54E8" w:rsidP="004A54E8">
      <w:pPr>
        <w:ind w:left="709" w:hanging="709"/>
        <w:rPr>
          <w:sz w:val="20"/>
          <w:szCs w:val="20"/>
        </w:rPr>
      </w:pPr>
      <w:r w:rsidRPr="00002733">
        <w:rPr>
          <w:sz w:val="20"/>
          <w:szCs w:val="20"/>
        </w:rPr>
        <w:t> </w:t>
      </w:r>
    </w:p>
    <w:p w:rsidR="004A54E8" w:rsidRPr="00002733" w:rsidRDefault="004A54E8" w:rsidP="004A54E8">
      <w:pPr>
        <w:ind w:left="709"/>
        <w:rPr>
          <w:sz w:val="20"/>
          <w:szCs w:val="20"/>
        </w:rPr>
      </w:pPr>
      <w:r>
        <w:rPr>
          <w:noProof/>
          <w:sz w:val="20"/>
          <w:szCs w:val="20"/>
        </w:rPr>
        <w:drawing>
          <wp:anchor distT="0" distB="0" distL="114300" distR="114300" simplePos="0" relativeHeight="251664384" behindDoc="0" locked="0" layoutInCell="1" allowOverlap="0">
            <wp:simplePos x="0" y="0"/>
            <wp:positionH relativeFrom="column">
              <wp:align>left</wp:align>
            </wp:positionH>
            <wp:positionV relativeFrom="paragraph">
              <wp:align>top</wp:align>
            </wp:positionV>
            <wp:extent cx="4676775" cy="2962275"/>
            <wp:effectExtent l="19050" t="0" r="9525" b="0"/>
            <wp:wrapTopAndBottom/>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7" cstate="print"/>
                    <a:srcRect/>
                    <a:stretch>
                      <a:fillRect/>
                    </a:stretch>
                  </pic:blipFill>
                  <pic:spPr bwMode="auto">
                    <a:xfrm>
                      <a:off x="0" y="0"/>
                      <a:ext cx="4676775" cy="2962275"/>
                    </a:xfrm>
                    <a:prstGeom prst="rect">
                      <a:avLst/>
                    </a:prstGeom>
                    <a:noFill/>
                    <a:ln w="9525">
                      <a:noFill/>
                      <a:miter lim="800000"/>
                      <a:headEnd/>
                      <a:tailEnd/>
                    </a:ln>
                  </pic:spPr>
                </pic:pic>
              </a:graphicData>
            </a:graphic>
          </wp:anchor>
        </w:drawing>
      </w:r>
      <w:r w:rsidRPr="00002733">
        <w:rPr>
          <w:sz w:val="20"/>
          <w:szCs w:val="20"/>
        </w:rPr>
        <w:t>Rys. 9.  Krzywe graniczne uziarnienia mieszanki mineralnej BA od 0 do 16 mm do warstwy wiążącej, wyrównawczej i wzmacniającej nawierzchni drogi o obciążeniu ruchem KR1 lub KR2</w:t>
      </w:r>
    </w:p>
    <w:p w:rsidR="004A54E8" w:rsidRPr="00002733" w:rsidRDefault="004A54E8" w:rsidP="004A54E8">
      <w:pPr>
        <w:rPr>
          <w:sz w:val="20"/>
          <w:szCs w:val="20"/>
        </w:rPr>
      </w:pPr>
      <w:r w:rsidRPr="00002733">
        <w:rPr>
          <w:sz w:val="20"/>
          <w:szCs w:val="20"/>
        </w:rPr>
        <w:t>Tablica 6. Wymagania wobec mieszanek mineralno-asfaltowych i warstwy wiążącej, wyrównawczej oraz wzmacniającej z betonu asfaltowego</w:t>
      </w:r>
    </w:p>
    <w:tbl>
      <w:tblPr>
        <w:tblW w:w="0" w:type="auto"/>
        <w:tblInd w:w="70" w:type="dxa"/>
        <w:tblCellMar>
          <w:left w:w="70" w:type="dxa"/>
          <w:right w:w="70" w:type="dxa"/>
        </w:tblCellMar>
        <w:tblLook w:val="0000"/>
      </w:tblPr>
      <w:tblGrid>
        <w:gridCol w:w="426"/>
        <w:gridCol w:w="3969"/>
        <w:gridCol w:w="1489"/>
        <w:gridCol w:w="1771"/>
      </w:tblGrid>
      <w:tr w:rsidR="004A54E8" w:rsidRPr="00002733" w:rsidTr="005410CF">
        <w:tc>
          <w:tcPr>
            <w:tcW w:w="426"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Lp.</w:t>
            </w:r>
          </w:p>
        </w:tc>
        <w:tc>
          <w:tcPr>
            <w:tcW w:w="3969" w:type="dxa"/>
            <w:tcBorders>
              <w:top w:val="single" w:sz="6" w:space="0" w:color="auto"/>
              <w:left w:val="nil"/>
              <w:bottom w:val="nil"/>
              <w:right w:val="nil"/>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Właściwości</w:t>
            </w:r>
          </w:p>
        </w:tc>
        <w:tc>
          <w:tcPr>
            <w:tcW w:w="3260"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Wymagania wobec MMA, warstwy wiążącej, wyrównawczej                       i wzmacniającej w zależności od  kategorii ruchu</w:t>
            </w:r>
          </w:p>
        </w:tc>
      </w:tr>
      <w:tr w:rsidR="004A54E8" w:rsidRPr="00002733" w:rsidTr="005410CF">
        <w:tc>
          <w:tcPr>
            <w:tcW w:w="426" w:type="dxa"/>
            <w:tcBorders>
              <w:top w:val="nil"/>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tc>
        <w:tc>
          <w:tcPr>
            <w:tcW w:w="3969" w:type="dxa"/>
            <w:tcBorders>
              <w:top w:val="nil"/>
              <w:left w:val="nil"/>
              <w:bottom w:val="double" w:sz="6" w:space="0" w:color="auto"/>
              <w:right w:val="nil"/>
            </w:tcBorders>
            <w:noWrap/>
          </w:tcPr>
          <w:p w:rsidR="004A54E8" w:rsidRPr="00002733" w:rsidRDefault="004A54E8" w:rsidP="005410CF">
            <w:pPr>
              <w:rPr>
                <w:sz w:val="20"/>
                <w:szCs w:val="20"/>
              </w:rPr>
            </w:pPr>
            <w:r w:rsidRPr="00002733">
              <w:rPr>
                <w:sz w:val="20"/>
                <w:szCs w:val="20"/>
              </w:rPr>
              <w:t> </w:t>
            </w:r>
          </w:p>
        </w:tc>
        <w:tc>
          <w:tcPr>
            <w:tcW w:w="1489"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KR 1  lub  KR 2</w:t>
            </w:r>
          </w:p>
        </w:tc>
        <w:tc>
          <w:tcPr>
            <w:tcW w:w="1771"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KR 3  do  KR 6</w:t>
            </w:r>
          </w:p>
        </w:tc>
      </w:tr>
      <w:tr w:rsidR="004A54E8" w:rsidRPr="00002733" w:rsidTr="005410CF">
        <w:tc>
          <w:tcPr>
            <w:tcW w:w="426" w:type="dxa"/>
            <w:tcBorders>
              <w:top w:val="single" w:sz="6" w:space="0" w:color="auto"/>
              <w:left w:val="single" w:sz="6" w:space="0" w:color="auto"/>
              <w:bottom w:val="single" w:sz="6" w:space="0" w:color="auto"/>
              <w:right w:val="nil"/>
            </w:tcBorders>
            <w:noWrap/>
          </w:tcPr>
          <w:p w:rsidR="004A54E8" w:rsidRPr="00002733" w:rsidRDefault="004A54E8" w:rsidP="005410CF">
            <w:pPr>
              <w:jc w:val="center"/>
              <w:rPr>
                <w:sz w:val="20"/>
                <w:szCs w:val="20"/>
              </w:rPr>
            </w:pPr>
            <w:r w:rsidRPr="00002733">
              <w:rPr>
                <w:sz w:val="20"/>
                <w:szCs w:val="20"/>
              </w:rPr>
              <w:t>1</w:t>
            </w:r>
          </w:p>
        </w:tc>
        <w:tc>
          <w:tcPr>
            <w:tcW w:w="396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Moduł sztywności pełzania </w:t>
            </w:r>
            <w:r w:rsidRPr="00002733">
              <w:rPr>
                <w:sz w:val="20"/>
                <w:szCs w:val="20"/>
                <w:vertAlign w:val="superscript"/>
              </w:rPr>
              <w:t>1)</w:t>
            </w:r>
            <w:r w:rsidRPr="00002733">
              <w:rPr>
                <w:sz w:val="20"/>
                <w:szCs w:val="20"/>
              </w:rPr>
              <w:t>,  MPa</w:t>
            </w:r>
          </w:p>
        </w:tc>
        <w:tc>
          <w:tcPr>
            <w:tcW w:w="148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nie wymaga się</w:t>
            </w:r>
          </w:p>
        </w:tc>
        <w:tc>
          <w:tcPr>
            <w:tcW w:w="17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vertAlign w:val="superscript"/>
              </w:rPr>
            </w:pPr>
            <w:r w:rsidRPr="00002733">
              <w:rPr>
                <w:sz w:val="20"/>
                <w:szCs w:val="20"/>
              </w:rPr>
              <w:sym w:font="Symbol" w:char="00B3"/>
            </w:r>
            <w:r w:rsidRPr="00002733">
              <w:rPr>
                <w:sz w:val="20"/>
                <w:szCs w:val="20"/>
              </w:rPr>
              <w:t xml:space="preserve"> 16,0 (</w:t>
            </w:r>
            <w:r w:rsidRPr="00002733">
              <w:rPr>
                <w:sz w:val="20"/>
                <w:szCs w:val="20"/>
              </w:rPr>
              <w:sym w:font="Symbol" w:char="00B3"/>
            </w:r>
            <w:r w:rsidRPr="00002733">
              <w:rPr>
                <w:sz w:val="20"/>
                <w:szCs w:val="20"/>
              </w:rPr>
              <w:t>22)</w:t>
            </w:r>
            <w:r w:rsidRPr="00002733">
              <w:rPr>
                <w:sz w:val="20"/>
                <w:szCs w:val="20"/>
                <w:vertAlign w:val="superscript"/>
              </w:rPr>
              <w:t>3)</w:t>
            </w:r>
          </w:p>
        </w:tc>
      </w:tr>
      <w:tr w:rsidR="004A54E8" w:rsidRPr="00002733" w:rsidTr="005410CF">
        <w:tc>
          <w:tcPr>
            <w:tcW w:w="426" w:type="dxa"/>
            <w:tcBorders>
              <w:top w:val="single" w:sz="6" w:space="0" w:color="auto"/>
              <w:left w:val="single" w:sz="6" w:space="0" w:color="auto"/>
              <w:bottom w:val="single" w:sz="6" w:space="0" w:color="auto"/>
              <w:right w:val="nil"/>
            </w:tcBorders>
            <w:noWrap/>
          </w:tcPr>
          <w:p w:rsidR="004A54E8" w:rsidRPr="00002733" w:rsidRDefault="004A54E8" w:rsidP="005410CF">
            <w:pPr>
              <w:jc w:val="center"/>
              <w:rPr>
                <w:sz w:val="20"/>
                <w:szCs w:val="20"/>
              </w:rPr>
            </w:pPr>
            <w:r w:rsidRPr="00002733">
              <w:rPr>
                <w:sz w:val="20"/>
                <w:szCs w:val="20"/>
              </w:rPr>
              <w:t>2</w:t>
            </w:r>
          </w:p>
        </w:tc>
        <w:tc>
          <w:tcPr>
            <w:tcW w:w="396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Stabilność próbek wg metody Marshalla w temperaturze 60</w:t>
            </w:r>
            <w:r w:rsidRPr="00002733">
              <w:rPr>
                <w:sz w:val="20"/>
                <w:szCs w:val="20"/>
                <w:vertAlign w:val="superscript"/>
              </w:rPr>
              <w:t>o</w:t>
            </w:r>
            <w:r w:rsidRPr="00002733">
              <w:rPr>
                <w:sz w:val="20"/>
                <w:szCs w:val="20"/>
              </w:rPr>
              <w:t xml:space="preserve"> C, zagęszczonych 2x75 uderzeń ubijaka,  kN  </w:t>
            </w:r>
          </w:p>
        </w:tc>
        <w:tc>
          <w:tcPr>
            <w:tcW w:w="148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sym w:font="Symbol" w:char="00B3"/>
            </w:r>
            <w:r w:rsidRPr="00002733">
              <w:rPr>
                <w:sz w:val="20"/>
                <w:szCs w:val="20"/>
              </w:rPr>
              <w:t xml:space="preserve"> 8,0  (</w:t>
            </w:r>
            <w:r w:rsidRPr="00002733">
              <w:rPr>
                <w:sz w:val="20"/>
                <w:szCs w:val="20"/>
              </w:rPr>
              <w:sym w:font="Symbol" w:char="00B3"/>
            </w:r>
            <w:r w:rsidRPr="00002733">
              <w:rPr>
                <w:sz w:val="20"/>
                <w:szCs w:val="20"/>
              </w:rPr>
              <w:t xml:space="preserve"> 6,0)</w:t>
            </w:r>
            <w:r w:rsidRPr="00002733">
              <w:rPr>
                <w:sz w:val="20"/>
                <w:szCs w:val="20"/>
                <w:vertAlign w:val="superscript"/>
              </w:rPr>
              <w:t>2)</w:t>
            </w:r>
          </w:p>
        </w:tc>
        <w:tc>
          <w:tcPr>
            <w:tcW w:w="17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sym w:font="Symbol" w:char="00B3"/>
            </w:r>
            <w:r w:rsidRPr="00002733">
              <w:rPr>
                <w:sz w:val="20"/>
                <w:szCs w:val="20"/>
              </w:rPr>
              <w:t>11,0</w:t>
            </w:r>
          </w:p>
        </w:tc>
      </w:tr>
      <w:tr w:rsidR="004A54E8" w:rsidRPr="00002733" w:rsidTr="005410CF">
        <w:tc>
          <w:tcPr>
            <w:tcW w:w="426"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w:t>
            </w:r>
          </w:p>
        </w:tc>
        <w:tc>
          <w:tcPr>
            <w:tcW w:w="396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Odkształcenie próbek jw., mm</w:t>
            </w:r>
          </w:p>
        </w:tc>
        <w:tc>
          <w:tcPr>
            <w:tcW w:w="148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2,0 do 5,0</w:t>
            </w:r>
          </w:p>
        </w:tc>
        <w:tc>
          <w:tcPr>
            <w:tcW w:w="17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1,5 do 4,0</w:t>
            </w:r>
          </w:p>
        </w:tc>
      </w:tr>
      <w:tr w:rsidR="004A54E8" w:rsidRPr="00002733" w:rsidTr="005410CF">
        <w:tc>
          <w:tcPr>
            <w:tcW w:w="426"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4</w:t>
            </w:r>
          </w:p>
        </w:tc>
        <w:tc>
          <w:tcPr>
            <w:tcW w:w="3969" w:type="dxa"/>
            <w:tcBorders>
              <w:top w:val="single" w:sz="6" w:space="0" w:color="auto"/>
              <w:left w:val="single" w:sz="6" w:space="0" w:color="auto"/>
              <w:bottom w:val="nil"/>
              <w:right w:val="single" w:sz="6" w:space="0" w:color="auto"/>
            </w:tcBorders>
            <w:noWrap/>
          </w:tcPr>
          <w:p w:rsidR="004A54E8" w:rsidRPr="00002733" w:rsidRDefault="004A54E8" w:rsidP="005410CF">
            <w:pPr>
              <w:rPr>
                <w:sz w:val="20"/>
                <w:szCs w:val="20"/>
              </w:rPr>
            </w:pPr>
            <w:r w:rsidRPr="00002733">
              <w:rPr>
                <w:sz w:val="20"/>
                <w:szCs w:val="20"/>
              </w:rPr>
              <w:t>Wolna przestrzeń w próbkach jw.,  %(v/v)</w:t>
            </w:r>
          </w:p>
        </w:tc>
        <w:tc>
          <w:tcPr>
            <w:tcW w:w="1489"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od 4,0 do 8,0</w:t>
            </w:r>
          </w:p>
        </w:tc>
        <w:tc>
          <w:tcPr>
            <w:tcW w:w="1771"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od 4,0 do 8,0</w:t>
            </w:r>
          </w:p>
        </w:tc>
      </w:tr>
      <w:tr w:rsidR="004A54E8" w:rsidRPr="00002733" w:rsidTr="005410CF">
        <w:tc>
          <w:tcPr>
            <w:tcW w:w="426"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lastRenderedPageBreak/>
              <w:t>5</w:t>
            </w:r>
          </w:p>
        </w:tc>
        <w:tc>
          <w:tcPr>
            <w:tcW w:w="3969"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rPr>
                <w:sz w:val="20"/>
                <w:szCs w:val="20"/>
              </w:rPr>
            </w:pPr>
            <w:r w:rsidRPr="00002733">
              <w:rPr>
                <w:sz w:val="20"/>
                <w:szCs w:val="20"/>
              </w:rPr>
              <w:t>Wypełnienie wolnej przestrzeni w próbkach jw., %</w:t>
            </w:r>
          </w:p>
        </w:tc>
        <w:tc>
          <w:tcPr>
            <w:tcW w:w="1489"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65,0 do 80,0</w:t>
            </w:r>
          </w:p>
        </w:tc>
        <w:tc>
          <w:tcPr>
            <w:tcW w:w="1771"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sym w:font="Symbol" w:char="00A3"/>
            </w:r>
            <w:r w:rsidRPr="00002733">
              <w:rPr>
                <w:sz w:val="20"/>
                <w:szCs w:val="20"/>
              </w:rPr>
              <w:t xml:space="preserve"> 75,0</w:t>
            </w:r>
          </w:p>
        </w:tc>
      </w:tr>
      <w:tr w:rsidR="004A54E8" w:rsidRPr="00002733" w:rsidTr="005410CF">
        <w:tc>
          <w:tcPr>
            <w:tcW w:w="426"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6</w:t>
            </w:r>
          </w:p>
        </w:tc>
        <w:tc>
          <w:tcPr>
            <w:tcW w:w="3969" w:type="dxa"/>
            <w:tcBorders>
              <w:top w:val="nil"/>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Grubość warstwy w cm z MMA o uziarnieniu:</w:t>
            </w:r>
          </w:p>
          <w:p w:rsidR="004A54E8" w:rsidRPr="00002733" w:rsidRDefault="004A54E8" w:rsidP="005410CF">
            <w:pPr>
              <w:ind w:left="780"/>
              <w:rPr>
                <w:sz w:val="20"/>
                <w:szCs w:val="20"/>
              </w:rPr>
            </w:pPr>
            <w:r w:rsidRPr="00002733">
              <w:rPr>
                <w:sz w:val="20"/>
                <w:szCs w:val="20"/>
              </w:rPr>
              <w:t>od 0 mm do 12,8 mm</w:t>
            </w:r>
          </w:p>
          <w:p w:rsidR="004A54E8" w:rsidRPr="00002733" w:rsidRDefault="004A54E8" w:rsidP="005410CF">
            <w:pPr>
              <w:ind w:left="780"/>
              <w:rPr>
                <w:sz w:val="20"/>
                <w:szCs w:val="20"/>
              </w:rPr>
            </w:pPr>
            <w:r w:rsidRPr="00002733">
              <w:rPr>
                <w:sz w:val="20"/>
                <w:szCs w:val="20"/>
              </w:rPr>
              <w:t>od 0 mm do 16,0 mm</w:t>
            </w:r>
          </w:p>
          <w:p w:rsidR="004A54E8" w:rsidRPr="00002733" w:rsidRDefault="004A54E8" w:rsidP="005410CF">
            <w:pPr>
              <w:ind w:left="780"/>
              <w:rPr>
                <w:sz w:val="20"/>
                <w:szCs w:val="20"/>
              </w:rPr>
            </w:pPr>
            <w:r w:rsidRPr="00002733">
              <w:rPr>
                <w:sz w:val="20"/>
                <w:szCs w:val="20"/>
              </w:rPr>
              <w:t>od 0 mm do 20,0 mm</w:t>
            </w:r>
          </w:p>
          <w:p w:rsidR="004A54E8" w:rsidRPr="00002733" w:rsidRDefault="004A54E8" w:rsidP="005410CF">
            <w:pPr>
              <w:ind w:left="780"/>
              <w:rPr>
                <w:sz w:val="20"/>
                <w:szCs w:val="20"/>
              </w:rPr>
            </w:pPr>
            <w:r w:rsidRPr="00002733">
              <w:rPr>
                <w:sz w:val="20"/>
                <w:szCs w:val="20"/>
              </w:rPr>
              <w:t>od 0 mm do 25,0 mm</w:t>
            </w:r>
          </w:p>
        </w:tc>
        <w:tc>
          <w:tcPr>
            <w:tcW w:w="1489" w:type="dxa"/>
            <w:tcBorders>
              <w:top w:val="nil"/>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od 3,5 do 5,0</w:t>
            </w:r>
          </w:p>
          <w:p w:rsidR="004A54E8" w:rsidRPr="00002733" w:rsidRDefault="004A54E8" w:rsidP="005410CF">
            <w:pPr>
              <w:jc w:val="center"/>
              <w:rPr>
                <w:sz w:val="20"/>
                <w:szCs w:val="20"/>
              </w:rPr>
            </w:pPr>
            <w:r w:rsidRPr="00002733">
              <w:rPr>
                <w:sz w:val="20"/>
                <w:szCs w:val="20"/>
              </w:rPr>
              <w:t>od 4,0 do 6,0</w:t>
            </w:r>
          </w:p>
          <w:p w:rsidR="004A54E8" w:rsidRPr="00002733" w:rsidRDefault="004A54E8" w:rsidP="005410CF">
            <w:pPr>
              <w:jc w:val="center"/>
              <w:rPr>
                <w:sz w:val="20"/>
                <w:szCs w:val="20"/>
              </w:rPr>
            </w:pPr>
            <w:r w:rsidRPr="00002733">
              <w:rPr>
                <w:sz w:val="20"/>
                <w:szCs w:val="20"/>
              </w:rPr>
              <w:t>od 6,0 do 8,0</w:t>
            </w:r>
          </w:p>
          <w:p w:rsidR="004A54E8" w:rsidRPr="00002733" w:rsidRDefault="004A54E8" w:rsidP="005410CF">
            <w:pPr>
              <w:jc w:val="center"/>
              <w:rPr>
                <w:sz w:val="20"/>
                <w:szCs w:val="20"/>
              </w:rPr>
            </w:pPr>
            <w:r w:rsidRPr="00002733">
              <w:rPr>
                <w:sz w:val="20"/>
                <w:szCs w:val="20"/>
              </w:rPr>
              <w:t>-</w:t>
            </w:r>
          </w:p>
        </w:tc>
        <w:tc>
          <w:tcPr>
            <w:tcW w:w="1771" w:type="dxa"/>
            <w:tcBorders>
              <w:top w:val="nil"/>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od 4,0do 6,0</w:t>
            </w:r>
          </w:p>
          <w:p w:rsidR="004A54E8" w:rsidRPr="00002733" w:rsidRDefault="004A54E8" w:rsidP="005410CF">
            <w:pPr>
              <w:jc w:val="center"/>
              <w:rPr>
                <w:sz w:val="20"/>
                <w:szCs w:val="20"/>
              </w:rPr>
            </w:pPr>
            <w:r w:rsidRPr="00002733">
              <w:rPr>
                <w:sz w:val="20"/>
                <w:szCs w:val="20"/>
              </w:rPr>
              <w:t>od 6,0 do 8,0</w:t>
            </w:r>
          </w:p>
          <w:p w:rsidR="004A54E8" w:rsidRPr="00002733" w:rsidRDefault="004A54E8" w:rsidP="005410CF">
            <w:pPr>
              <w:jc w:val="center"/>
              <w:rPr>
                <w:sz w:val="20"/>
                <w:szCs w:val="20"/>
              </w:rPr>
            </w:pPr>
            <w:r w:rsidRPr="00002733">
              <w:rPr>
                <w:sz w:val="20"/>
                <w:szCs w:val="20"/>
              </w:rPr>
              <w:t>od 7,0 do 10,0</w:t>
            </w:r>
          </w:p>
        </w:tc>
      </w:tr>
      <w:tr w:rsidR="004A54E8" w:rsidRPr="00002733" w:rsidTr="005410CF">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7</w:t>
            </w:r>
          </w:p>
        </w:tc>
        <w:tc>
          <w:tcPr>
            <w:tcW w:w="3969" w:type="dxa"/>
            <w:tcBorders>
              <w:top w:val="nil"/>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Wskaźnik zagęszczenia warstwy, %</w:t>
            </w:r>
          </w:p>
        </w:tc>
        <w:tc>
          <w:tcPr>
            <w:tcW w:w="1489" w:type="dxa"/>
            <w:tcBorders>
              <w:top w:val="single" w:sz="6" w:space="0" w:color="auto"/>
              <w:left w:val="nil"/>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sym w:font="Symbol" w:char="00B3"/>
            </w:r>
            <w:r w:rsidRPr="00002733">
              <w:rPr>
                <w:sz w:val="20"/>
                <w:szCs w:val="20"/>
              </w:rPr>
              <w:t xml:space="preserve"> 98,0</w:t>
            </w:r>
          </w:p>
        </w:tc>
        <w:tc>
          <w:tcPr>
            <w:tcW w:w="17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sym w:font="Symbol" w:char="00B3"/>
            </w:r>
            <w:r w:rsidRPr="00002733">
              <w:rPr>
                <w:sz w:val="20"/>
                <w:szCs w:val="20"/>
              </w:rPr>
              <w:t xml:space="preserve"> 98,0</w:t>
            </w:r>
          </w:p>
        </w:tc>
      </w:tr>
      <w:tr w:rsidR="004A54E8" w:rsidRPr="00002733" w:rsidTr="005410CF">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8</w:t>
            </w:r>
          </w:p>
        </w:tc>
        <w:tc>
          <w:tcPr>
            <w:tcW w:w="396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Wolna przestrzeń w warstwie,  % (v/v)</w:t>
            </w:r>
          </w:p>
        </w:tc>
        <w:tc>
          <w:tcPr>
            <w:tcW w:w="1489" w:type="dxa"/>
            <w:tcBorders>
              <w:top w:val="single" w:sz="6" w:space="0" w:color="auto"/>
              <w:left w:val="nil"/>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4,5 do 9,0</w:t>
            </w:r>
          </w:p>
        </w:tc>
        <w:tc>
          <w:tcPr>
            <w:tcW w:w="17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4,5 do 9,0</w:t>
            </w:r>
          </w:p>
        </w:tc>
      </w:tr>
      <w:tr w:rsidR="004A54E8" w:rsidRPr="00002733" w:rsidTr="005410CF">
        <w:trPr>
          <w:trHeight w:val="855"/>
        </w:trPr>
        <w:tc>
          <w:tcPr>
            <w:tcW w:w="7655" w:type="dxa"/>
            <w:gridSpan w:val="4"/>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0"/>
                <w:numId w:val="36"/>
              </w:numPr>
              <w:overflowPunct w:val="0"/>
              <w:autoSpaceDE w:val="0"/>
              <w:autoSpaceDN w:val="0"/>
              <w:adjustRightInd w:val="0"/>
              <w:ind w:left="284" w:hanging="284"/>
              <w:jc w:val="both"/>
              <w:rPr>
                <w:sz w:val="20"/>
                <w:szCs w:val="20"/>
              </w:rPr>
            </w:pPr>
            <w:r w:rsidRPr="00002733">
              <w:rPr>
                <w:sz w:val="20"/>
                <w:szCs w:val="20"/>
              </w:rPr>
              <w:t xml:space="preserve">1)     oznaczony wg wytycznych </w:t>
            </w:r>
            <w:proofErr w:type="spellStart"/>
            <w:r w:rsidRPr="00002733">
              <w:rPr>
                <w:sz w:val="20"/>
                <w:szCs w:val="20"/>
              </w:rPr>
              <w:t>IBDiM</w:t>
            </w:r>
            <w:proofErr w:type="spellEnd"/>
            <w:r w:rsidRPr="00002733">
              <w:rPr>
                <w:sz w:val="20"/>
                <w:szCs w:val="20"/>
              </w:rPr>
              <w:t>, Informacje, instrukcje - zeszyt nr 48 [16],dotyczy tylko fazy projektowania   składu MMA</w:t>
            </w:r>
          </w:p>
          <w:p w:rsidR="004A54E8" w:rsidRPr="00002733" w:rsidRDefault="004A54E8" w:rsidP="005410CF">
            <w:pPr>
              <w:numPr>
                <w:ilvl w:val="0"/>
                <w:numId w:val="36"/>
              </w:numPr>
              <w:overflowPunct w:val="0"/>
              <w:autoSpaceDE w:val="0"/>
              <w:autoSpaceDN w:val="0"/>
              <w:adjustRightInd w:val="0"/>
              <w:jc w:val="both"/>
              <w:rPr>
                <w:sz w:val="20"/>
                <w:szCs w:val="20"/>
              </w:rPr>
            </w:pPr>
            <w:r w:rsidRPr="00002733">
              <w:rPr>
                <w:sz w:val="20"/>
                <w:szCs w:val="20"/>
              </w:rPr>
              <w:t>2)     dla warstwy wyrównawczej</w:t>
            </w:r>
          </w:p>
          <w:p w:rsidR="004A54E8" w:rsidRPr="00002733" w:rsidRDefault="004A54E8" w:rsidP="005410CF">
            <w:pPr>
              <w:overflowPunct w:val="0"/>
              <w:autoSpaceDE w:val="0"/>
              <w:autoSpaceDN w:val="0"/>
              <w:adjustRightInd w:val="0"/>
              <w:ind w:left="284" w:hanging="284"/>
              <w:jc w:val="both"/>
              <w:rPr>
                <w:sz w:val="20"/>
                <w:szCs w:val="20"/>
              </w:rPr>
            </w:pPr>
            <w:r w:rsidRPr="00002733">
              <w:rPr>
                <w:sz w:val="20"/>
                <w:szCs w:val="20"/>
              </w:rPr>
              <w:t>3)     specjalne warunki, obciążenie ruchem powolnym, stacjonarnym, skanalizowanym, itp.</w:t>
            </w:r>
          </w:p>
        </w:tc>
      </w:tr>
    </w:tbl>
    <w:p w:rsidR="004A54E8" w:rsidRPr="00002733" w:rsidRDefault="004A54E8" w:rsidP="004A54E8">
      <w:pPr>
        <w:keepNext/>
        <w:outlineLvl w:val="1"/>
        <w:rPr>
          <w:b/>
          <w:sz w:val="20"/>
          <w:szCs w:val="20"/>
        </w:rPr>
      </w:pPr>
      <w:bookmarkStart w:id="594" w:name="_Toc405274774"/>
    </w:p>
    <w:p w:rsidR="004A54E8" w:rsidRPr="00002733" w:rsidRDefault="004A54E8" w:rsidP="004A54E8">
      <w:pPr>
        <w:keepNext/>
        <w:outlineLvl w:val="1"/>
        <w:rPr>
          <w:b/>
          <w:sz w:val="20"/>
          <w:szCs w:val="20"/>
        </w:rPr>
      </w:pPr>
      <w:r w:rsidRPr="00002733">
        <w:rPr>
          <w:b/>
          <w:sz w:val="20"/>
          <w:szCs w:val="20"/>
        </w:rPr>
        <w:t>5.3. Wytwarzanie mieszanki mineralno-asfaltowej</w:t>
      </w:r>
      <w:bookmarkEnd w:id="594"/>
    </w:p>
    <w:p w:rsidR="004A54E8" w:rsidRPr="00002733" w:rsidRDefault="004A54E8" w:rsidP="004A54E8">
      <w:pPr>
        <w:rPr>
          <w:sz w:val="20"/>
          <w:szCs w:val="20"/>
        </w:rPr>
      </w:pPr>
      <w:r w:rsidRPr="00002733">
        <w:rPr>
          <w:sz w:val="20"/>
          <w:szCs w:val="20"/>
        </w:rPr>
        <w:t>Mieszankę mineralno-asfaltową produkuje się w otaczarce o mieszaniu cyklicznym lub ciągłym zapewniającej prawidłowe dozowanie składników, ich wysuszenie i wymieszanie oraz zachowanie temperatury składników i gotowej mieszanki mineralno-asfaltowej.</w:t>
      </w:r>
    </w:p>
    <w:p w:rsidR="004A54E8" w:rsidRPr="00002733" w:rsidRDefault="004A54E8" w:rsidP="004A54E8">
      <w:pPr>
        <w:rPr>
          <w:sz w:val="20"/>
          <w:szCs w:val="20"/>
        </w:rPr>
      </w:pPr>
      <w:r w:rsidRPr="00002733">
        <w:rPr>
          <w:sz w:val="20"/>
          <w:szCs w:val="20"/>
        </w:rPr>
        <w:t>Dozowanie składników, w tym także wstępne, powinno być wagowe i zautomatyzowane oraz zgodne z receptą. Dopuszcza się dozowanie objętościowe asfaltu, przy uwzględnieniu zmiany jego gęstości w zależności od temperatury. Dla kategorii ruchu od KR5 do</w:t>
      </w:r>
      <w:r w:rsidRPr="00002733">
        <w:rPr>
          <w:b/>
          <w:sz w:val="20"/>
          <w:szCs w:val="20"/>
        </w:rPr>
        <w:t xml:space="preserve"> </w:t>
      </w:r>
      <w:r w:rsidRPr="00002733">
        <w:rPr>
          <w:sz w:val="20"/>
          <w:szCs w:val="20"/>
        </w:rPr>
        <w:t>KR6 dozowanie składników powinno być sterowane elektronicznie.</w:t>
      </w:r>
    </w:p>
    <w:p w:rsidR="004A54E8" w:rsidRPr="00002733" w:rsidRDefault="004A54E8" w:rsidP="004A54E8">
      <w:pPr>
        <w:rPr>
          <w:sz w:val="20"/>
          <w:szCs w:val="20"/>
        </w:rPr>
      </w:pPr>
      <w:r w:rsidRPr="00002733">
        <w:rPr>
          <w:sz w:val="20"/>
          <w:szCs w:val="20"/>
        </w:rPr>
        <w:t xml:space="preserve">Tolerancje dozowania składników mogą wynosić: jedna działka elementarna wagi, względnie przepływomierza, lecz nie więcej niż  </w:t>
      </w:r>
      <w:r w:rsidRPr="00002733">
        <w:rPr>
          <w:sz w:val="20"/>
          <w:szCs w:val="20"/>
        </w:rPr>
        <w:sym w:font="Symbol" w:char="00B1"/>
      </w:r>
      <w:r w:rsidRPr="00002733">
        <w:rPr>
          <w:sz w:val="20"/>
          <w:szCs w:val="20"/>
        </w:rPr>
        <w:t xml:space="preserve"> 2 % w stosunku do masy składnika.</w:t>
      </w:r>
    </w:p>
    <w:p w:rsidR="004A54E8" w:rsidRPr="00002733" w:rsidRDefault="004A54E8" w:rsidP="004A54E8">
      <w:pPr>
        <w:rPr>
          <w:sz w:val="20"/>
          <w:szCs w:val="20"/>
        </w:rPr>
      </w:pPr>
      <w:r w:rsidRPr="00002733">
        <w:rPr>
          <w:sz w:val="20"/>
          <w:szCs w:val="20"/>
        </w:rPr>
        <w:t>Jeżeli jest przewidziane dodanie środka adhezyjnego, to powinien on być dozowany do asfaltu w sposób i w ilościach określonych w recepcie.</w:t>
      </w:r>
    </w:p>
    <w:p w:rsidR="004A54E8" w:rsidRPr="00002733" w:rsidRDefault="004A54E8" w:rsidP="004A54E8">
      <w:pPr>
        <w:rPr>
          <w:sz w:val="20"/>
          <w:szCs w:val="20"/>
        </w:rPr>
      </w:pPr>
      <w:r w:rsidRPr="00002733">
        <w:rPr>
          <w:sz w:val="20"/>
          <w:szCs w:val="20"/>
        </w:rPr>
        <w:t xml:space="preserve">Asfalt w zbiorniku powinien być ogrzewany w sposób pośredni, z układem termostatowania, zapewniającym utrzymanie stałej temperatury z tolerancją </w:t>
      </w:r>
      <w:r w:rsidRPr="00002733">
        <w:rPr>
          <w:sz w:val="20"/>
          <w:szCs w:val="20"/>
        </w:rPr>
        <w:sym w:font="Symbol" w:char="00B1"/>
      </w:r>
      <w:r w:rsidRPr="00002733">
        <w:rPr>
          <w:sz w:val="20"/>
          <w:szCs w:val="20"/>
        </w:rPr>
        <w:t xml:space="preserve"> 5</w:t>
      </w:r>
      <w:r w:rsidRPr="00002733">
        <w:rPr>
          <w:sz w:val="20"/>
          <w:szCs w:val="20"/>
          <w:vertAlign w:val="superscript"/>
        </w:rPr>
        <w:t>o</w:t>
      </w:r>
      <w:r w:rsidRPr="00002733">
        <w:rPr>
          <w:sz w:val="20"/>
          <w:szCs w:val="20"/>
        </w:rPr>
        <w:t xml:space="preserve"> C.</w:t>
      </w:r>
    </w:p>
    <w:p w:rsidR="004A54E8" w:rsidRPr="00002733" w:rsidRDefault="004A54E8" w:rsidP="004A54E8">
      <w:pPr>
        <w:rPr>
          <w:sz w:val="20"/>
          <w:szCs w:val="20"/>
        </w:rPr>
      </w:pPr>
      <w:r w:rsidRPr="00002733">
        <w:rPr>
          <w:sz w:val="20"/>
          <w:szCs w:val="20"/>
        </w:rPr>
        <w:t>Temperatura asfaltu w zbiorniku powinna wynosić:</w:t>
      </w:r>
    </w:p>
    <w:p w:rsidR="004A54E8" w:rsidRPr="00002733" w:rsidRDefault="004A54E8" w:rsidP="004A54E8">
      <w:pPr>
        <w:rPr>
          <w:sz w:val="20"/>
          <w:szCs w:val="20"/>
        </w:rPr>
      </w:pPr>
      <w:r w:rsidRPr="00002733">
        <w:rPr>
          <w:sz w:val="20"/>
          <w:szCs w:val="20"/>
        </w:rPr>
        <w:t xml:space="preserve">- dla D 50 </w:t>
      </w:r>
      <w:r w:rsidRPr="00002733">
        <w:rPr>
          <w:sz w:val="20"/>
          <w:szCs w:val="20"/>
        </w:rPr>
        <w:tab/>
      </w:r>
      <w:r w:rsidRPr="00002733">
        <w:rPr>
          <w:sz w:val="20"/>
          <w:szCs w:val="20"/>
        </w:rPr>
        <w:tab/>
        <w:t>od 145</w:t>
      </w:r>
      <w:r w:rsidRPr="00002733">
        <w:rPr>
          <w:sz w:val="20"/>
          <w:szCs w:val="20"/>
          <w:vertAlign w:val="superscript"/>
        </w:rPr>
        <w:t>o</w:t>
      </w:r>
      <w:r w:rsidRPr="00002733">
        <w:rPr>
          <w:sz w:val="20"/>
          <w:szCs w:val="20"/>
        </w:rPr>
        <w:t xml:space="preserve"> C do 165</w:t>
      </w:r>
      <w:r w:rsidRPr="00002733">
        <w:rPr>
          <w:sz w:val="20"/>
          <w:szCs w:val="20"/>
          <w:vertAlign w:val="superscript"/>
        </w:rPr>
        <w:t>o</w:t>
      </w:r>
      <w:r w:rsidRPr="00002733">
        <w:rPr>
          <w:sz w:val="20"/>
          <w:szCs w:val="20"/>
        </w:rPr>
        <w:t xml:space="preserve"> C,</w:t>
      </w:r>
    </w:p>
    <w:p w:rsidR="004A54E8" w:rsidRPr="00002733" w:rsidRDefault="004A54E8" w:rsidP="004A54E8">
      <w:pPr>
        <w:rPr>
          <w:sz w:val="20"/>
          <w:szCs w:val="20"/>
        </w:rPr>
      </w:pPr>
      <w:r w:rsidRPr="00002733">
        <w:rPr>
          <w:sz w:val="20"/>
          <w:szCs w:val="20"/>
        </w:rPr>
        <w:t>- dla D 70</w:t>
      </w:r>
      <w:r w:rsidRPr="00002733">
        <w:rPr>
          <w:sz w:val="20"/>
          <w:szCs w:val="20"/>
        </w:rPr>
        <w:tab/>
      </w:r>
      <w:r w:rsidRPr="00002733">
        <w:rPr>
          <w:sz w:val="20"/>
          <w:szCs w:val="20"/>
        </w:rPr>
        <w:tab/>
        <w:t>od 140</w:t>
      </w:r>
      <w:r w:rsidRPr="00002733">
        <w:rPr>
          <w:sz w:val="20"/>
          <w:szCs w:val="20"/>
          <w:vertAlign w:val="superscript"/>
        </w:rPr>
        <w:t>o</w:t>
      </w:r>
      <w:r w:rsidRPr="00002733">
        <w:rPr>
          <w:sz w:val="20"/>
          <w:szCs w:val="20"/>
        </w:rPr>
        <w:t xml:space="preserve"> C do 160</w:t>
      </w:r>
      <w:r w:rsidRPr="00002733">
        <w:rPr>
          <w:sz w:val="20"/>
          <w:szCs w:val="20"/>
          <w:vertAlign w:val="superscript"/>
        </w:rPr>
        <w:t>o</w:t>
      </w:r>
      <w:r w:rsidRPr="00002733">
        <w:rPr>
          <w:sz w:val="20"/>
          <w:szCs w:val="20"/>
        </w:rPr>
        <w:t xml:space="preserve"> C,</w:t>
      </w:r>
    </w:p>
    <w:p w:rsidR="004A54E8" w:rsidRPr="00002733" w:rsidRDefault="004A54E8" w:rsidP="004A54E8">
      <w:pPr>
        <w:rPr>
          <w:sz w:val="20"/>
          <w:szCs w:val="20"/>
        </w:rPr>
      </w:pPr>
      <w:r w:rsidRPr="00002733">
        <w:rPr>
          <w:sz w:val="20"/>
          <w:szCs w:val="20"/>
        </w:rPr>
        <w:t>- dla D 100</w:t>
      </w:r>
      <w:r w:rsidRPr="00002733">
        <w:rPr>
          <w:sz w:val="20"/>
          <w:szCs w:val="20"/>
        </w:rPr>
        <w:tab/>
      </w:r>
      <w:r w:rsidRPr="00002733">
        <w:rPr>
          <w:sz w:val="20"/>
          <w:szCs w:val="20"/>
        </w:rPr>
        <w:tab/>
        <w:t>od 135</w:t>
      </w:r>
      <w:r w:rsidRPr="00002733">
        <w:rPr>
          <w:sz w:val="20"/>
          <w:szCs w:val="20"/>
          <w:vertAlign w:val="superscript"/>
        </w:rPr>
        <w:t>o</w:t>
      </w:r>
      <w:r w:rsidRPr="00002733">
        <w:rPr>
          <w:sz w:val="20"/>
          <w:szCs w:val="20"/>
        </w:rPr>
        <w:t xml:space="preserve"> C do 160</w:t>
      </w:r>
      <w:r w:rsidRPr="00002733">
        <w:rPr>
          <w:sz w:val="20"/>
          <w:szCs w:val="20"/>
          <w:vertAlign w:val="superscript"/>
        </w:rPr>
        <w:t>o</w:t>
      </w:r>
      <w:r w:rsidRPr="00002733">
        <w:rPr>
          <w:sz w:val="20"/>
          <w:szCs w:val="20"/>
        </w:rPr>
        <w:t xml:space="preserve"> C,</w:t>
      </w:r>
    </w:p>
    <w:p w:rsidR="004A54E8" w:rsidRPr="00002733" w:rsidRDefault="004A54E8" w:rsidP="004A54E8">
      <w:pPr>
        <w:rPr>
          <w:sz w:val="20"/>
          <w:szCs w:val="20"/>
        </w:rPr>
      </w:pPr>
      <w:r w:rsidRPr="00002733">
        <w:rPr>
          <w:sz w:val="20"/>
          <w:szCs w:val="20"/>
        </w:rPr>
        <w:t>- dla polimeroasfaltu -</w:t>
      </w:r>
      <w:r w:rsidRPr="00002733">
        <w:rPr>
          <w:sz w:val="20"/>
          <w:szCs w:val="20"/>
        </w:rPr>
        <w:tab/>
        <w:t>wg wskazań producenta polimeroasfaltu.</w:t>
      </w:r>
    </w:p>
    <w:p w:rsidR="004A54E8" w:rsidRPr="00002733" w:rsidRDefault="004A54E8" w:rsidP="004A54E8">
      <w:pPr>
        <w:rPr>
          <w:sz w:val="20"/>
          <w:szCs w:val="20"/>
        </w:rPr>
      </w:pPr>
      <w:r w:rsidRPr="00002733">
        <w:rPr>
          <w:sz w:val="20"/>
          <w:szCs w:val="20"/>
        </w:rPr>
        <w:t>Kruszywo powinno być wysuszone i tak podgrzane, aby mieszanka mineralna po dodaniu wypełniacza uzyskała właściwą temperaturę. Maksymalna temperatura gorącego kruszywa nie powinna być wyższa o więcej niż 30</w:t>
      </w:r>
      <w:r w:rsidRPr="00002733">
        <w:rPr>
          <w:sz w:val="20"/>
          <w:szCs w:val="20"/>
          <w:vertAlign w:val="superscript"/>
        </w:rPr>
        <w:t>o</w:t>
      </w:r>
      <w:r w:rsidRPr="00002733">
        <w:rPr>
          <w:sz w:val="20"/>
          <w:szCs w:val="20"/>
        </w:rPr>
        <w:t xml:space="preserve"> C od maksymalnej temperatury mieszanki mineralno-asfaltowej.</w:t>
      </w:r>
    </w:p>
    <w:p w:rsidR="004A54E8" w:rsidRPr="00002733" w:rsidRDefault="004A54E8" w:rsidP="004A54E8">
      <w:pPr>
        <w:rPr>
          <w:sz w:val="20"/>
          <w:szCs w:val="20"/>
        </w:rPr>
      </w:pPr>
      <w:r w:rsidRPr="00002733">
        <w:rPr>
          <w:sz w:val="20"/>
          <w:szCs w:val="20"/>
        </w:rPr>
        <w:t>Temperatura mieszanki mineralno-asfaltowej powinna wynosić:</w:t>
      </w:r>
    </w:p>
    <w:p w:rsidR="004A54E8" w:rsidRPr="00002733" w:rsidRDefault="004A54E8" w:rsidP="004A54E8">
      <w:pPr>
        <w:rPr>
          <w:sz w:val="20"/>
          <w:szCs w:val="20"/>
        </w:rPr>
      </w:pPr>
      <w:r w:rsidRPr="00002733">
        <w:rPr>
          <w:sz w:val="20"/>
          <w:szCs w:val="20"/>
        </w:rPr>
        <w:t>- z D 50</w:t>
      </w:r>
      <w:r w:rsidRPr="00002733">
        <w:rPr>
          <w:sz w:val="20"/>
          <w:szCs w:val="20"/>
        </w:rPr>
        <w:tab/>
      </w:r>
      <w:r w:rsidRPr="00002733">
        <w:rPr>
          <w:sz w:val="20"/>
          <w:szCs w:val="20"/>
        </w:rPr>
        <w:tab/>
      </w:r>
      <w:r w:rsidRPr="00002733">
        <w:rPr>
          <w:sz w:val="20"/>
          <w:szCs w:val="20"/>
        </w:rPr>
        <w:tab/>
        <w:t>od 140</w:t>
      </w:r>
      <w:r w:rsidRPr="00002733">
        <w:rPr>
          <w:sz w:val="20"/>
          <w:szCs w:val="20"/>
          <w:vertAlign w:val="superscript"/>
        </w:rPr>
        <w:t>o</w:t>
      </w:r>
      <w:r w:rsidRPr="00002733">
        <w:rPr>
          <w:sz w:val="20"/>
          <w:szCs w:val="20"/>
        </w:rPr>
        <w:t xml:space="preserve"> C do 170</w:t>
      </w:r>
      <w:r w:rsidRPr="00002733">
        <w:rPr>
          <w:sz w:val="20"/>
          <w:szCs w:val="20"/>
          <w:vertAlign w:val="superscript"/>
        </w:rPr>
        <w:t>o</w:t>
      </w:r>
      <w:r w:rsidRPr="00002733">
        <w:rPr>
          <w:sz w:val="20"/>
          <w:szCs w:val="20"/>
        </w:rPr>
        <w:t xml:space="preserve"> C,</w:t>
      </w:r>
    </w:p>
    <w:p w:rsidR="004A54E8" w:rsidRPr="00002733" w:rsidRDefault="004A54E8" w:rsidP="004A54E8">
      <w:pPr>
        <w:rPr>
          <w:sz w:val="20"/>
          <w:szCs w:val="20"/>
        </w:rPr>
      </w:pPr>
      <w:r w:rsidRPr="00002733">
        <w:rPr>
          <w:sz w:val="20"/>
          <w:szCs w:val="20"/>
        </w:rPr>
        <w:t>- z D 70</w:t>
      </w:r>
      <w:r w:rsidRPr="00002733">
        <w:rPr>
          <w:sz w:val="20"/>
          <w:szCs w:val="20"/>
        </w:rPr>
        <w:tab/>
      </w:r>
      <w:r w:rsidRPr="00002733">
        <w:rPr>
          <w:sz w:val="20"/>
          <w:szCs w:val="20"/>
        </w:rPr>
        <w:tab/>
      </w:r>
      <w:r w:rsidRPr="00002733">
        <w:rPr>
          <w:sz w:val="20"/>
          <w:szCs w:val="20"/>
        </w:rPr>
        <w:tab/>
        <w:t>od 135</w:t>
      </w:r>
      <w:r w:rsidRPr="00002733">
        <w:rPr>
          <w:sz w:val="20"/>
          <w:szCs w:val="20"/>
          <w:vertAlign w:val="superscript"/>
        </w:rPr>
        <w:t>o</w:t>
      </w:r>
      <w:r w:rsidRPr="00002733">
        <w:rPr>
          <w:sz w:val="20"/>
          <w:szCs w:val="20"/>
        </w:rPr>
        <w:t xml:space="preserve"> C do 165</w:t>
      </w:r>
      <w:r w:rsidRPr="00002733">
        <w:rPr>
          <w:sz w:val="20"/>
          <w:szCs w:val="20"/>
          <w:vertAlign w:val="superscript"/>
        </w:rPr>
        <w:t>o</w:t>
      </w:r>
      <w:r w:rsidRPr="00002733">
        <w:rPr>
          <w:sz w:val="20"/>
          <w:szCs w:val="20"/>
        </w:rPr>
        <w:t xml:space="preserve"> C,</w:t>
      </w:r>
    </w:p>
    <w:p w:rsidR="004A54E8" w:rsidRPr="00002733" w:rsidRDefault="004A54E8" w:rsidP="004A54E8">
      <w:pPr>
        <w:rPr>
          <w:sz w:val="20"/>
          <w:szCs w:val="20"/>
        </w:rPr>
      </w:pPr>
      <w:r w:rsidRPr="00002733">
        <w:rPr>
          <w:sz w:val="20"/>
          <w:szCs w:val="20"/>
        </w:rPr>
        <w:t>- z D 100</w:t>
      </w:r>
      <w:r w:rsidRPr="00002733">
        <w:rPr>
          <w:sz w:val="20"/>
          <w:szCs w:val="20"/>
        </w:rPr>
        <w:tab/>
      </w:r>
      <w:r w:rsidRPr="00002733">
        <w:rPr>
          <w:sz w:val="20"/>
          <w:szCs w:val="20"/>
        </w:rPr>
        <w:tab/>
      </w:r>
      <w:r w:rsidRPr="00002733">
        <w:rPr>
          <w:sz w:val="20"/>
          <w:szCs w:val="20"/>
        </w:rPr>
        <w:tab/>
        <w:t>od 130</w:t>
      </w:r>
      <w:r w:rsidRPr="00002733">
        <w:rPr>
          <w:sz w:val="20"/>
          <w:szCs w:val="20"/>
          <w:vertAlign w:val="superscript"/>
        </w:rPr>
        <w:t>o</w:t>
      </w:r>
      <w:r w:rsidRPr="00002733">
        <w:rPr>
          <w:sz w:val="20"/>
          <w:szCs w:val="20"/>
        </w:rPr>
        <w:t xml:space="preserve"> C do 160</w:t>
      </w:r>
      <w:r w:rsidRPr="00002733">
        <w:rPr>
          <w:sz w:val="20"/>
          <w:szCs w:val="20"/>
          <w:vertAlign w:val="superscript"/>
        </w:rPr>
        <w:t>o</w:t>
      </w:r>
      <w:r w:rsidRPr="00002733">
        <w:rPr>
          <w:sz w:val="20"/>
          <w:szCs w:val="20"/>
        </w:rPr>
        <w:t xml:space="preserve"> C,</w:t>
      </w:r>
    </w:p>
    <w:p w:rsidR="004A54E8" w:rsidRPr="00002733" w:rsidRDefault="004A54E8" w:rsidP="004A54E8">
      <w:pPr>
        <w:rPr>
          <w:sz w:val="20"/>
          <w:szCs w:val="20"/>
        </w:rPr>
      </w:pPr>
      <w:r w:rsidRPr="00002733">
        <w:rPr>
          <w:sz w:val="20"/>
          <w:szCs w:val="20"/>
        </w:rPr>
        <w:t xml:space="preserve">- z </w:t>
      </w:r>
      <w:proofErr w:type="spellStart"/>
      <w:r w:rsidRPr="00002733">
        <w:rPr>
          <w:sz w:val="20"/>
          <w:szCs w:val="20"/>
        </w:rPr>
        <w:t>polimeroasfaltem</w:t>
      </w:r>
      <w:proofErr w:type="spellEnd"/>
      <w:r w:rsidRPr="00002733">
        <w:rPr>
          <w:sz w:val="20"/>
          <w:szCs w:val="20"/>
        </w:rPr>
        <w:t xml:space="preserve"> - </w:t>
      </w:r>
      <w:r w:rsidRPr="00002733">
        <w:rPr>
          <w:sz w:val="20"/>
          <w:szCs w:val="20"/>
        </w:rPr>
        <w:tab/>
        <w:t>wg wskazań producenta polimeroasfaltu.</w:t>
      </w:r>
    </w:p>
    <w:p w:rsidR="004A54E8" w:rsidRPr="00002733" w:rsidRDefault="004A54E8" w:rsidP="004A54E8">
      <w:pPr>
        <w:keepNext/>
        <w:outlineLvl w:val="1"/>
        <w:rPr>
          <w:b/>
          <w:sz w:val="20"/>
          <w:szCs w:val="20"/>
        </w:rPr>
      </w:pPr>
      <w:bookmarkStart w:id="595" w:name="_Toc405274775"/>
      <w:r w:rsidRPr="00002733">
        <w:rPr>
          <w:b/>
          <w:sz w:val="20"/>
          <w:szCs w:val="20"/>
        </w:rPr>
        <w:t>5.4. Przygotowanie podłoża</w:t>
      </w:r>
      <w:bookmarkEnd w:id="595"/>
    </w:p>
    <w:p w:rsidR="004A54E8" w:rsidRPr="00002733" w:rsidRDefault="004A54E8" w:rsidP="004A54E8">
      <w:pPr>
        <w:rPr>
          <w:sz w:val="20"/>
          <w:szCs w:val="20"/>
        </w:rPr>
      </w:pPr>
      <w:r w:rsidRPr="00002733">
        <w:rPr>
          <w:sz w:val="20"/>
          <w:szCs w:val="20"/>
        </w:rPr>
        <w:t>Podłoże pod warstwę nawierzchni z betonu asfaltowego powinno być wyprofilowane i równe. Powierzchnia podłoża powinna być sucha i czysta.</w:t>
      </w:r>
    </w:p>
    <w:p w:rsidR="004A54E8" w:rsidRPr="00002733" w:rsidRDefault="004A54E8" w:rsidP="004A54E8">
      <w:pPr>
        <w:rPr>
          <w:sz w:val="20"/>
          <w:szCs w:val="20"/>
        </w:rPr>
      </w:pPr>
      <w:r w:rsidRPr="00002733">
        <w:rPr>
          <w:sz w:val="20"/>
          <w:szCs w:val="20"/>
        </w:rPr>
        <w:t>Nierówności podłoża pod warstwy asfaltowe nie powinny być większe od podanych w tablicy 7.</w:t>
      </w:r>
    </w:p>
    <w:p w:rsidR="004A54E8" w:rsidRPr="00002733" w:rsidRDefault="004A54E8" w:rsidP="004A54E8">
      <w:pPr>
        <w:rPr>
          <w:sz w:val="20"/>
          <w:szCs w:val="20"/>
        </w:rPr>
      </w:pPr>
      <w:r w:rsidRPr="00002733">
        <w:rPr>
          <w:sz w:val="20"/>
          <w:szCs w:val="20"/>
        </w:rPr>
        <w:t>Tablica 7. Maksymalne nierówności podłoża pod warstwy asfaltowe, mm</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520"/>
        <w:gridCol w:w="3420"/>
        <w:gridCol w:w="1375"/>
        <w:gridCol w:w="2126"/>
      </w:tblGrid>
      <w:tr w:rsidR="004A54E8" w:rsidRPr="00002733" w:rsidTr="005410CF">
        <w:tc>
          <w:tcPr>
            <w:tcW w:w="520"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Lp.</w:t>
            </w:r>
          </w:p>
        </w:tc>
        <w:tc>
          <w:tcPr>
            <w:tcW w:w="3420"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Drogi i place</w:t>
            </w:r>
          </w:p>
        </w:tc>
        <w:tc>
          <w:tcPr>
            <w:tcW w:w="3501"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Podłoże pod warstwę</w:t>
            </w:r>
          </w:p>
        </w:tc>
      </w:tr>
      <w:tr w:rsidR="004A54E8" w:rsidRPr="00002733" w:rsidTr="005410CF">
        <w:tc>
          <w:tcPr>
            <w:tcW w:w="520" w:type="dxa"/>
            <w:tcBorders>
              <w:top w:val="nil"/>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tc>
        <w:tc>
          <w:tcPr>
            <w:tcW w:w="3420" w:type="dxa"/>
            <w:tcBorders>
              <w:top w:val="nil"/>
              <w:left w:val="single" w:sz="6" w:space="0" w:color="auto"/>
              <w:bottom w:val="double" w:sz="6" w:space="0" w:color="auto"/>
              <w:right w:val="single" w:sz="6" w:space="0" w:color="auto"/>
            </w:tcBorders>
            <w:noWrap/>
          </w:tcPr>
          <w:p w:rsidR="004A54E8" w:rsidRPr="00002733" w:rsidRDefault="004A54E8" w:rsidP="005410CF">
            <w:pPr>
              <w:rPr>
                <w:sz w:val="20"/>
                <w:szCs w:val="20"/>
              </w:rPr>
            </w:pPr>
            <w:r w:rsidRPr="00002733">
              <w:rPr>
                <w:sz w:val="20"/>
                <w:szCs w:val="20"/>
              </w:rPr>
              <w:t> </w:t>
            </w:r>
          </w:p>
        </w:tc>
        <w:tc>
          <w:tcPr>
            <w:tcW w:w="1375"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ścieralną</w:t>
            </w:r>
          </w:p>
        </w:tc>
        <w:tc>
          <w:tcPr>
            <w:tcW w:w="2126"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rPr>
                <w:sz w:val="20"/>
                <w:szCs w:val="20"/>
              </w:rPr>
            </w:pPr>
            <w:r w:rsidRPr="00002733">
              <w:rPr>
                <w:sz w:val="20"/>
                <w:szCs w:val="20"/>
              </w:rPr>
              <w:t>wiążącą i wzmacniającą</w:t>
            </w:r>
          </w:p>
        </w:tc>
      </w:tr>
      <w:tr w:rsidR="004A54E8" w:rsidRPr="00002733" w:rsidTr="005410CF">
        <w:tc>
          <w:tcPr>
            <w:tcW w:w="520"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1</w:t>
            </w:r>
          </w:p>
        </w:tc>
        <w:tc>
          <w:tcPr>
            <w:tcW w:w="3420" w:type="dxa"/>
            <w:tcBorders>
              <w:top w:val="nil"/>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Drogi klasy A, S i GP</w:t>
            </w:r>
          </w:p>
        </w:tc>
        <w:tc>
          <w:tcPr>
            <w:tcW w:w="1375"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6</w:t>
            </w:r>
          </w:p>
        </w:tc>
        <w:tc>
          <w:tcPr>
            <w:tcW w:w="2126"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9</w:t>
            </w:r>
          </w:p>
        </w:tc>
      </w:tr>
      <w:tr w:rsidR="004A54E8" w:rsidRPr="00002733" w:rsidTr="005410CF">
        <w:tc>
          <w:tcPr>
            <w:tcW w:w="5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w:t>
            </w:r>
          </w:p>
        </w:tc>
        <w:tc>
          <w:tcPr>
            <w:tcW w:w="34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Drogi klasy G i Z</w:t>
            </w:r>
          </w:p>
        </w:tc>
        <w:tc>
          <w:tcPr>
            <w:tcW w:w="137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9</w:t>
            </w:r>
          </w:p>
        </w:tc>
        <w:tc>
          <w:tcPr>
            <w:tcW w:w="21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12</w:t>
            </w:r>
          </w:p>
        </w:tc>
      </w:tr>
      <w:tr w:rsidR="004A54E8" w:rsidRPr="00002733" w:rsidTr="005410CF">
        <w:tc>
          <w:tcPr>
            <w:tcW w:w="5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w:t>
            </w:r>
          </w:p>
        </w:tc>
        <w:tc>
          <w:tcPr>
            <w:tcW w:w="34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Drogi klasy L i D oraz place i parkingi</w:t>
            </w:r>
          </w:p>
        </w:tc>
        <w:tc>
          <w:tcPr>
            <w:tcW w:w="137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12</w:t>
            </w:r>
          </w:p>
        </w:tc>
        <w:tc>
          <w:tcPr>
            <w:tcW w:w="21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15</w:t>
            </w:r>
          </w:p>
        </w:tc>
      </w:tr>
    </w:tbl>
    <w:p w:rsidR="004A54E8" w:rsidRPr="00002733" w:rsidRDefault="004A54E8" w:rsidP="004A54E8">
      <w:pPr>
        <w:rPr>
          <w:sz w:val="20"/>
          <w:szCs w:val="20"/>
        </w:rPr>
      </w:pPr>
      <w:r w:rsidRPr="00002733">
        <w:rPr>
          <w:sz w:val="20"/>
          <w:szCs w:val="20"/>
        </w:rPr>
        <w:t> W przypadku gdy nierówności podłoża są większe od podanych w tablicy 7, podłoże należy wyrównać poprzez frezowanie lub ułożenie warstwy wyrównawczej.</w:t>
      </w:r>
    </w:p>
    <w:p w:rsidR="004A54E8" w:rsidRPr="00002733" w:rsidRDefault="004A54E8" w:rsidP="004A54E8">
      <w:pPr>
        <w:rPr>
          <w:sz w:val="20"/>
          <w:szCs w:val="20"/>
        </w:rPr>
      </w:pPr>
      <w:r w:rsidRPr="00002733">
        <w:rPr>
          <w:sz w:val="20"/>
          <w:szCs w:val="20"/>
        </w:rPr>
        <w:t>Przed rozłożeniem warstwy nawierzchni z betonu asfaltowego, podłoże należy skropić emulsją asfaltową lub asfaltem upłynnionym w ilości ustalonej w SST. Zalecane ilości asfaltu po odparowaniu wody z emulsji lub upłynniacza podano w tablicy 8.</w:t>
      </w:r>
    </w:p>
    <w:p w:rsidR="004A54E8" w:rsidRPr="00002733" w:rsidRDefault="004A54E8" w:rsidP="004A54E8">
      <w:pPr>
        <w:rPr>
          <w:sz w:val="20"/>
          <w:szCs w:val="20"/>
        </w:rPr>
      </w:pPr>
      <w:r w:rsidRPr="00002733">
        <w:rPr>
          <w:sz w:val="20"/>
          <w:szCs w:val="20"/>
        </w:rPr>
        <w:t>Powierzchnie czołowe krawężników, włazów, wpustów itp. urządzeń powinny być pokryte asfaltem lub materiałem uszczelniającym określonym w SST i zaakceptowanym przez Inżyniera.</w:t>
      </w:r>
    </w:p>
    <w:p w:rsidR="004A54E8" w:rsidRPr="00002733" w:rsidRDefault="004A54E8" w:rsidP="004A54E8">
      <w:pPr>
        <w:rPr>
          <w:sz w:val="20"/>
          <w:szCs w:val="20"/>
        </w:rPr>
      </w:pPr>
    </w:p>
    <w:p w:rsidR="004A54E8" w:rsidRPr="00002733" w:rsidRDefault="004A54E8" w:rsidP="004A54E8">
      <w:pPr>
        <w:rPr>
          <w:sz w:val="20"/>
          <w:szCs w:val="20"/>
        </w:rPr>
      </w:pPr>
      <w:r w:rsidRPr="00002733">
        <w:rPr>
          <w:sz w:val="20"/>
          <w:szCs w:val="20"/>
        </w:rPr>
        <w:lastRenderedPageBreak/>
        <w:t> Tablica 8. Zalecane ilości asfaltu po odparowaniu wody z emulsji asfaltowej lub upłynniacza z asfaltu upłynnionego</w:t>
      </w:r>
    </w:p>
    <w:tbl>
      <w:tblPr>
        <w:tblW w:w="0" w:type="auto"/>
        <w:tblInd w:w="7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537"/>
        <w:gridCol w:w="3858"/>
        <w:gridCol w:w="2976"/>
      </w:tblGrid>
      <w:tr w:rsidR="004A54E8" w:rsidRPr="00002733" w:rsidTr="005410CF">
        <w:tc>
          <w:tcPr>
            <w:tcW w:w="537"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Lp.</w:t>
            </w:r>
          </w:p>
        </w:tc>
        <w:tc>
          <w:tcPr>
            <w:tcW w:w="3858"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xml:space="preserve">Podłoże do wykonania warstwy </w:t>
            </w:r>
          </w:p>
          <w:p w:rsidR="004A54E8" w:rsidRPr="00002733" w:rsidRDefault="004A54E8" w:rsidP="005410CF">
            <w:pPr>
              <w:jc w:val="center"/>
              <w:rPr>
                <w:sz w:val="20"/>
                <w:szCs w:val="20"/>
              </w:rPr>
            </w:pPr>
            <w:r w:rsidRPr="00002733">
              <w:rPr>
                <w:sz w:val="20"/>
                <w:szCs w:val="20"/>
              </w:rPr>
              <w:t>z mieszanki betonu asfaltowego</w:t>
            </w:r>
          </w:p>
        </w:tc>
        <w:tc>
          <w:tcPr>
            <w:tcW w:w="2976"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Ilość asfaltu po odparowaniu wody z emulsji lub upłynniacza z asfaltu upłynnionego,    kg/m</w:t>
            </w:r>
            <w:r w:rsidRPr="00002733">
              <w:rPr>
                <w:sz w:val="20"/>
                <w:szCs w:val="20"/>
                <w:vertAlign w:val="superscript"/>
              </w:rPr>
              <w:t>2</w:t>
            </w:r>
          </w:p>
        </w:tc>
      </w:tr>
      <w:tr w:rsidR="004A54E8" w:rsidRPr="00002733" w:rsidTr="005410CF">
        <w:tc>
          <w:tcPr>
            <w:tcW w:w="7371" w:type="dxa"/>
            <w:gridSpan w:val="3"/>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Podłoże pod warstwę asfaltową</w:t>
            </w:r>
          </w:p>
        </w:tc>
      </w:tr>
      <w:tr w:rsidR="004A54E8" w:rsidRPr="00002733" w:rsidTr="005410CF">
        <w:tc>
          <w:tcPr>
            <w:tcW w:w="537"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1</w:t>
            </w:r>
          </w:p>
        </w:tc>
        <w:tc>
          <w:tcPr>
            <w:tcW w:w="385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Podbudowa/nawierzchnia tłuczniowa</w:t>
            </w:r>
          </w:p>
        </w:tc>
        <w:tc>
          <w:tcPr>
            <w:tcW w:w="297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0,7 do 1,0</w:t>
            </w:r>
          </w:p>
        </w:tc>
      </w:tr>
      <w:tr w:rsidR="004A54E8" w:rsidRPr="00002733" w:rsidTr="005410CF">
        <w:tc>
          <w:tcPr>
            <w:tcW w:w="537"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w:t>
            </w:r>
          </w:p>
        </w:tc>
        <w:tc>
          <w:tcPr>
            <w:tcW w:w="385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Podbudowa z kruszywa stabilizowanego mechanicznie</w:t>
            </w:r>
          </w:p>
        </w:tc>
        <w:tc>
          <w:tcPr>
            <w:tcW w:w="297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0,5 do 0,7</w:t>
            </w:r>
          </w:p>
        </w:tc>
      </w:tr>
      <w:tr w:rsidR="004A54E8" w:rsidRPr="00002733" w:rsidTr="005410CF">
        <w:tc>
          <w:tcPr>
            <w:tcW w:w="537"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w:t>
            </w:r>
          </w:p>
        </w:tc>
        <w:tc>
          <w:tcPr>
            <w:tcW w:w="385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Podbudowa z chudego betonu lub gruntu stabilizowanego cementem</w:t>
            </w:r>
          </w:p>
        </w:tc>
        <w:tc>
          <w:tcPr>
            <w:tcW w:w="297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0,3 do 0,5</w:t>
            </w:r>
          </w:p>
        </w:tc>
      </w:tr>
      <w:tr w:rsidR="004A54E8" w:rsidRPr="00002733" w:rsidTr="005410CF">
        <w:tc>
          <w:tcPr>
            <w:tcW w:w="537"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4</w:t>
            </w:r>
          </w:p>
        </w:tc>
        <w:tc>
          <w:tcPr>
            <w:tcW w:w="385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Nawierzchnia asfaltowa o chropowatej powierzchni</w:t>
            </w:r>
          </w:p>
        </w:tc>
        <w:tc>
          <w:tcPr>
            <w:tcW w:w="297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0,2 do 0,5</w:t>
            </w:r>
          </w:p>
        </w:tc>
      </w:tr>
    </w:tbl>
    <w:p w:rsidR="004A54E8" w:rsidRPr="00002733" w:rsidRDefault="004A54E8" w:rsidP="004A54E8">
      <w:pPr>
        <w:keepNext/>
        <w:outlineLvl w:val="1"/>
        <w:rPr>
          <w:b/>
          <w:sz w:val="20"/>
          <w:szCs w:val="20"/>
        </w:rPr>
      </w:pPr>
      <w:bookmarkStart w:id="596" w:name="_Toc405274776"/>
    </w:p>
    <w:p w:rsidR="004A54E8" w:rsidRPr="00002733" w:rsidRDefault="004A54E8" w:rsidP="004A54E8">
      <w:pPr>
        <w:keepNext/>
        <w:outlineLvl w:val="1"/>
        <w:rPr>
          <w:sz w:val="20"/>
          <w:szCs w:val="20"/>
        </w:rPr>
      </w:pPr>
      <w:r w:rsidRPr="00002733">
        <w:rPr>
          <w:b/>
          <w:sz w:val="20"/>
          <w:szCs w:val="20"/>
        </w:rPr>
        <w:t>5.5. Połączenie międzywarstwowe</w:t>
      </w:r>
      <w:bookmarkEnd w:id="596"/>
    </w:p>
    <w:p w:rsidR="004A54E8" w:rsidRPr="00002733" w:rsidRDefault="004A54E8" w:rsidP="004A54E8">
      <w:pPr>
        <w:rPr>
          <w:sz w:val="20"/>
          <w:szCs w:val="20"/>
        </w:rPr>
      </w:pPr>
      <w:r w:rsidRPr="00002733">
        <w:rPr>
          <w:sz w:val="20"/>
          <w:szCs w:val="20"/>
        </w:rPr>
        <w:t xml:space="preserve">Każdą ułożoną warstwę należy skropić emulsją asfaltową lub asfaltem upłynnionym przed ułożeniem następnej, w celu zapewnienia odpowiedniego połączenia </w:t>
      </w:r>
      <w:proofErr w:type="spellStart"/>
      <w:r w:rsidRPr="00002733">
        <w:rPr>
          <w:sz w:val="20"/>
          <w:szCs w:val="20"/>
        </w:rPr>
        <w:t>międzywarstwowego</w:t>
      </w:r>
      <w:proofErr w:type="spellEnd"/>
      <w:r w:rsidRPr="00002733">
        <w:rPr>
          <w:sz w:val="20"/>
          <w:szCs w:val="20"/>
        </w:rPr>
        <w:t>, w ilości ustalonej w SST.</w:t>
      </w:r>
    </w:p>
    <w:p w:rsidR="004A54E8" w:rsidRPr="00002733" w:rsidRDefault="004A54E8" w:rsidP="004A54E8">
      <w:pPr>
        <w:rPr>
          <w:sz w:val="20"/>
          <w:szCs w:val="20"/>
        </w:rPr>
      </w:pPr>
      <w:r w:rsidRPr="00002733">
        <w:rPr>
          <w:sz w:val="20"/>
          <w:szCs w:val="20"/>
        </w:rPr>
        <w:t>Zalecane ilości asfaltu po odparowaniu wody z emulsji asfaltowej lub upłynniacza  podano w tablicy 9.</w:t>
      </w:r>
    </w:p>
    <w:p w:rsidR="004A54E8" w:rsidRPr="00002733" w:rsidRDefault="004A54E8" w:rsidP="004A54E8">
      <w:pPr>
        <w:ind w:left="992" w:hanging="992"/>
        <w:rPr>
          <w:sz w:val="20"/>
          <w:szCs w:val="20"/>
        </w:rPr>
      </w:pPr>
    </w:p>
    <w:p w:rsidR="004A54E8" w:rsidRPr="00002733" w:rsidRDefault="004A54E8" w:rsidP="004A54E8">
      <w:pPr>
        <w:ind w:left="992" w:hanging="992"/>
        <w:rPr>
          <w:sz w:val="20"/>
          <w:szCs w:val="20"/>
        </w:rPr>
      </w:pPr>
      <w:r w:rsidRPr="00002733">
        <w:rPr>
          <w:sz w:val="20"/>
          <w:szCs w:val="20"/>
        </w:rPr>
        <w:t>Tablica 9. Zalecane ilości asfaltu po odparowaniu wody z emulsji asfaltowej lub upłynniacza z asfaltu upłynnionego</w:t>
      </w:r>
    </w:p>
    <w:tbl>
      <w:tblPr>
        <w:tblW w:w="0" w:type="auto"/>
        <w:tblCellMar>
          <w:left w:w="70" w:type="dxa"/>
          <w:right w:w="70" w:type="dxa"/>
        </w:tblCellMar>
        <w:tblLook w:val="0000"/>
      </w:tblPr>
      <w:tblGrid>
        <w:gridCol w:w="496"/>
        <w:gridCol w:w="3260"/>
        <w:gridCol w:w="3685"/>
      </w:tblGrid>
      <w:tr w:rsidR="004A54E8" w:rsidRPr="00002733" w:rsidTr="005410CF">
        <w:tc>
          <w:tcPr>
            <w:tcW w:w="496"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Lp.</w:t>
            </w:r>
          </w:p>
        </w:tc>
        <w:tc>
          <w:tcPr>
            <w:tcW w:w="3260"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Połączenie nowych warstw</w:t>
            </w:r>
          </w:p>
        </w:tc>
        <w:tc>
          <w:tcPr>
            <w:tcW w:w="3685" w:type="dxa"/>
            <w:tcBorders>
              <w:top w:val="single" w:sz="6" w:space="0" w:color="auto"/>
              <w:left w:val="nil"/>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Ilość asfaltu po odparowaniu wody z emulsji lub upłynniacza z asfaltu upłynnionego   kg/m</w:t>
            </w:r>
            <w:r w:rsidRPr="00002733">
              <w:rPr>
                <w:sz w:val="20"/>
                <w:szCs w:val="20"/>
                <w:vertAlign w:val="superscript"/>
              </w:rPr>
              <w:t>2</w:t>
            </w:r>
          </w:p>
        </w:tc>
      </w:tr>
      <w:tr w:rsidR="004A54E8" w:rsidRPr="00002733" w:rsidTr="005410CF">
        <w:tc>
          <w:tcPr>
            <w:tcW w:w="496"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1</w:t>
            </w:r>
          </w:p>
        </w:tc>
        <w:tc>
          <w:tcPr>
            <w:tcW w:w="3260" w:type="dxa"/>
            <w:tcBorders>
              <w:top w:val="nil"/>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Podbudowa asfaltowa</w:t>
            </w:r>
          </w:p>
        </w:tc>
        <w:tc>
          <w:tcPr>
            <w:tcW w:w="3685" w:type="dxa"/>
            <w:tcBorders>
              <w:top w:val="nil"/>
              <w:left w:val="nil"/>
              <w:bottom w:val="nil"/>
              <w:right w:val="single" w:sz="6" w:space="0" w:color="auto"/>
            </w:tcBorders>
            <w:noWrap/>
          </w:tcPr>
          <w:p w:rsidR="004A54E8" w:rsidRPr="00002733" w:rsidRDefault="004A54E8" w:rsidP="005410CF">
            <w:pPr>
              <w:jc w:val="center"/>
              <w:rPr>
                <w:sz w:val="20"/>
                <w:szCs w:val="20"/>
              </w:rPr>
            </w:pPr>
            <w:r w:rsidRPr="00002733">
              <w:rPr>
                <w:sz w:val="20"/>
                <w:szCs w:val="20"/>
              </w:rPr>
              <w:t> </w:t>
            </w:r>
          </w:p>
        </w:tc>
      </w:tr>
      <w:tr w:rsidR="004A54E8" w:rsidRPr="00002733" w:rsidTr="005410CF">
        <w:tc>
          <w:tcPr>
            <w:tcW w:w="496"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2</w:t>
            </w:r>
          </w:p>
        </w:tc>
        <w:tc>
          <w:tcPr>
            <w:tcW w:w="3260" w:type="dxa"/>
            <w:tcBorders>
              <w:top w:val="single" w:sz="6" w:space="0" w:color="auto"/>
              <w:left w:val="single" w:sz="6" w:space="0" w:color="auto"/>
              <w:bottom w:val="nil"/>
              <w:right w:val="single" w:sz="6" w:space="0" w:color="auto"/>
            </w:tcBorders>
            <w:noWrap/>
          </w:tcPr>
          <w:p w:rsidR="004A54E8" w:rsidRPr="00002733" w:rsidRDefault="004A54E8" w:rsidP="005410CF">
            <w:pPr>
              <w:rPr>
                <w:sz w:val="20"/>
                <w:szCs w:val="20"/>
              </w:rPr>
            </w:pPr>
            <w:r w:rsidRPr="00002733">
              <w:rPr>
                <w:sz w:val="20"/>
                <w:szCs w:val="20"/>
              </w:rPr>
              <w:t>Asfaltowa warstwa wyrównawcza lub wzmacniająca</w:t>
            </w:r>
          </w:p>
        </w:tc>
        <w:tc>
          <w:tcPr>
            <w:tcW w:w="3685" w:type="dxa"/>
            <w:tcBorders>
              <w:top w:val="nil"/>
              <w:left w:val="nil"/>
              <w:bottom w:val="nil"/>
              <w:right w:val="single" w:sz="6" w:space="0" w:color="auto"/>
            </w:tcBorders>
            <w:noWrap/>
          </w:tcPr>
          <w:p w:rsidR="004A54E8" w:rsidRPr="00002733" w:rsidRDefault="004A54E8" w:rsidP="005410CF">
            <w:pPr>
              <w:jc w:val="center"/>
              <w:rPr>
                <w:sz w:val="20"/>
                <w:szCs w:val="20"/>
              </w:rPr>
            </w:pPr>
            <w:r w:rsidRPr="00002733">
              <w:rPr>
                <w:sz w:val="20"/>
                <w:szCs w:val="20"/>
              </w:rPr>
              <w:t>od 0,3 do 0,5</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w:t>
            </w:r>
          </w:p>
        </w:tc>
        <w:tc>
          <w:tcPr>
            <w:tcW w:w="326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Asfaltowa warstwa wiążąca</w:t>
            </w:r>
          </w:p>
        </w:tc>
        <w:tc>
          <w:tcPr>
            <w:tcW w:w="3685" w:type="dxa"/>
            <w:tcBorders>
              <w:top w:val="single" w:sz="6" w:space="0" w:color="auto"/>
              <w:left w:val="nil"/>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od 0,1 do 0,3</w:t>
            </w:r>
          </w:p>
        </w:tc>
      </w:tr>
    </w:tbl>
    <w:p w:rsidR="004A54E8" w:rsidRPr="00002733" w:rsidRDefault="004A54E8" w:rsidP="004A54E8">
      <w:pPr>
        <w:rPr>
          <w:sz w:val="20"/>
          <w:szCs w:val="20"/>
        </w:rPr>
      </w:pPr>
      <w:r w:rsidRPr="00002733">
        <w:rPr>
          <w:sz w:val="20"/>
          <w:szCs w:val="20"/>
        </w:rPr>
        <w:tab/>
      </w:r>
    </w:p>
    <w:p w:rsidR="004A54E8" w:rsidRPr="00002733" w:rsidRDefault="004A54E8" w:rsidP="004A54E8">
      <w:pPr>
        <w:rPr>
          <w:sz w:val="20"/>
          <w:szCs w:val="20"/>
        </w:rPr>
      </w:pPr>
      <w:r w:rsidRPr="00002733">
        <w:rPr>
          <w:sz w:val="20"/>
          <w:szCs w:val="20"/>
        </w:rPr>
        <w:t>Skropienie powinno być wykonane z wyprzedzeniem w czasie przewidzianym na odparowanie wody lub ulotnienie upłynniacza; orientacyjny czas wyprzedzenia wynosi co najmniej:</w:t>
      </w:r>
    </w:p>
    <w:p w:rsidR="004A54E8" w:rsidRPr="00002733" w:rsidRDefault="004A54E8" w:rsidP="004A54E8">
      <w:pPr>
        <w:rPr>
          <w:sz w:val="20"/>
          <w:szCs w:val="20"/>
        </w:rPr>
      </w:pPr>
      <w:r w:rsidRPr="00002733">
        <w:rPr>
          <w:sz w:val="20"/>
          <w:szCs w:val="20"/>
        </w:rPr>
        <w:t>-      8 h    przy ilości powyżej 1,0 kg/m</w:t>
      </w:r>
      <w:r w:rsidRPr="00002733">
        <w:rPr>
          <w:sz w:val="20"/>
          <w:szCs w:val="20"/>
          <w:vertAlign w:val="superscript"/>
        </w:rPr>
        <w:t>2</w:t>
      </w:r>
      <w:r w:rsidRPr="00002733">
        <w:rPr>
          <w:sz w:val="20"/>
          <w:szCs w:val="20"/>
        </w:rPr>
        <w:t xml:space="preserve"> emulsji lub asfaltu upłynnionego, </w:t>
      </w:r>
    </w:p>
    <w:p w:rsidR="004A54E8" w:rsidRPr="00002733" w:rsidRDefault="004A54E8" w:rsidP="004A54E8">
      <w:pPr>
        <w:rPr>
          <w:sz w:val="20"/>
          <w:szCs w:val="20"/>
        </w:rPr>
      </w:pPr>
      <w:r w:rsidRPr="00002733">
        <w:rPr>
          <w:sz w:val="20"/>
          <w:szCs w:val="20"/>
        </w:rPr>
        <w:t>-      2 h    przy ilości od 0,5 do 1,0 kg/m</w:t>
      </w:r>
      <w:r w:rsidRPr="00002733">
        <w:rPr>
          <w:sz w:val="20"/>
          <w:szCs w:val="20"/>
          <w:vertAlign w:val="superscript"/>
        </w:rPr>
        <w:t>2</w:t>
      </w:r>
      <w:r w:rsidRPr="00002733">
        <w:rPr>
          <w:sz w:val="20"/>
          <w:szCs w:val="20"/>
        </w:rPr>
        <w:t xml:space="preserve"> emulsji lub asfaltu upłynnionego,</w:t>
      </w:r>
    </w:p>
    <w:p w:rsidR="004A54E8" w:rsidRPr="00002733" w:rsidRDefault="004A54E8" w:rsidP="004A54E8">
      <w:pPr>
        <w:rPr>
          <w:sz w:val="20"/>
          <w:szCs w:val="20"/>
        </w:rPr>
      </w:pPr>
      <w:r w:rsidRPr="00002733">
        <w:rPr>
          <w:sz w:val="20"/>
          <w:szCs w:val="20"/>
        </w:rPr>
        <w:t>-      0,5 h przy ilości od 0,2 do 0,5 kg/m</w:t>
      </w:r>
      <w:r w:rsidRPr="00002733">
        <w:rPr>
          <w:sz w:val="20"/>
          <w:szCs w:val="20"/>
          <w:vertAlign w:val="superscript"/>
        </w:rPr>
        <w:t>2</w:t>
      </w:r>
      <w:r w:rsidRPr="00002733">
        <w:rPr>
          <w:sz w:val="20"/>
          <w:szCs w:val="20"/>
        </w:rPr>
        <w:t xml:space="preserve"> emulsji lub asfaltu upłynnionego.</w:t>
      </w:r>
    </w:p>
    <w:p w:rsidR="004A54E8" w:rsidRPr="00002733" w:rsidRDefault="004A54E8" w:rsidP="004A54E8">
      <w:pPr>
        <w:ind w:left="709"/>
        <w:rPr>
          <w:sz w:val="20"/>
          <w:szCs w:val="20"/>
        </w:rPr>
      </w:pPr>
      <w:r w:rsidRPr="00002733">
        <w:rPr>
          <w:sz w:val="20"/>
          <w:szCs w:val="20"/>
        </w:rPr>
        <w:t>Wymaganie nie dotyczy skropienia rampą otaczarki.</w:t>
      </w:r>
    </w:p>
    <w:p w:rsidR="004A54E8" w:rsidRPr="00002733" w:rsidRDefault="004A54E8" w:rsidP="004A54E8">
      <w:pPr>
        <w:keepNext/>
        <w:numPr>
          <w:ilvl w:val="12"/>
          <w:numId w:val="0"/>
        </w:numPr>
        <w:outlineLvl w:val="1"/>
        <w:rPr>
          <w:b/>
          <w:sz w:val="20"/>
          <w:szCs w:val="20"/>
        </w:rPr>
      </w:pPr>
      <w:bookmarkStart w:id="597" w:name="_Toc405274777"/>
      <w:r w:rsidRPr="00002733">
        <w:rPr>
          <w:b/>
          <w:sz w:val="20"/>
          <w:szCs w:val="20"/>
        </w:rPr>
        <w:t>5.6. Warunki przystąpienia do robót</w:t>
      </w:r>
      <w:bookmarkEnd w:id="597"/>
    </w:p>
    <w:p w:rsidR="004A54E8" w:rsidRPr="00002733" w:rsidRDefault="004A54E8" w:rsidP="004A54E8">
      <w:pPr>
        <w:numPr>
          <w:ilvl w:val="12"/>
          <w:numId w:val="0"/>
        </w:numPr>
        <w:rPr>
          <w:sz w:val="20"/>
          <w:szCs w:val="20"/>
        </w:rPr>
      </w:pPr>
      <w:r w:rsidRPr="00002733">
        <w:rPr>
          <w:sz w:val="20"/>
          <w:szCs w:val="20"/>
        </w:rPr>
        <w:t>Warstwa nawierzchni z betonu asfaltowego może być układana, gdy temperatura otoczenia jest nie niższa od +5</w:t>
      </w:r>
      <w:r w:rsidRPr="00002733">
        <w:rPr>
          <w:sz w:val="20"/>
          <w:szCs w:val="20"/>
          <w:vertAlign w:val="superscript"/>
        </w:rPr>
        <w:t>o</w:t>
      </w:r>
      <w:r w:rsidRPr="00002733">
        <w:rPr>
          <w:sz w:val="20"/>
          <w:szCs w:val="20"/>
        </w:rPr>
        <w:t xml:space="preserve"> C dla wykonywanej warstwy grubości  </w:t>
      </w:r>
      <w:r w:rsidRPr="00002733">
        <w:rPr>
          <w:sz w:val="20"/>
          <w:szCs w:val="20"/>
        </w:rPr>
        <w:sym w:font="Century Schoolbook" w:char="003E"/>
      </w:r>
      <w:r w:rsidRPr="00002733">
        <w:rPr>
          <w:sz w:val="20"/>
          <w:szCs w:val="20"/>
        </w:rPr>
        <w:t xml:space="preserve"> 8 cm i + 10</w:t>
      </w:r>
      <w:r w:rsidRPr="00002733">
        <w:rPr>
          <w:sz w:val="20"/>
          <w:szCs w:val="20"/>
          <w:vertAlign w:val="superscript"/>
        </w:rPr>
        <w:t>0</w:t>
      </w:r>
      <w:r w:rsidRPr="00002733">
        <w:rPr>
          <w:sz w:val="20"/>
          <w:szCs w:val="20"/>
        </w:rPr>
        <w:t xml:space="preserve"> C dla wykonywanej warstwy grubości  </w:t>
      </w:r>
      <w:r w:rsidRPr="00002733">
        <w:rPr>
          <w:sz w:val="20"/>
          <w:szCs w:val="20"/>
        </w:rPr>
        <w:sym w:font="Symbol" w:char="00A3"/>
      </w:r>
      <w:r w:rsidRPr="00002733">
        <w:rPr>
          <w:sz w:val="20"/>
          <w:szCs w:val="20"/>
        </w:rPr>
        <w:t xml:space="preserve"> 8 cm. Nie dopuszcza się układania mieszanki mineralno-asfaltowej na mokrym podłożu, podczas opadów atmosferycznych oraz silnego wiatru (V </w:t>
      </w:r>
      <w:r w:rsidRPr="00002733">
        <w:rPr>
          <w:sz w:val="20"/>
          <w:szCs w:val="20"/>
        </w:rPr>
        <w:sym w:font="Century Schoolbook" w:char="003E"/>
      </w:r>
      <w:r w:rsidRPr="00002733">
        <w:rPr>
          <w:sz w:val="20"/>
          <w:szCs w:val="20"/>
        </w:rPr>
        <w:t xml:space="preserve"> 16 m/s).</w:t>
      </w:r>
    </w:p>
    <w:p w:rsidR="004A54E8" w:rsidRPr="00002733" w:rsidRDefault="004A54E8" w:rsidP="004A54E8">
      <w:pPr>
        <w:keepNext/>
        <w:numPr>
          <w:ilvl w:val="12"/>
          <w:numId w:val="0"/>
        </w:numPr>
        <w:outlineLvl w:val="1"/>
        <w:rPr>
          <w:b/>
          <w:sz w:val="20"/>
          <w:szCs w:val="20"/>
        </w:rPr>
      </w:pPr>
      <w:bookmarkStart w:id="598" w:name="_Toc405274778"/>
      <w:r w:rsidRPr="00002733">
        <w:rPr>
          <w:b/>
          <w:sz w:val="20"/>
          <w:szCs w:val="20"/>
        </w:rPr>
        <w:t>5.7. Zarób próbny</w:t>
      </w:r>
      <w:bookmarkEnd w:id="598"/>
    </w:p>
    <w:p w:rsidR="004A54E8" w:rsidRPr="00002733" w:rsidRDefault="004A54E8" w:rsidP="004A54E8">
      <w:pPr>
        <w:numPr>
          <w:ilvl w:val="12"/>
          <w:numId w:val="0"/>
        </w:numPr>
        <w:rPr>
          <w:sz w:val="20"/>
          <w:szCs w:val="20"/>
        </w:rPr>
      </w:pPr>
      <w:r w:rsidRPr="00002733">
        <w:rPr>
          <w:sz w:val="20"/>
          <w:szCs w:val="20"/>
        </w:rPr>
        <w:t>Wykonawca przed przystąpieniem do produkcji mieszanek mineralno-asfaltowych jest zobowiązany do przeprowadzenia w obecności Inżyniera kontrolnej produkcji.</w:t>
      </w:r>
    </w:p>
    <w:p w:rsidR="004A54E8" w:rsidRPr="00002733" w:rsidRDefault="004A54E8" w:rsidP="004A54E8">
      <w:pPr>
        <w:numPr>
          <w:ilvl w:val="12"/>
          <w:numId w:val="0"/>
        </w:numPr>
        <w:rPr>
          <w:sz w:val="20"/>
          <w:szCs w:val="20"/>
        </w:rPr>
      </w:pPr>
      <w:r w:rsidRPr="00002733">
        <w:rPr>
          <w:sz w:val="20"/>
          <w:szCs w:val="20"/>
        </w:rPr>
        <w:t>Sprawdzenie zawartości asfaltu w mieszance określa się wykonując ekstrakcję.</w:t>
      </w:r>
    </w:p>
    <w:p w:rsidR="004A54E8" w:rsidRPr="00002733" w:rsidRDefault="004A54E8" w:rsidP="004A54E8">
      <w:pPr>
        <w:numPr>
          <w:ilvl w:val="12"/>
          <w:numId w:val="0"/>
        </w:numPr>
        <w:rPr>
          <w:sz w:val="20"/>
          <w:szCs w:val="20"/>
        </w:rPr>
      </w:pPr>
      <w:r w:rsidRPr="00002733">
        <w:rPr>
          <w:sz w:val="20"/>
          <w:szCs w:val="20"/>
        </w:rPr>
        <w:t>Tolerancje zawartości składników mieszanki mineralno-asfaltowej względem składu zaprojektowanego podano w tablicy 10.</w:t>
      </w:r>
    </w:p>
    <w:p w:rsidR="004A54E8" w:rsidRPr="00002733" w:rsidRDefault="004A54E8" w:rsidP="004A54E8">
      <w:pPr>
        <w:ind w:left="992" w:hanging="992"/>
        <w:rPr>
          <w:sz w:val="20"/>
          <w:szCs w:val="20"/>
        </w:rPr>
      </w:pPr>
    </w:p>
    <w:p w:rsidR="004A54E8" w:rsidRPr="00002733" w:rsidRDefault="004A54E8" w:rsidP="004A54E8">
      <w:pPr>
        <w:ind w:left="992" w:hanging="992"/>
        <w:rPr>
          <w:sz w:val="20"/>
          <w:szCs w:val="20"/>
        </w:rPr>
      </w:pPr>
      <w:r w:rsidRPr="00002733">
        <w:rPr>
          <w:sz w:val="20"/>
          <w:szCs w:val="20"/>
        </w:rPr>
        <w:t>Tablica 10. Tolerancje zawartości składników mieszanki mineralno-asfaltowej względem składu  zaprojektowanego  przy  badaniu  pojedynczej  próbki  metodą  ekstrakcji,  % m/m</w:t>
      </w:r>
    </w:p>
    <w:tbl>
      <w:tblPr>
        <w:tblW w:w="0" w:type="auto"/>
        <w:tblInd w:w="70" w:type="dxa"/>
        <w:tblCellMar>
          <w:left w:w="70" w:type="dxa"/>
          <w:right w:w="70" w:type="dxa"/>
        </w:tblCellMar>
        <w:tblLook w:val="0000"/>
      </w:tblPr>
      <w:tblGrid>
        <w:gridCol w:w="413"/>
        <w:gridCol w:w="3822"/>
        <w:gridCol w:w="1501"/>
        <w:gridCol w:w="1638"/>
      </w:tblGrid>
      <w:tr w:rsidR="004A54E8" w:rsidRPr="00002733" w:rsidTr="005410CF">
        <w:tc>
          <w:tcPr>
            <w:tcW w:w="410" w:type="dxa"/>
            <w:tcBorders>
              <w:top w:val="single" w:sz="6" w:space="0" w:color="auto"/>
              <w:left w:val="single" w:sz="6" w:space="0" w:color="auto"/>
              <w:bottom w:val="nil"/>
              <w:right w:val="nil"/>
            </w:tcBorders>
            <w:noWrap/>
          </w:tcPr>
          <w:p w:rsidR="004A54E8" w:rsidRPr="00002733" w:rsidRDefault="004A54E8" w:rsidP="005410CF">
            <w:pPr>
              <w:numPr>
                <w:ilvl w:val="12"/>
                <w:numId w:val="0"/>
              </w:numPr>
              <w:jc w:val="center"/>
              <w:rPr>
                <w:sz w:val="20"/>
                <w:szCs w:val="20"/>
              </w:rPr>
            </w:pPr>
            <w:r w:rsidRPr="00002733">
              <w:rPr>
                <w:sz w:val="20"/>
                <w:szCs w:val="20"/>
              </w:rPr>
              <w:t> </w:t>
            </w:r>
          </w:p>
          <w:p w:rsidR="004A54E8" w:rsidRPr="00002733" w:rsidRDefault="004A54E8" w:rsidP="005410CF">
            <w:pPr>
              <w:numPr>
                <w:ilvl w:val="12"/>
                <w:numId w:val="0"/>
              </w:numPr>
              <w:jc w:val="center"/>
              <w:rPr>
                <w:sz w:val="20"/>
                <w:szCs w:val="20"/>
              </w:rPr>
            </w:pPr>
            <w:r w:rsidRPr="00002733">
              <w:rPr>
                <w:sz w:val="20"/>
                <w:szCs w:val="20"/>
              </w:rPr>
              <w:t>Lp.</w:t>
            </w:r>
          </w:p>
        </w:tc>
        <w:tc>
          <w:tcPr>
            <w:tcW w:w="3822" w:type="dxa"/>
            <w:tcBorders>
              <w:top w:val="single" w:sz="6" w:space="0" w:color="auto"/>
              <w:left w:val="single" w:sz="6" w:space="0" w:color="auto"/>
              <w:bottom w:val="nil"/>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 </w:t>
            </w:r>
          </w:p>
          <w:p w:rsidR="004A54E8" w:rsidRPr="00002733" w:rsidRDefault="004A54E8" w:rsidP="005410CF">
            <w:pPr>
              <w:numPr>
                <w:ilvl w:val="12"/>
                <w:numId w:val="0"/>
              </w:numPr>
              <w:jc w:val="center"/>
              <w:rPr>
                <w:sz w:val="20"/>
                <w:szCs w:val="20"/>
              </w:rPr>
            </w:pPr>
            <w:r w:rsidRPr="00002733">
              <w:rPr>
                <w:sz w:val="20"/>
                <w:szCs w:val="20"/>
              </w:rPr>
              <w:t>Składniki mieszanki mineralno-asfaltowej</w:t>
            </w:r>
          </w:p>
        </w:tc>
        <w:tc>
          <w:tcPr>
            <w:tcW w:w="3139" w:type="dxa"/>
            <w:gridSpan w:val="2"/>
            <w:tcBorders>
              <w:top w:val="single" w:sz="6" w:space="0" w:color="auto"/>
              <w:left w:val="nil"/>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Mieszanki mineralno-asfaltowe do nawierzchni dróg o kategorii ruchu</w:t>
            </w:r>
          </w:p>
        </w:tc>
      </w:tr>
      <w:tr w:rsidR="004A54E8" w:rsidRPr="00002733" w:rsidTr="005410CF">
        <w:tc>
          <w:tcPr>
            <w:tcW w:w="410" w:type="dxa"/>
            <w:tcBorders>
              <w:top w:val="nil"/>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 </w:t>
            </w:r>
          </w:p>
        </w:tc>
        <w:tc>
          <w:tcPr>
            <w:tcW w:w="3822" w:type="dxa"/>
            <w:tcBorders>
              <w:top w:val="nil"/>
              <w:left w:val="nil"/>
              <w:bottom w:val="doub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 </w:t>
            </w:r>
          </w:p>
        </w:tc>
        <w:tc>
          <w:tcPr>
            <w:tcW w:w="1501" w:type="dxa"/>
            <w:tcBorders>
              <w:top w:val="single" w:sz="6" w:space="0" w:color="auto"/>
              <w:left w:val="nil"/>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KR 1 lub KR 2</w:t>
            </w:r>
          </w:p>
        </w:tc>
        <w:tc>
          <w:tcPr>
            <w:tcW w:w="1638"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KR 3 do KR 6</w:t>
            </w:r>
          </w:p>
        </w:tc>
      </w:tr>
      <w:tr w:rsidR="004A54E8" w:rsidRPr="00002733" w:rsidTr="005410CF">
        <w:tc>
          <w:tcPr>
            <w:tcW w:w="410"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1</w:t>
            </w:r>
          </w:p>
        </w:tc>
        <w:tc>
          <w:tcPr>
            <w:tcW w:w="3822"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 xml:space="preserve">Ziarna pozostające na sitach o oczkach </w:t>
            </w:r>
            <w:r w:rsidRPr="00002733">
              <w:rPr>
                <w:sz w:val="20"/>
                <w:szCs w:val="20"/>
              </w:rPr>
              <w:sym w:font="Century Schoolbook" w:char="0023"/>
            </w:r>
            <w:r w:rsidRPr="00002733">
              <w:rPr>
                <w:sz w:val="20"/>
                <w:szCs w:val="20"/>
              </w:rPr>
              <w:t xml:space="preserve"> mm:</w:t>
            </w:r>
          </w:p>
          <w:p w:rsidR="004A54E8" w:rsidRPr="00002733" w:rsidRDefault="004A54E8" w:rsidP="005410CF">
            <w:pPr>
              <w:numPr>
                <w:ilvl w:val="12"/>
                <w:numId w:val="0"/>
              </w:numPr>
              <w:rPr>
                <w:sz w:val="20"/>
                <w:szCs w:val="20"/>
              </w:rPr>
            </w:pPr>
            <w:r w:rsidRPr="00002733">
              <w:rPr>
                <w:sz w:val="20"/>
                <w:szCs w:val="20"/>
              </w:rPr>
              <w:t>31,5; 25,0; 20,0; 16,0; 12,8; 9,6; 8,0; 6,3; 4,0; 2,0</w:t>
            </w:r>
          </w:p>
        </w:tc>
        <w:tc>
          <w:tcPr>
            <w:tcW w:w="1501"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 </w:t>
            </w:r>
          </w:p>
          <w:p w:rsidR="004A54E8" w:rsidRPr="00002733" w:rsidRDefault="004A54E8" w:rsidP="005410CF">
            <w:pPr>
              <w:numPr>
                <w:ilvl w:val="12"/>
                <w:numId w:val="0"/>
              </w:numPr>
              <w:jc w:val="center"/>
              <w:rPr>
                <w:sz w:val="20"/>
                <w:szCs w:val="20"/>
              </w:rPr>
            </w:pPr>
            <w:r w:rsidRPr="00002733">
              <w:rPr>
                <w:sz w:val="20"/>
                <w:szCs w:val="20"/>
              </w:rPr>
              <w:sym w:font="Symbol" w:char="00B1"/>
            </w:r>
            <w:r w:rsidRPr="00002733">
              <w:rPr>
                <w:sz w:val="20"/>
                <w:szCs w:val="20"/>
              </w:rPr>
              <w:t xml:space="preserve"> 5,0</w:t>
            </w:r>
          </w:p>
        </w:tc>
        <w:tc>
          <w:tcPr>
            <w:tcW w:w="1638"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 </w:t>
            </w:r>
          </w:p>
          <w:p w:rsidR="004A54E8" w:rsidRPr="00002733" w:rsidRDefault="004A54E8" w:rsidP="005410CF">
            <w:pPr>
              <w:numPr>
                <w:ilvl w:val="12"/>
                <w:numId w:val="0"/>
              </w:numPr>
              <w:jc w:val="center"/>
              <w:rPr>
                <w:sz w:val="20"/>
                <w:szCs w:val="20"/>
              </w:rPr>
            </w:pPr>
            <w:r w:rsidRPr="00002733">
              <w:rPr>
                <w:sz w:val="20"/>
                <w:szCs w:val="20"/>
              </w:rPr>
              <w:sym w:font="Symbol" w:char="00B1"/>
            </w:r>
            <w:r w:rsidRPr="00002733">
              <w:rPr>
                <w:sz w:val="20"/>
                <w:szCs w:val="20"/>
              </w:rPr>
              <w:t xml:space="preserve"> 4,0</w:t>
            </w:r>
          </w:p>
        </w:tc>
      </w:tr>
      <w:tr w:rsidR="004A54E8" w:rsidRPr="00002733" w:rsidTr="005410CF">
        <w:tc>
          <w:tcPr>
            <w:tcW w:w="41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2</w:t>
            </w:r>
          </w:p>
        </w:tc>
        <w:tc>
          <w:tcPr>
            <w:tcW w:w="3822"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Ziarna pozostające na sitach o oczkach # mm:  0,85; 0,42; 0,30; 0,18; 0,15; 0,075</w:t>
            </w:r>
          </w:p>
        </w:tc>
        <w:tc>
          <w:tcPr>
            <w:tcW w:w="150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sym w:font="Symbol" w:char="00B1"/>
            </w:r>
            <w:r w:rsidRPr="00002733">
              <w:rPr>
                <w:sz w:val="20"/>
                <w:szCs w:val="20"/>
              </w:rPr>
              <w:t xml:space="preserve"> 3,0</w:t>
            </w:r>
          </w:p>
        </w:tc>
        <w:tc>
          <w:tcPr>
            <w:tcW w:w="163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sym w:font="Symbol" w:char="00B1"/>
            </w:r>
            <w:r w:rsidRPr="00002733">
              <w:rPr>
                <w:sz w:val="20"/>
                <w:szCs w:val="20"/>
              </w:rPr>
              <w:t xml:space="preserve"> 2,0</w:t>
            </w:r>
          </w:p>
        </w:tc>
      </w:tr>
      <w:tr w:rsidR="004A54E8" w:rsidRPr="00002733" w:rsidTr="005410CF">
        <w:tc>
          <w:tcPr>
            <w:tcW w:w="41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lastRenderedPageBreak/>
              <w:t>3</w:t>
            </w:r>
          </w:p>
        </w:tc>
        <w:tc>
          <w:tcPr>
            <w:tcW w:w="3822"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 xml:space="preserve">Ziarna przechodzące przez sito o oczkach            </w:t>
            </w:r>
            <w:r w:rsidRPr="00002733">
              <w:rPr>
                <w:sz w:val="20"/>
                <w:szCs w:val="20"/>
              </w:rPr>
              <w:sym w:font="Century Schoolbook" w:char="0023"/>
            </w:r>
            <w:r w:rsidRPr="00002733">
              <w:rPr>
                <w:sz w:val="20"/>
                <w:szCs w:val="20"/>
              </w:rPr>
              <w:t xml:space="preserve"> 0,075mm</w:t>
            </w:r>
          </w:p>
        </w:tc>
        <w:tc>
          <w:tcPr>
            <w:tcW w:w="150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sym w:font="Symbol" w:char="00B1"/>
            </w:r>
            <w:r w:rsidRPr="00002733">
              <w:rPr>
                <w:sz w:val="20"/>
                <w:szCs w:val="20"/>
              </w:rPr>
              <w:t xml:space="preserve"> 2,0</w:t>
            </w:r>
          </w:p>
        </w:tc>
        <w:tc>
          <w:tcPr>
            <w:tcW w:w="163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sym w:font="Symbol" w:char="00B1"/>
            </w:r>
            <w:r w:rsidRPr="00002733">
              <w:rPr>
                <w:sz w:val="20"/>
                <w:szCs w:val="20"/>
              </w:rPr>
              <w:t xml:space="preserve"> 1,5</w:t>
            </w:r>
          </w:p>
        </w:tc>
      </w:tr>
      <w:tr w:rsidR="004A54E8" w:rsidRPr="00002733" w:rsidTr="005410CF">
        <w:tc>
          <w:tcPr>
            <w:tcW w:w="41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4</w:t>
            </w:r>
          </w:p>
        </w:tc>
        <w:tc>
          <w:tcPr>
            <w:tcW w:w="3822"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Asfalt</w:t>
            </w:r>
          </w:p>
        </w:tc>
        <w:tc>
          <w:tcPr>
            <w:tcW w:w="150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sym w:font="Symbol" w:char="00B1"/>
            </w:r>
            <w:r w:rsidRPr="00002733">
              <w:rPr>
                <w:sz w:val="20"/>
                <w:szCs w:val="20"/>
              </w:rPr>
              <w:t xml:space="preserve"> 0,5</w:t>
            </w:r>
          </w:p>
        </w:tc>
        <w:tc>
          <w:tcPr>
            <w:tcW w:w="163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 xml:space="preserve"> </w:t>
            </w:r>
            <w:r w:rsidRPr="00002733">
              <w:rPr>
                <w:sz w:val="20"/>
                <w:szCs w:val="20"/>
              </w:rPr>
              <w:sym w:font="Symbol" w:char="00B1"/>
            </w:r>
            <w:r w:rsidRPr="00002733">
              <w:rPr>
                <w:sz w:val="20"/>
                <w:szCs w:val="20"/>
              </w:rPr>
              <w:t xml:space="preserve"> 0,3</w:t>
            </w:r>
          </w:p>
        </w:tc>
      </w:tr>
    </w:tbl>
    <w:p w:rsidR="004A54E8" w:rsidRPr="00002733" w:rsidRDefault="004A54E8" w:rsidP="004A54E8">
      <w:pPr>
        <w:numPr>
          <w:ilvl w:val="12"/>
          <w:numId w:val="0"/>
        </w:numPr>
        <w:rPr>
          <w:sz w:val="20"/>
          <w:szCs w:val="20"/>
        </w:rPr>
      </w:pPr>
      <w:r w:rsidRPr="00002733">
        <w:rPr>
          <w:sz w:val="20"/>
          <w:szCs w:val="20"/>
        </w:rPr>
        <w:t> </w:t>
      </w:r>
    </w:p>
    <w:p w:rsidR="004A54E8" w:rsidRPr="00002733" w:rsidRDefault="004A54E8" w:rsidP="004A54E8">
      <w:pPr>
        <w:keepNext/>
        <w:numPr>
          <w:ilvl w:val="12"/>
          <w:numId w:val="0"/>
        </w:numPr>
        <w:outlineLvl w:val="1"/>
        <w:rPr>
          <w:b/>
          <w:sz w:val="20"/>
          <w:szCs w:val="20"/>
        </w:rPr>
      </w:pPr>
      <w:bookmarkStart w:id="599" w:name="_Toc405274779"/>
      <w:r w:rsidRPr="00002733">
        <w:rPr>
          <w:b/>
          <w:sz w:val="20"/>
          <w:szCs w:val="20"/>
        </w:rPr>
        <w:t>5.8. Odcinek próbny</w:t>
      </w:r>
      <w:bookmarkEnd w:id="599"/>
    </w:p>
    <w:p w:rsidR="004A54E8" w:rsidRPr="00002733" w:rsidRDefault="004A54E8" w:rsidP="004A54E8">
      <w:pPr>
        <w:numPr>
          <w:ilvl w:val="12"/>
          <w:numId w:val="0"/>
        </w:numPr>
        <w:rPr>
          <w:sz w:val="20"/>
          <w:szCs w:val="20"/>
        </w:rPr>
      </w:pPr>
      <w:r>
        <w:rPr>
          <w:sz w:val="20"/>
          <w:szCs w:val="20"/>
        </w:rPr>
        <w:t xml:space="preserve">Jeżeli w </w:t>
      </w:r>
      <w:r w:rsidRPr="00002733">
        <w:rPr>
          <w:sz w:val="20"/>
          <w:szCs w:val="20"/>
        </w:rPr>
        <w:t>ST przewidziano konieczność wykonania odcinka próbnego, to co najmniej na 3 dni przed rozpoczęciem robót, Wykonawca wykona odcinek próbny w celu:</w:t>
      </w:r>
    </w:p>
    <w:p w:rsidR="004A54E8" w:rsidRPr="00002733" w:rsidRDefault="004A54E8" w:rsidP="004A54E8">
      <w:pPr>
        <w:rPr>
          <w:sz w:val="20"/>
          <w:szCs w:val="20"/>
        </w:rPr>
      </w:pPr>
      <w:r w:rsidRPr="00002733">
        <w:rPr>
          <w:sz w:val="20"/>
          <w:szCs w:val="20"/>
        </w:rPr>
        <w:t>-      stwierdzenia czy użyty sprzęt jest właściwy,</w:t>
      </w:r>
    </w:p>
    <w:p w:rsidR="004A54E8" w:rsidRPr="00002733" w:rsidRDefault="004A54E8" w:rsidP="004A54E8">
      <w:pPr>
        <w:rPr>
          <w:sz w:val="20"/>
          <w:szCs w:val="20"/>
        </w:rPr>
      </w:pPr>
      <w:r w:rsidRPr="00002733">
        <w:rPr>
          <w:sz w:val="20"/>
          <w:szCs w:val="20"/>
        </w:rPr>
        <w:t>-     określenia grubości warstwy mieszanki mineralno-asfaltowej przed zagęszczeniem, koniecznej do uzyskania wymaganej w dokumentacji projektowej grubości warstwy,</w:t>
      </w:r>
    </w:p>
    <w:p w:rsidR="004A54E8" w:rsidRPr="00002733" w:rsidRDefault="004A54E8" w:rsidP="004A54E8">
      <w:pPr>
        <w:rPr>
          <w:sz w:val="20"/>
          <w:szCs w:val="20"/>
        </w:rPr>
      </w:pPr>
      <w:r w:rsidRPr="00002733">
        <w:rPr>
          <w:sz w:val="20"/>
          <w:szCs w:val="20"/>
        </w:rPr>
        <w:t>-      określenia potrzebnej ilości przejść walców dla uzyskania prawidłowego zagęszczenia warstwy.</w:t>
      </w:r>
    </w:p>
    <w:p w:rsidR="004A54E8" w:rsidRPr="00002733" w:rsidRDefault="004A54E8" w:rsidP="004A54E8">
      <w:pPr>
        <w:rPr>
          <w:sz w:val="20"/>
          <w:szCs w:val="20"/>
        </w:rPr>
      </w:pPr>
      <w:r w:rsidRPr="00002733">
        <w:rPr>
          <w:sz w:val="20"/>
          <w:szCs w:val="20"/>
        </w:rPr>
        <w:t>Do takiej próby Wykonawca użyje takich materiałów oraz sprzętu, jakie będą stosowane do</w:t>
      </w:r>
      <w:r>
        <w:rPr>
          <w:sz w:val="20"/>
          <w:szCs w:val="20"/>
        </w:rPr>
        <w:t xml:space="preserve"> wykonania warstwy nawierzchni. </w:t>
      </w:r>
      <w:r w:rsidRPr="00002733">
        <w:rPr>
          <w:sz w:val="20"/>
          <w:szCs w:val="20"/>
        </w:rPr>
        <w:t>Odcinek próbny powinien  być zlokalizowany w miejscu wskazanym przez Inżyniera.</w:t>
      </w:r>
    </w:p>
    <w:p w:rsidR="004A54E8" w:rsidRPr="00002733" w:rsidRDefault="004A54E8" w:rsidP="004A54E8">
      <w:pPr>
        <w:numPr>
          <w:ilvl w:val="12"/>
          <w:numId w:val="0"/>
        </w:numPr>
        <w:rPr>
          <w:sz w:val="20"/>
          <w:szCs w:val="20"/>
        </w:rPr>
      </w:pPr>
      <w:r w:rsidRPr="00002733">
        <w:rPr>
          <w:sz w:val="20"/>
          <w:szCs w:val="20"/>
        </w:rPr>
        <w:t>Wykonawca może przystąpić do wykonywania warstwy nawierzchni po zaakceptowaniu odcinka próbnego przez Inżyniera.</w:t>
      </w:r>
    </w:p>
    <w:p w:rsidR="004A54E8" w:rsidRPr="00002733" w:rsidRDefault="004A54E8" w:rsidP="004A54E8">
      <w:pPr>
        <w:keepNext/>
        <w:numPr>
          <w:ilvl w:val="12"/>
          <w:numId w:val="0"/>
        </w:numPr>
        <w:outlineLvl w:val="1"/>
        <w:rPr>
          <w:sz w:val="20"/>
          <w:szCs w:val="20"/>
        </w:rPr>
      </w:pPr>
      <w:bookmarkStart w:id="600" w:name="_Toc405274780"/>
      <w:r w:rsidRPr="00002733">
        <w:rPr>
          <w:b/>
          <w:sz w:val="20"/>
          <w:szCs w:val="20"/>
        </w:rPr>
        <w:t>5.9. Wykonanie warstwy z betonu  asfaltowego</w:t>
      </w:r>
      <w:bookmarkEnd w:id="600"/>
    </w:p>
    <w:p w:rsidR="004A54E8" w:rsidRPr="00002733" w:rsidRDefault="004A54E8" w:rsidP="004A54E8">
      <w:pPr>
        <w:numPr>
          <w:ilvl w:val="12"/>
          <w:numId w:val="0"/>
        </w:numPr>
        <w:rPr>
          <w:sz w:val="20"/>
          <w:szCs w:val="20"/>
        </w:rPr>
      </w:pPr>
      <w:r w:rsidRPr="00002733">
        <w:rPr>
          <w:sz w:val="20"/>
          <w:szCs w:val="20"/>
        </w:rPr>
        <w:t>Mieszanka mineralno-asfaltowa powinna być wbudowywana układarką wyposażoną w układ z automatycznym sterowaniem grubości warstwy i utrzymywaniem niwelety zgodnie z dokumentacją projektową.</w:t>
      </w:r>
    </w:p>
    <w:p w:rsidR="004A54E8" w:rsidRPr="00002733" w:rsidRDefault="004A54E8" w:rsidP="004A54E8">
      <w:pPr>
        <w:numPr>
          <w:ilvl w:val="12"/>
          <w:numId w:val="0"/>
        </w:numPr>
        <w:rPr>
          <w:sz w:val="20"/>
          <w:szCs w:val="20"/>
        </w:rPr>
      </w:pPr>
      <w:r w:rsidRPr="00002733">
        <w:rPr>
          <w:sz w:val="20"/>
          <w:szCs w:val="20"/>
        </w:rPr>
        <w:t xml:space="preserve">Temperatura mieszanki wbudowywanej nie powinna być niższa od minimalnej temperatury mieszanki podanej w </w:t>
      </w:r>
      <w:proofErr w:type="spellStart"/>
      <w:r w:rsidRPr="00002733">
        <w:rPr>
          <w:sz w:val="20"/>
          <w:szCs w:val="20"/>
        </w:rPr>
        <w:t>pkcie</w:t>
      </w:r>
      <w:proofErr w:type="spellEnd"/>
      <w:r w:rsidRPr="00002733">
        <w:rPr>
          <w:sz w:val="20"/>
          <w:szCs w:val="20"/>
        </w:rPr>
        <w:t xml:space="preserve"> 5.3.</w:t>
      </w:r>
    </w:p>
    <w:p w:rsidR="004A54E8" w:rsidRPr="00002733" w:rsidRDefault="004A54E8" w:rsidP="004A54E8">
      <w:pPr>
        <w:numPr>
          <w:ilvl w:val="12"/>
          <w:numId w:val="0"/>
        </w:numPr>
        <w:rPr>
          <w:sz w:val="20"/>
          <w:szCs w:val="20"/>
        </w:rPr>
      </w:pPr>
      <w:r w:rsidRPr="00002733">
        <w:rPr>
          <w:sz w:val="20"/>
          <w:szCs w:val="20"/>
        </w:rPr>
        <w:t>Zagęszczanie mieszanki powinno odbywać się bezzwłocznie zgodnie ze schematem przejść walca ustalonym na odcinku próbnym.</w:t>
      </w:r>
    </w:p>
    <w:p w:rsidR="004A54E8" w:rsidRPr="00002733" w:rsidRDefault="004A54E8" w:rsidP="004A54E8">
      <w:pPr>
        <w:numPr>
          <w:ilvl w:val="12"/>
          <w:numId w:val="0"/>
        </w:numPr>
        <w:rPr>
          <w:sz w:val="20"/>
          <w:szCs w:val="20"/>
        </w:rPr>
      </w:pPr>
      <w:r w:rsidRPr="00002733">
        <w:rPr>
          <w:sz w:val="20"/>
          <w:szCs w:val="20"/>
        </w:rPr>
        <w:t>Początkowa temperatura mieszanki w czasie zagęszczania powinna wynosić nie mniej niż:</w:t>
      </w:r>
    </w:p>
    <w:p w:rsidR="004A54E8" w:rsidRPr="00002733" w:rsidRDefault="004A54E8" w:rsidP="004A54E8">
      <w:pPr>
        <w:numPr>
          <w:ilvl w:val="12"/>
          <w:numId w:val="0"/>
        </w:numPr>
        <w:rPr>
          <w:sz w:val="20"/>
          <w:szCs w:val="20"/>
        </w:rPr>
      </w:pPr>
      <w:r w:rsidRPr="00002733">
        <w:rPr>
          <w:sz w:val="20"/>
          <w:szCs w:val="20"/>
        </w:rPr>
        <w:t>- dla asfaltu D 50</w:t>
      </w:r>
      <w:r w:rsidRPr="00002733">
        <w:rPr>
          <w:sz w:val="20"/>
          <w:szCs w:val="20"/>
        </w:rPr>
        <w:tab/>
      </w:r>
      <w:r w:rsidRPr="00002733">
        <w:rPr>
          <w:sz w:val="20"/>
          <w:szCs w:val="20"/>
        </w:rPr>
        <w:tab/>
        <w:t>130</w:t>
      </w:r>
      <w:r w:rsidRPr="00002733">
        <w:rPr>
          <w:sz w:val="20"/>
          <w:szCs w:val="20"/>
          <w:vertAlign w:val="superscript"/>
        </w:rPr>
        <w:t>o</w:t>
      </w:r>
      <w:r w:rsidRPr="00002733">
        <w:rPr>
          <w:sz w:val="20"/>
          <w:szCs w:val="20"/>
        </w:rPr>
        <w:t xml:space="preserve"> C,</w:t>
      </w:r>
    </w:p>
    <w:p w:rsidR="004A54E8" w:rsidRPr="00002733" w:rsidRDefault="004A54E8" w:rsidP="004A54E8">
      <w:pPr>
        <w:numPr>
          <w:ilvl w:val="12"/>
          <w:numId w:val="0"/>
        </w:numPr>
        <w:rPr>
          <w:sz w:val="20"/>
          <w:szCs w:val="20"/>
        </w:rPr>
      </w:pPr>
      <w:r w:rsidRPr="00002733">
        <w:rPr>
          <w:sz w:val="20"/>
          <w:szCs w:val="20"/>
        </w:rPr>
        <w:t>- dla asfaltu D 70</w:t>
      </w:r>
      <w:r w:rsidRPr="00002733">
        <w:rPr>
          <w:sz w:val="20"/>
          <w:szCs w:val="20"/>
        </w:rPr>
        <w:tab/>
      </w:r>
      <w:r w:rsidRPr="00002733">
        <w:rPr>
          <w:sz w:val="20"/>
          <w:szCs w:val="20"/>
        </w:rPr>
        <w:tab/>
        <w:t>125</w:t>
      </w:r>
      <w:r w:rsidRPr="00002733">
        <w:rPr>
          <w:sz w:val="20"/>
          <w:szCs w:val="20"/>
          <w:vertAlign w:val="superscript"/>
        </w:rPr>
        <w:t>o</w:t>
      </w:r>
      <w:r w:rsidRPr="00002733">
        <w:rPr>
          <w:sz w:val="20"/>
          <w:szCs w:val="20"/>
        </w:rPr>
        <w:t xml:space="preserve"> C,</w:t>
      </w:r>
    </w:p>
    <w:p w:rsidR="004A54E8" w:rsidRPr="00002733" w:rsidRDefault="004A54E8" w:rsidP="004A54E8">
      <w:pPr>
        <w:numPr>
          <w:ilvl w:val="12"/>
          <w:numId w:val="0"/>
        </w:numPr>
        <w:rPr>
          <w:sz w:val="20"/>
          <w:szCs w:val="20"/>
        </w:rPr>
      </w:pPr>
      <w:r w:rsidRPr="00002733">
        <w:rPr>
          <w:sz w:val="20"/>
          <w:szCs w:val="20"/>
        </w:rPr>
        <w:t>- dla asfaltu D 100</w:t>
      </w:r>
      <w:r w:rsidRPr="00002733">
        <w:rPr>
          <w:sz w:val="20"/>
          <w:szCs w:val="20"/>
        </w:rPr>
        <w:tab/>
        <w:t>120</w:t>
      </w:r>
      <w:r w:rsidRPr="00002733">
        <w:rPr>
          <w:sz w:val="20"/>
          <w:szCs w:val="20"/>
          <w:vertAlign w:val="superscript"/>
        </w:rPr>
        <w:t>o</w:t>
      </w:r>
      <w:r w:rsidRPr="00002733">
        <w:rPr>
          <w:sz w:val="20"/>
          <w:szCs w:val="20"/>
        </w:rPr>
        <w:t xml:space="preserve"> C,</w:t>
      </w:r>
    </w:p>
    <w:p w:rsidR="004A54E8" w:rsidRPr="00002733" w:rsidRDefault="004A54E8" w:rsidP="004A54E8">
      <w:pPr>
        <w:numPr>
          <w:ilvl w:val="12"/>
          <w:numId w:val="0"/>
        </w:numPr>
        <w:rPr>
          <w:sz w:val="20"/>
          <w:szCs w:val="20"/>
        </w:rPr>
      </w:pPr>
      <w:r w:rsidRPr="00002733">
        <w:rPr>
          <w:sz w:val="20"/>
          <w:szCs w:val="20"/>
        </w:rPr>
        <w:t>- dla polimeroasfaltu - wg wskazań producenta polimeroasfaltów.</w:t>
      </w:r>
    </w:p>
    <w:p w:rsidR="004A54E8" w:rsidRPr="00002733" w:rsidRDefault="004A54E8" w:rsidP="004A54E8">
      <w:pPr>
        <w:numPr>
          <w:ilvl w:val="12"/>
          <w:numId w:val="0"/>
        </w:numPr>
        <w:rPr>
          <w:sz w:val="20"/>
          <w:szCs w:val="20"/>
        </w:rPr>
      </w:pPr>
      <w:r w:rsidRPr="00002733">
        <w:rPr>
          <w:sz w:val="20"/>
          <w:szCs w:val="20"/>
        </w:rPr>
        <w:t>Zagęszczanie należy rozpocząć od krawędzi nawierzchni ku osi. Wskaźnik zagęszczenia ułożonej warstwy powinien być zgodny z wymaganiami podanymi w tablicach 4 i 6.</w:t>
      </w:r>
    </w:p>
    <w:p w:rsidR="004A54E8" w:rsidRPr="00002733" w:rsidRDefault="004A54E8" w:rsidP="004A54E8">
      <w:pPr>
        <w:numPr>
          <w:ilvl w:val="12"/>
          <w:numId w:val="0"/>
        </w:numPr>
        <w:rPr>
          <w:sz w:val="20"/>
          <w:szCs w:val="20"/>
        </w:rPr>
      </w:pPr>
      <w:r w:rsidRPr="00002733">
        <w:rPr>
          <w:sz w:val="20"/>
          <w:szCs w:val="20"/>
        </w:rPr>
        <w:t>Złącza w nawierzchni powinny być wykonane w linii prostej, równolegle lub prostopadle do osi drogi.</w:t>
      </w:r>
    </w:p>
    <w:p w:rsidR="004A54E8" w:rsidRPr="00002733" w:rsidRDefault="004A54E8" w:rsidP="004A54E8">
      <w:pPr>
        <w:numPr>
          <w:ilvl w:val="12"/>
          <w:numId w:val="0"/>
        </w:numPr>
        <w:rPr>
          <w:sz w:val="20"/>
          <w:szCs w:val="20"/>
        </w:rPr>
      </w:pPr>
      <w:r w:rsidRPr="00002733">
        <w:rPr>
          <w:sz w:val="20"/>
          <w:szCs w:val="20"/>
        </w:rPr>
        <w:t>Złącza w konstrukcji wielowarstwowej powinny być przesunięte względem siebie co najmniej o 15 cm. Złącza powinny być całkowicie związane, a przylegające warstwy powinny być w jednym poziomie.</w:t>
      </w:r>
    </w:p>
    <w:p w:rsidR="004A54E8" w:rsidRPr="00002733" w:rsidRDefault="004A54E8" w:rsidP="004A54E8">
      <w:pPr>
        <w:numPr>
          <w:ilvl w:val="12"/>
          <w:numId w:val="0"/>
        </w:numPr>
        <w:rPr>
          <w:sz w:val="20"/>
          <w:szCs w:val="20"/>
        </w:rPr>
      </w:pPr>
      <w:r w:rsidRPr="00002733">
        <w:rPr>
          <w:sz w:val="20"/>
          <w:szCs w:val="20"/>
        </w:rPr>
        <w:t>Złącze robocze powinno być równo obcięte i powierzchnia obciętej krawędzi powinna być posmarowana asfaltem lub oklejona samoprzylepną taśmą asfaltowo-kauczukową. Sposób wykonywania złącz roboczych powinien być zaakceptowany przez Inżyniera.</w:t>
      </w:r>
    </w:p>
    <w:p w:rsidR="004A54E8" w:rsidRDefault="004A54E8" w:rsidP="004A54E8">
      <w:pPr>
        <w:keepNext/>
        <w:keepLines/>
        <w:numPr>
          <w:ilvl w:val="12"/>
          <w:numId w:val="0"/>
        </w:numPr>
        <w:suppressAutoHyphens/>
        <w:outlineLvl w:val="0"/>
        <w:rPr>
          <w:b/>
          <w:caps/>
          <w:kern w:val="28"/>
          <w:sz w:val="20"/>
          <w:szCs w:val="20"/>
        </w:rPr>
      </w:pPr>
      <w:bookmarkStart w:id="601" w:name="_Toc405274781"/>
      <w:bookmarkStart w:id="602" w:name="_Toc498489825"/>
      <w:bookmarkStart w:id="603" w:name="_Toc52261196"/>
    </w:p>
    <w:p w:rsidR="004A54E8" w:rsidRPr="00002733" w:rsidRDefault="004A54E8" w:rsidP="004A54E8">
      <w:pPr>
        <w:keepNext/>
        <w:keepLines/>
        <w:numPr>
          <w:ilvl w:val="12"/>
          <w:numId w:val="0"/>
        </w:numPr>
        <w:suppressAutoHyphens/>
        <w:outlineLvl w:val="0"/>
        <w:rPr>
          <w:b/>
          <w:caps/>
          <w:kern w:val="28"/>
          <w:sz w:val="20"/>
          <w:szCs w:val="20"/>
        </w:rPr>
      </w:pPr>
      <w:r w:rsidRPr="00002733">
        <w:rPr>
          <w:b/>
          <w:caps/>
          <w:kern w:val="28"/>
          <w:sz w:val="20"/>
          <w:szCs w:val="20"/>
        </w:rPr>
        <w:t>6. KONTROLA JAKOŚCI ROBÓT</w:t>
      </w:r>
      <w:bookmarkEnd w:id="601"/>
      <w:bookmarkEnd w:id="602"/>
      <w:bookmarkEnd w:id="603"/>
    </w:p>
    <w:p w:rsidR="004A54E8" w:rsidRPr="00002733" w:rsidRDefault="004A54E8" w:rsidP="004A54E8">
      <w:pPr>
        <w:keepNext/>
        <w:numPr>
          <w:ilvl w:val="12"/>
          <w:numId w:val="0"/>
        </w:numPr>
        <w:outlineLvl w:val="1"/>
        <w:rPr>
          <w:b/>
          <w:sz w:val="20"/>
          <w:szCs w:val="20"/>
        </w:rPr>
      </w:pPr>
      <w:bookmarkStart w:id="604" w:name="_Toc405274782"/>
      <w:r w:rsidRPr="00002733">
        <w:rPr>
          <w:b/>
          <w:sz w:val="20"/>
          <w:szCs w:val="20"/>
        </w:rPr>
        <w:t>6.1. Ogólne zasady kontroli jakości robót</w:t>
      </w:r>
      <w:bookmarkEnd w:id="604"/>
    </w:p>
    <w:p w:rsidR="004A54E8" w:rsidRPr="00002733" w:rsidRDefault="004A54E8" w:rsidP="004A54E8">
      <w:pPr>
        <w:numPr>
          <w:ilvl w:val="12"/>
          <w:numId w:val="0"/>
        </w:numPr>
        <w:rPr>
          <w:sz w:val="20"/>
          <w:szCs w:val="20"/>
        </w:rPr>
      </w:pPr>
      <w:r w:rsidRPr="00002733">
        <w:rPr>
          <w:sz w:val="20"/>
          <w:szCs w:val="20"/>
        </w:rPr>
        <w:t>Ogólne zasady k</w:t>
      </w:r>
      <w:r>
        <w:rPr>
          <w:sz w:val="20"/>
          <w:szCs w:val="20"/>
        </w:rPr>
        <w:t>ontroli jakości robót podano w ST D-</w:t>
      </w:r>
      <w:r w:rsidRPr="00002733">
        <w:rPr>
          <w:sz w:val="20"/>
          <w:szCs w:val="20"/>
        </w:rPr>
        <w:t>00.00.00 „Wymagania ogólne” pkt 6.</w:t>
      </w:r>
    </w:p>
    <w:p w:rsidR="004A54E8" w:rsidRPr="00002733" w:rsidRDefault="004A54E8" w:rsidP="004A54E8">
      <w:pPr>
        <w:keepNext/>
        <w:numPr>
          <w:ilvl w:val="12"/>
          <w:numId w:val="0"/>
        </w:numPr>
        <w:outlineLvl w:val="1"/>
        <w:rPr>
          <w:b/>
          <w:sz w:val="20"/>
          <w:szCs w:val="20"/>
        </w:rPr>
      </w:pPr>
      <w:bookmarkStart w:id="605" w:name="_Toc405274783"/>
      <w:r w:rsidRPr="00002733">
        <w:rPr>
          <w:b/>
          <w:sz w:val="20"/>
          <w:szCs w:val="20"/>
        </w:rPr>
        <w:t>6.2. Badania przed przystąpieniem do robót</w:t>
      </w:r>
      <w:bookmarkEnd w:id="605"/>
    </w:p>
    <w:p w:rsidR="004A54E8" w:rsidRPr="00002733" w:rsidRDefault="004A54E8" w:rsidP="004A54E8">
      <w:pPr>
        <w:numPr>
          <w:ilvl w:val="12"/>
          <w:numId w:val="0"/>
        </w:numPr>
        <w:rPr>
          <w:sz w:val="20"/>
          <w:szCs w:val="20"/>
        </w:rPr>
      </w:pPr>
      <w:r w:rsidRPr="00002733">
        <w:rPr>
          <w:sz w:val="20"/>
          <w:szCs w:val="20"/>
        </w:rPr>
        <w:t>Przed przystąpieniem do robót Wykonawca powinien wykonać badania asfaltu, wypełniacza oraz kruszyw przeznaczonych do produkcji miesz</w:t>
      </w:r>
      <w:r>
        <w:rPr>
          <w:sz w:val="20"/>
          <w:szCs w:val="20"/>
        </w:rPr>
        <w:t>anki mineralno-asfaltowej</w:t>
      </w:r>
      <w:r w:rsidRPr="00002733">
        <w:rPr>
          <w:sz w:val="20"/>
          <w:szCs w:val="20"/>
        </w:rPr>
        <w:t xml:space="preserve"> i przedstawić wyniki tych badań Inżynierowi do akceptacji.</w:t>
      </w:r>
    </w:p>
    <w:p w:rsidR="004A54E8" w:rsidRPr="00002733" w:rsidRDefault="004A54E8" w:rsidP="004A54E8">
      <w:pPr>
        <w:keepNext/>
        <w:numPr>
          <w:ilvl w:val="12"/>
          <w:numId w:val="0"/>
        </w:numPr>
        <w:outlineLvl w:val="1"/>
        <w:rPr>
          <w:b/>
          <w:sz w:val="20"/>
          <w:szCs w:val="20"/>
        </w:rPr>
      </w:pPr>
      <w:bookmarkStart w:id="606" w:name="_Toc405274784"/>
      <w:r w:rsidRPr="00002733">
        <w:rPr>
          <w:b/>
          <w:sz w:val="20"/>
          <w:szCs w:val="20"/>
        </w:rPr>
        <w:t>6.3. Badania w czasie robót</w:t>
      </w:r>
      <w:bookmarkEnd w:id="606"/>
    </w:p>
    <w:p w:rsidR="004A54E8" w:rsidRPr="00002733" w:rsidRDefault="004A54E8" w:rsidP="004A54E8">
      <w:pPr>
        <w:numPr>
          <w:ilvl w:val="12"/>
          <w:numId w:val="0"/>
        </w:numPr>
        <w:rPr>
          <w:sz w:val="20"/>
          <w:szCs w:val="20"/>
        </w:rPr>
      </w:pPr>
      <w:r w:rsidRPr="00002733">
        <w:rPr>
          <w:b/>
          <w:sz w:val="20"/>
          <w:szCs w:val="20"/>
        </w:rPr>
        <w:t xml:space="preserve">6.3.1. </w:t>
      </w:r>
      <w:r w:rsidRPr="00002733">
        <w:rPr>
          <w:sz w:val="20"/>
          <w:szCs w:val="20"/>
        </w:rPr>
        <w:t>Częstotliwość oraz zakres badań i pomiarów</w:t>
      </w:r>
    </w:p>
    <w:p w:rsidR="004A54E8" w:rsidRPr="00002733" w:rsidRDefault="004A54E8" w:rsidP="004A54E8">
      <w:pPr>
        <w:numPr>
          <w:ilvl w:val="12"/>
          <w:numId w:val="0"/>
        </w:numPr>
        <w:rPr>
          <w:sz w:val="20"/>
          <w:szCs w:val="20"/>
        </w:rPr>
      </w:pPr>
      <w:r w:rsidRPr="00002733">
        <w:rPr>
          <w:sz w:val="20"/>
          <w:szCs w:val="20"/>
        </w:rPr>
        <w:t>Częstotliwość oraz zakres badań i pomiarów w czasie wytwarzania mieszanki mineralno-asfaltowej podano w tablicy 11.</w:t>
      </w:r>
    </w:p>
    <w:p w:rsidR="004A54E8" w:rsidRPr="00002733" w:rsidRDefault="004A54E8" w:rsidP="004A54E8">
      <w:pPr>
        <w:numPr>
          <w:ilvl w:val="12"/>
          <w:numId w:val="0"/>
        </w:numPr>
        <w:rPr>
          <w:sz w:val="20"/>
          <w:szCs w:val="20"/>
        </w:rPr>
      </w:pPr>
      <w:r w:rsidRPr="00002733">
        <w:rPr>
          <w:b/>
          <w:sz w:val="20"/>
          <w:szCs w:val="20"/>
        </w:rPr>
        <w:t xml:space="preserve">6.3.2. </w:t>
      </w:r>
      <w:r w:rsidRPr="00002733">
        <w:rPr>
          <w:sz w:val="20"/>
          <w:szCs w:val="20"/>
        </w:rPr>
        <w:t>Skład i uziarnienie mieszanki mineralno-asfaltowej</w:t>
      </w:r>
    </w:p>
    <w:p w:rsidR="004A54E8" w:rsidRPr="00002733" w:rsidRDefault="004A54E8" w:rsidP="004A54E8">
      <w:pPr>
        <w:numPr>
          <w:ilvl w:val="12"/>
          <w:numId w:val="0"/>
        </w:numPr>
        <w:rPr>
          <w:sz w:val="20"/>
          <w:szCs w:val="20"/>
        </w:rPr>
      </w:pPr>
      <w:r w:rsidRPr="00002733">
        <w:rPr>
          <w:sz w:val="20"/>
          <w:szCs w:val="20"/>
        </w:rPr>
        <w:t>Badanie składu mieszanki mineralno-asfaltowej polega na wykonaniu e</w:t>
      </w:r>
      <w:r>
        <w:rPr>
          <w:sz w:val="20"/>
          <w:szCs w:val="20"/>
        </w:rPr>
        <w:t>kstrakcji wg PN-S-04001:1967</w:t>
      </w:r>
      <w:r w:rsidRPr="00002733">
        <w:rPr>
          <w:sz w:val="20"/>
          <w:szCs w:val="20"/>
        </w:rPr>
        <w:t>. Wyniki powinny być zgodne z receptą laboratoryjną z tolerancją określoną w tablicy 10. Dopuszcza się wykonanie badań innymi równoważnymi metodami.</w:t>
      </w:r>
    </w:p>
    <w:p w:rsidR="004A54E8" w:rsidRPr="00002733" w:rsidRDefault="004A54E8" w:rsidP="004A54E8">
      <w:pPr>
        <w:numPr>
          <w:ilvl w:val="12"/>
          <w:numId w:val="0"/>
        </w:numPr>
        <w:rPr>
          <w:sz w:val="20"/>
          <w:szCs w:val="20"/>
        </w:rPr>
      </w:pPr>
      <w:r w:rsidRPr="00002733">
        <w:rPr>
          <w:b/>
          <w:sz w:val="20"/>
          <w:szCs w:val="20"/>
        </w:rPr>
        <w:t xml:space="preserve">6.3.3. </w:t>
      </w:r>
      <w:r w:rsidRPr="00002733">
        <w:rPr>
          <w:sz w:val="20"/>
          <w:szCs w:val="20"/>
        </w:rPr>
        <w:t>Badanie właściwości asfaltu</w:t>
      </w:r>
    </w:p>
    <w:p w:rsidR="004A54E8" w:rsidRPr="00002733" w:rsidRDefault="004A54E8" w:rsidP="004A54E8">
      <w:pPr>
        <w:numPr>
          <w:ilvl w:val="12"/>
          <w:numId w:val="0"/>
        </w:numPr>
        <w:rPr>
          <w:sz w:val="20"/>
          <w:szCs w:val="20"/>
        </w:rPr>
      </w:pPr>
      <w:r w:rsidRPr="00002733">
        <w:rPr>
          <w:sz w:val="20"/>
          <w:szCs w:val="20"/>
        </w:rPr>
        <w:t>Dla każdej cysterny należy określić penetrację i temperaturę mięknienia asfaltu.</w:t>
      </w:r>
    </w:p>
    <w:p w:rsidR="004A54E8" w:rsidRPr="00002733" w:rsidRDefault="004A54E8" w:rsidP="004A54E8">
      <w:pPr>
        <w:numPr>
          <w:ilvl w:val="12"/>
          <w:numId w:val="0"/>
        </w:numPr>
        <w:rPr>
          <w:sz w:val="20"/>
          <w:szCs w:val="20"/>
        </w:rPr>
      </w:pPr>
      <w:r w:rsidRPr="00002733">
        <w:rPr>
          <w:b/>
          <w:sz w:val="20"/>
          <w:szCs w:val="20"/>
        </w:rPr>
        <w:t xml:space="preserve">6.3.4. </w:t>
      </w:r>
      <w:r w:rsidRPr="00002733">
        <w:rPr>
          <w:sz w:val="20"/>
          <w:szCs w:val="20"/>
        </w:rPr>
        <w:t>Badanie właściwości wypełniacza</w:t>
      </w:r>
    </w:p>
    <w:p w:rsidR="004A54E8" w:rsidRPr="00002733" w:rsidRDefault="004A54E8" w:rsidP="004A54E8">
      <w:pPr>
        <w:numPr>
          <w:ilvl w:val="12"/>
          <w:numId w:val="0"/>
        </w:numPr>
        <w:rPr>
          <w:sz w:val="20"/>
          <w:szCs w:val="20"/>
        </w:rPr>
      </w:pPr>
      <w:r w:rsidRPr="00002733">
        <w:rPr>
          <w:sz w:val="20"/>
          <w:szCs w:val="20"/>
        </w:rPr>
        <w:t>Na każde 100 Mg zużytego wypełniacza należy określić uziarnienie i wilgotność wypełniacza.</w:t>
      </w:r>
    </w:p>
    <w:p w:rsidR="004A54E8" w:rsidRPr="00002733" w:rsidRDefault="004A54E8" w:rsidP="004A54E8">
      <w:pPr>
        <w:ind w:left="992" w:hanging="992"/>
        <w:rPr>
          <w:sz w:val="20"/>
          <w:szCs w:val="20"/>
        </w:rPr>
      </w:pPr>
    </w:p>
    <w:p w:rsidR="004A54E8" w:rsidRPr="00002733" w:rsidRDefault="004A54E8" w:rsidP="004A54E8">
      <w:pPr>
        <w:ind w:left="992" w:hanging="992"/>
        <w:rPr>
          <w:sz w:val="20"/>
          <w:szCs w:val="20"/>
        </w:rPr>
      </w:pPr>
      <w:r w:rsidRPr="00002733">
        <w:rPr>
          <w:sz w:val="20"/>
          <w:szCs w:val="20"/>
        </w:rPr>
        <w:t>Tablica 11. Częstotliwość oraz zakres badań i pomiarów podczas wytwarzania mieszanki mineralno-asfaltowej</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496"/>
        <w:gridCol w:w="3616"/>
        <w:gridCol w:w="3471"/>
      </w:tblGrid>
      <w:tr w:rsidR="004A54E8" w:rsidRPr="00002733" w:rsidTr="005410CF">
        <w:tc>
          <w:tcPr>
            <w:tcW w:w="496"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 </w:t>
            </w:r>
          </w:p>
          <w:p w:rsidR="004A54E8" w:rsidRPr="00002733" w:rsidRDefault="004A54E8" w:rsidP="005410CF">
            <w:pPr>
              <w:numPr>
                <w:ilvl w:val="12"/>
                <w:numId w:val="0"/>
              </w:numPr>
              <w:jc w:val="center"/>
              <w:rPr>
                <w:sz w:val="20"/>
                <w:szCs w:val="20"/>
              </w:rPr>
            </w:pPr>
            <w:r w:rsidRPr="00002733">
              <w:rPr>
                <w:sz w:val="20"/>
                <w:szCs w:val="20"/>
              </w:rPr>
              <w:t>Lp.</w:t>
            </w:r>
          </w:p>
        </w:tc>
        <w:tc>
          <w:tcPr>
            <w:tcW w:w="3616"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 </w:t>
            </w:r>
          </w:p>
          <w:p w:rsidR="004A54E8" w:rsidRPr="00002733" w:rsidRDefault="004A54E8" w:rsidP="005410CF">
            <w:pPr>
              <w:numPr>
                <w:ilvl w:val="12"/>
                <w:numId w:val="0"/>
              </w:numPr>
              <w:jc w:val="center"/>
              <w:rPr>
                <w:sz w:val="20"/>
                <w:szCs w:val="20"/>
              </w:rPr>
            </w:pPr>
            <w:r w:rsidRPr="00002733">
              <w:rPr>
                <w:sz w:val="20"/>
                <w:szCs w:val="20"/>
              </w:rPr>
              <w:t>Wyszczególnienie badań</w:t>
            </w:r>
          </w:p>
        </w:tc>
        <w:tc>
          <w:tcPr>
            <w:tcW w:w="3471"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Częstotliwość badań</w:t>
            </w:r>
          </w:p>
          <w:p w:rsidR="004A54E8" w:rsidRPr="00002733" w:rsidRDefault="004A54E8" w:rsidP="005410CF">
            <w:pPr>
              <w:numPr>
                <w:ilvl w:val="12"/>
                <w:numId w:val="0"/>
              </w:numPr>
              <w:jc w:val="center"/>
              <w:rPr>
                <w:sz w:val="20"/>
                <w:szCs w:val="20"/>
              </w:rPr>
            </w:pPr>
            <w:r w:rsidRPr="00002733">
              <w:rPr>
                <w:sz w:val="20"/>
                <w:szCs w:val="20"/>
              </w:rPr>
              <w:t xml:space="preserve">Minimalna liczba badań na dziennej </w:t>
            </w:r>
            <w:r w:rsidRPr="00002733">
              <w:rPr>
                <w:sz w:val="20"/>
                <w:szCs w:val="20"/>
              </w:rPr>
              <w:lastRenderedPageBreak/>
              <w:t>działce roboczej</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lastRenderedPageBreak/>
              <w:t>1</w:t>
            </w:r>
          </w:p>
        </w:tc>
        <w:tc>
          <w:tcPr>
            <w:tcW w:w="361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 xml:space="preserve">Skład i uziarnienie mieszanki mineralno-asfaltowej pobranej w wytwórni </w:t>
            </w:r>
          </w:p>
        </w:tc>
        <w:tc>
          <w:tcPr>
            <w:tcW w:w="34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 xml:space="preserve">1 próbka przy produkcji do 500 Mg </w:t>
            </w:r>
          </w:p>
          <w:p w:rsidR="004A54E8" w:rsidRPr="00002733" w:rsidRDefault="004A54E8" w:rsidP="005410CF">
            <w:pPr>
              <w:numPr>
                <w:ilvl w:val="12"/>
                <w:numId w:val="0"/>
              </w:numPr>
              <w:jc w:val="center"/>
              <w:rPr>
                <w:sz w:val="20"/>
                <w:szCs w:val="20"/>
              </w:rPr>
            </w:pPr>
            <w:r w:rsidRPr="00002733">
              <w:rPr>
                <w:sz w:val="20"/>
                <w:szCs w:val="20"/>
              </w:rPr>
              <w:t>2 próbki przy produkcji ponad 500 Mg</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2</w:t>
            </w:r>
          </w:p>
        </w:tc>
        <w:tc>
          <w:tcPr>
            <w:tcW w:w="361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Właściwości asfaltu</w:t>
            </w:r>
          </w:p>
        </w:tc>
        <w:tc>
          <w:tcPr>
            <w:tcW w:w="34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dla każdej dostawy (cysterny)</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3</w:t>
            </w:r>
          </w:p>
        </w:tc>
        <w:tc>
          <w:tcPr>
            <w:tcW w:w="361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Właściwości wypełniacza</w:t>
            </w:r>
          </w:p>
        </w:tc>
        <w:tc>
          <w:tcPr>
            <w:tcW w:w="34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1 na 100 Mg</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4</w:t>
            </w:r>
          </w:p>
        </w:tc>
        <w:tc>
          <w:tcPr>
            <w:tcW w:w="361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Właściwości kruszywa</w:t>
            </w:r>
          </w:p>
        </w:tc>
        <w:tc>
          <w:tcPr>
            <w:tcW w:w="34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 xml:space="preserve"> przy każdej zmianie</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5</w:t>
            </w:r>
          </w:p>
        </w:tc>
        <w:tc>
          <w:tcPr>
            <w:tcW w:w="361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Temperatura składników mieszanki mineralno-asfaltowej</w:t>
            </w:r>
          </w:p>
        </w:tc>
        <w:tc>
          <w:tcPr>
            <w:tcW w:w="34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dozór ciągły</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6</w:t>
            </w:r>
          </w:p>
        </w:tc>
        <w:tc>
          <w:tcPr>
            <w:tcW w:w="361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Temperatura mieszanki mineralno-asfaltowej</w:t>
            </w:r>
          </w:p>
        </w:tc>
        <w:tc>
          <w:tcPr>
            <w:tcW w:w="34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każdy pojazd przy załadunku i w czasie wbudowywania</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7</w:t>
            </w:r>
          </w:p>
        </w:tc>
        <w:tc>
          <w:tcPr>
            <w:tcW w:w="361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Wygląd mieszanki mineralno-asfaltowej</w:t>
            </w:r>
          </w:p>
        </w:tc>
        <w:tc>
          <w:tcPr>
            <w:tcW w:w="34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jw.</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8</w:t>
            </w:r>
          </w:p>
        </w:tc>
        <w:tc>
          <w:tcPr>
            <w:tcW w:w="361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Właściwości próbek mieszanki mineralno-asfaltowej pobranej w wytwórni</w:t>
            </w:r>
          </w:p>
        </w:tc>
        <w:tc>
          <w:tcPr>
            <w:tcW w:w="347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jeden raz dziennie</w:t>
            </w:r>
          </w:p>
        </w:tc>
      </w:tr>
      <w:tr w:rsidR="004A54E8" w:rsidRPr="00002733" w:rsidTr="005410CF">
        <w:tc>
          <w:tcPr>
            <w:tcW w:w="7583" w:type="dxa"/>
            <w:gridSpan w:val="3"/>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lp.1 i lp.8 – badania mogą być wykonywane zamiennie wg PN-S-96025:2000 [10]</w:t>
            </w:r>
          </w:p>
        </w:tc>
      </w:tr>
    </w:tbl>
    <w:p w:rsidR="004A54E8" w:rsidRPr="00002733" w:rsidRDefault="004A54E8" w:rsidP="004A54E8">
      <w:pPr>
        <w:numPr>
          <w:ilvl w:val="12"/>
          <w:numId w:val="0"/>
        </w:numPr>
        <w:rPr>
          <w:b/>
          <w:sz w:val="20"/>
          <w:szCs w:val="20"/>
        </w:rPr>
      </w:pPr>
    </w:p>
    <w:p w:rsidR="004A54E8" w:rsidRPr="00002733" w:rsidRDefault="004A54E8" w:rsidP="004A54E8">
      <w:pPr>
        <w:numPr>
          <w:ilvl w:val="12"/>
          <w:numId w:val="0"/>
        </w:numPr>
        <w:rPr>
          <w:sz w:val="20"/>
          <w:szCs w:val="20"/>
        </w:rPr>
      </w:pPr>
      <w:r w:rsidRPr="00002733">
        <w:rPr>
          <w:b/>
          <w:sz w:val="20"/>
          <w:szCs w:val="20"/>
        </w:rPr>
        <w:t xml:space="preserve">6.3.5. </w:t>
      </w:r>
      <w:r w:rsidRPr="00002733">
        <w:rPr>
          <w:sz w:val="20"/>
          <w:szCs w:val="20"/>
        </w:rPr>
        <w:t>Badanie właściwości kruszywa</w:t>
      </w:r>
    </w:p>
    <w:p w:rsidR="004A54E8" w:rsidRPr="00002733" w:rsidRDefault="004A54E8" w:rsidP="004A54E8">
      <w:pPr>
        <w:numPr>
          <w:ilvl w:val="12"/>
          <w:numId w:val="0"/>
        </w:numPr>
        <w:rPr>
          <w:sz w:val="20"/>
          <w:szCs w:val="20"/>
        </w:rPr>
      </w:pPr>
      <w:r w:rsidRPr="00002733">
        <w:rPr>
          <w:sz w:val="20"/>
          <w:szCs w:val="20"/>
        </w:rPr>
        <w:t>Przy każdej zmianie kruszywa należy określić klasę i gatunek kruszywa.</w:t>
      </w:r>
    </w:p>
    <w:p w:rsidR="004A54E8" w:rsidRPr="00002733" w:rsidRDefault="004A54E8" w:rsidP="004A54E8">
      <w:pPr>
        <w:numPr>
          <w:ilvl w:val="12"/>
          <w:numId w:val="0"/>
        </w:numPr>
        <w:rPr>
          <w:sz w:val="20"/>
          <w:szCs w:val="20"/>
        </w:rPr>
      </w:pPr>
      <w:r w:rsidRPr="00002733">
        <w:rPr>
          <w:b/>
          <w:sz w:val="20"/>
          <w:szCs w:val="20"/>
        </w:rPr>
        <w:t xml:space="preserve">6.3.6. </w:t>
      </w:r>
      <w:r w:rsidRPr="00002733">
        <w:rPr>
          <w:sz w:val="20"/>
          <w:szCs w:val="20"/>
        </w:rPr>
        <w:t>Pomiar temperatury składników mieszanki mineralno-asfaltowej</w:t>
      </w:r>
    </w:p>
    <w:p w:rsidR="004A54E8" w:rsidRPr="00002733" w:rsidRDefault="004A54E8" w:rsidP="004A54E8">
      <w:pPr>
        <w:numPr>
          <w:ilvl w:val="12"/>
          <w:numId w:val="0"/>
        </w:numPr>
        <w:rPr>
          <w:sz w:val="20"/>
          <w:szCs w:val="20"/>
        </w:rPr>
      </w:pPr>
      <w:r w:rsidRPr="00002733">
        <w:rPr>
          <w:sz w:val="20"/>
          <w:szCs w:val="20"/>
        </w:rPr>
        <w:t>Pomiar temperatury składników mieszanki mineralno-asfaltowej polega na odczytaniu temperatury na skali odpowiedniego termometru zamontowanego na otaczarce. Temperatura powinna być zgodna z wymaganiami podany</w:t>
      </w:r>
      <w:r>
        <w:rPr>
          <w:sz w:val="20"/>
          <w:szCs w:val="20"/>
        </w:rPr>
        <w:t xml:space="preserve">mi w recepcie laboratoryjnej i </w:t>
      </w:r>
      <w:r w:rsidRPr="00002733">
        <w:rPr>
          <w:sz w:val="20"/>
          <w:szCs w:val="20"/>
        </w:rPr>
        <w:t>ST.</w:t>
      </w:r>
    </w:p>
    <w:p w:rsidR="004A54E8" w:rsidRPr="00002733" w:rsidRDefault="004A54E8" w:rsidP="004A54E8">
      <w:pPr>
        <w:numPr>
          <w:ilvl w:val="12"/>
          <w:numId w:val="0"/>
        </w:numPr>
        <w:rPr>
          <w:sz w:val="20"/>
          <w:szCs w:val="20"/>
        </w:rPr>
      </w:pPr>
      <w:r w:rsidRPr="00002733">
        <w:rPr>
          <w:b/>
          <w:sz w:val="20"/>
          <w:szCs w:val="20"/>
        </w:rPr>
        <w:t xml:space="preserve">6.3.7. </w:t>
      </w:r>
      <w:r w:rsidRPr="00002733">
        <w:rPr>
          <w:sz w:val="20"/>
          <w:szCs w:val="20"/>
        </w:rPr>
        <w:t>Pomiar temperatury mieszanki mineralno-asfaltowej</w:t>
      </w:r>
    </w:p>
    <w:p w:rsidR="004A54E8" w:rsidRPr="00002733" w:rsidRDefault="004A54E8" w:rsidP="004A54E8">
      <w:pPr>
        <w:numPr>
          <w:ilvl w:val="12"/>
          <w:numId w:val="0"/>
        </w:numPr>
        <w:rPr>
          <w:sz w:val="20"/>
          <w:szCs w:val="20"/>
        </w:rPr>
      </w:pPr>
      <w:r w:rsidRPr="00002733">
        <w:rPr>
          <w:sz w:val="20"/>
          <w:szCs w:val="20"/>
        </w:rPr>
        <w:t>Pomiar temperatury mieszanki  mineralno-asfaltowej polega na kilkakrotnym zanurzeniu termometru w mieszance i odczytaniu temperatury.</w:t>
      </w:r>
    </w:p>
    <w:p w:rsidR="004A54E8" w:rsidRPr="00002733" w:rsidRDefault="004A54E8" w:rsidP="004A54E8">
      <w:pPr>
        <w:numPr>
          <w:ilvl w:val="12"/>
          <w:numId w:val="0"/>
        </w:numPr>
        <w:rPr>
          <w:sz w:val="20"/>
          <w:szCs w:val="20"/>
        </w:rPr>
      </w:pPr>
      <w:r w:rsidRPr="00002733">
        <w:rPr>
          <w:sz w:val="20"/>
          <w:szCs w:val="20"/>
        </w:rPr>
        <w:t xml:space="preserve">Dokładność pomiaru </w:t>
      </w:r>
      <w:r w:rsidRPr="00002733">
        <w:rPr>
          <w:sz w:val="20"/>
          <w:szCs w:val="20"/>
        </w:rPr>
        <w:sym w:font="Symbol" w:char="00B1"/>
      </w:r>
      <w:r w:rsidRPr="00002733">
        <w:rPr>
          <w:sz w:val="20"/>
          <w:szCs w:val="20"/>
        </w:rPr>
        <w:t xml:space="preserve"> 2</w:t>
      </w:r>
      <w:r w:rsidRPr="00002733">
        <w:rPr>
          <w:sz w:val="20"/>
          <w:szCs w:val="20"/>
          <w:vertAlign w:val="superscript"/>
        </w:rPr>
        <w:t>o</w:t>
      </w:r>
      <w:r w:rsidRPr="00002733">
        <w:rPr>
          <w:sz w:val="20"/>
          <w:szCs w:val="20"/>
        </w:rPr>
        <w:t xml:space="preserve"> C. Temperatura powinna być z</w:t>
      </w:r>
      <w:r>
        <w:rPr>
          <w:sz w:val="20"/>
          <w:szCs w:val="20"/>
        </w:rPr>
        <w:t xml:space="preserve">godna z wymaganiami podanymi w </w:t>
      </w:r>
      <w:r w:rsidRPr="00002733">
        <w:rPr>
          <w:sz w:val="20"/>
          <w:szCs w:val="20"/>
        </w:rPr>
        <w:t>ST.</w:t>
      </w:r>
    </w:p>
    <w:p w:rsidR="004A54E8" w:rsidRPr="00002733" w:rsidRDefault="004A54E8" w:rsidP="004A54E8">
      <w:pPr>
        <w:numPr>
          <w:ilvl w:val="12"/>
          <w:numId w:val="0"/>
        </w:numPr>
        <w:rPr>
          <w:sz w:val="20"/>
          <w:szCs w:val="20"/>
        </w:rPr>
      </w:pPr>
      <w:r w:rsidRPr="00002733">
        <w:rPr>
          <w:b/>
          <w:sz w:val="20"/>
          <w:szCs w:val="20"/>
        </w:rPr>
        <w:t xml:space="preserve">6.3.8. </w:t>
      </w:r>
      <w:r w:rsidRPr="00002733">
        <w:rPr>
          <w:sz w:val="20"/>
          <w:szCs w:val="20"/>
        </w:rPr>
        <w:t>Sprawdzenie wyglądu mieszanki mineralno-asfaltowej</w:t>
      </w:r>
    </w:p>
    <w:p w:rsidR="004A54E8" w:rsidRPr="00002733" w:rsidRDefault="004A54E8" w:rsidP="004A54E8">
      <w:pPr>
        <w:numPr>
          <w:ilvl w:val="12"/>
          <w:numId w:val="0"/>
        </w:numPr>
        <w:rPr>
          <w:sz w:val="20"/>
          <w:szCs w:val="20"/>
        </w:rPr>
      </w:pPr>
      <w:r w:rsidRPr="00002733">
        <w:rPr>
          <w:sz w:val="20"/>
          <w:szCs w:val="20"/>
        </w:rPr>
        <w:t>Sprawdzenie wyglądu mieszanki mineralno-asfaltowej polega na ocenie wizualnej jej wyglądu w czasie produkcji, załadunku, rozładunku i wbudowywania.</w:t>
      </w:r>
    </w:p>
    <w:p w:rsidR="004A54E8" w:rsidRPr="00002733" w:rsidRDefault="004A54E8" w:rsidP="004A54E8">
      <w:pPr>
        <w:numPr>
          <w:ilvl w:val="12"/>
          <w:numId w:val="0"/>
        </w:numPr>
        <w:rPr>
          <w:sz w:val="20"/>
          <w:szCs w:val="20"/>
        </w:rPr>
      </w:pPr>
      <w:r w:rsidRPr="00002733">
        <w:rPr>
          <w:b/>
          <w:sz w:val="20"/>
          <w:szCs w:val="20"/>
        </w:rPr>
        <w:t>6.3.9.</w:t>
      </w:r>
      <w:r w:rsidRPr="00002733">
        <w:rPr>
          <w:sz w:val="20"/>
          <w:szCs w:val="20"/>
        </w:rPr>
        <w:t xml:space="preserve"> Właściwości mieszanki mineralno-asfaltowej</w:t>
      </w:r>
    </w:p>
    <w:p w:rsidR="004A54E8" w:rsidRPr="00002733" w:rsidRDefault="004A54E8" w:rsidP="004A54E8">
      <w:pPr>
        <w:numPr>
          <w:ilvl w:val="12"/>
          <w:numId w:val="0"/>
        </w:numPr>
        <w:rPr>
          <w:sz w:val="20"/>
          <w:szCs w:val="20"/>
        </w:rPr>
      </w:pPr>
      <w:r w:rsidRPr="00002733">
        <w:rPr>
          <w:sz w:val="20"/>
          <w:szCs w:val="20"/>
        </w:rPr>
        <w:t>Właściwości mieszanki mineralno-asfaltowej należy określać na próbkach zagęszczonych metodą Marshalla. Wyniki powinny być zgodne z receptą laboratoryjną.</w:t>
      </w:r>
    </w:p>
    <w:p w:rsidR="004A54E8" w:rsidRPr="00002733" w:rsidRDefault="004A54E8" w:rsidP="004A54E8">
      <w:pPr>
        <w:keepNext/>
        <w:numPr>
          <w:ilvl w:val="12"/>
          <w:numId w:val="0"/>
        </w:numPr>
        <w:outlineLvl w:val="1"/>
        <w:rPr>
          <w:b/>
          <w:sz w:val="20"/>
          <w:szCs w:val="20"/>
        </w:rPr>
      </w:pPr>
      <w:bookmarkStart w:id="607" w:name="_Toc405274785"/>
      <w:r w:rsidRPr="00002733">
        <w:rPr>
          <w:b/>
          <w:sz w:val="20"/>
          <w:szCs w:val="20"/>
        </w:rPr>
        <w:t>6.4. Badania dotyczące cech geometrycznych i właściwości warstw nawierzchni z betonu asfaltowego</w:t>
      </w:r>
      <w:bookmarkEnd w:id="607"/>
    </w:p>
    <w:p w:rsidR="004A54E8" w:rsidRPr="00002733" w:rsidRDefault="004A54E8" w:rsidP="004A54E8">
      <w:pPr>
        <w:numPr>
          <w:ilvl w:val="12"/>
          <w:numId w:val="0"/>
        </w:numPr>
        <w:rPr>
          <w:sz w:val="20"/>
          <w:szCs w:val="20"/>
        </w:rPr>
      </w:pPr>
      <w:bookmarkStart w:id="608" w:name="_Toc405274786"/>
      <w:r w:rsidRPr="00002733">
        <w:rPr>
          <w:b/>
          <w:sz w:val="20"/>
          <w:szCs w:val="20"/>
        </w:rPr>
        <w:t>6.4.1</w:t>
      </w:r>
      <w:r w:rsidRPr="00002733">
        <w:rPr>
          <w:sz w:val="20"/>
          <w:szCs w:val="20"/>
        </w:rPr>
        <w:t>. Częstotliwość oraz zakres badań i pomiarów</w:t>
      </w:r>
      <w:bookmarkEnd w:id="608"/>
    </w:p>
    <w:p w:rsidR="004A54E8" w:rsidRPr="00002733" w:rsidRDefault="004A54E8" w:rsidP="004A54E8">
      <w:pPr>
        <w:numPr>
          <w:ilvl w:val="12"/>
          <w:numId w:val="0"/>
        </w:numPr>
        <w:rPr>
          <w:sz w:val="20"/>
          <w:szCs w:val="20"/>
        </w:rPr>
      </w:pPr>
      <w:r w:rsidRPr="00002733">
        <w:rPr>
          <w:sz w:val="20"/>
          <w:szCs w:val="20"/>
        </w:rPr>
        <w:t>Częstotliwość oraz zakres badań i pomiarów wykonanych warstw nawierzchni z betonu asfaltowego podaje tablica 12.</w:t>
      </w:r>
    </w:p>
    <w:p w:rsidR="004A54E8" w:rsidRPr="00002733" w:rsidRDefault="004A54E8" w:rsidP="004A54E8">
      <w:pPr>
        <w:numPr>
          <w:ilvl w:val="12"/>
          <w:numId w:val="0"/>
        </w:numPr>
        <w:rPr>
          <w:sz w:val="20"/>
          <w:szCs w:val="20"/>
        </w:rPr>
      </w:pPr>
    </w:p>
    <w:p w:rsidR="004A54E8" w:rsidRPr="00002733" w:rsidRDefault="004A54E8" w:rsidP="004A54E8">
      <w:pPr>
        <w:numPr>
          <w:ilvl w:val="12"/>
          <w:numId w:val="0"/>
        </w:numPr>
        <w:rPr>
          <w:sz w:val="20"/>
          <w:szCs w:val="20"/>
        </w:rPr>
      </w:pPr>
      <w:r w:rsidRPr="00002733">
        <w:rPr>
          <w:sz w:val="20"/>
          <w:szCs w:val="20"/>
        </w:rPr>
        <w:t>Tablica 12. Częstotliwość oraz zakres badań i pomiarów wykonanej warstwy z betonu asfaltowego</w:t>
      </w:r>
    </w:p>
    <w:tbl>
      <w:tblPr>
        <w:tblW w:w="0" w:type="auto"/>
        <w:tblCellMar>
          <w:left w:w="70" w:type="dxa"/>
          <w:right w:w="70" w:type="dxa"/>
        </w:tblCellMar>
        <w:tblLook w:val="0000"/>
      </w:tblPr>
      <w:tblGrid>
        <w:gridCol w:w="496"/>
        <w:gridCol w:w="2835"/>
        <w:gridCol w:w="4394"/>
      </w:tblGrid>
      <w:tr w:rsidR="004A54E8" w:rsidRPr="00002733" w:rsidTr="005410CF">
        <w:tc>
          <w:tcPr>
            <w:tcW w:w="496"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Lp.</w:t>
            </w:r>
          </w:p>
        </w:tc>
        <w:tc>
          <w:tcPr>
            <w:tcW w:w="2835"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Badana cecha</w:t>
            </w:r>
          </w:p>
        </w:tc>
        <w:tc>
          <w:tcPr>
            <w:tcW w:w="4394"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Minimalna częstotliwość badań i pomiarów</w:t>
            </w:r>
          </w:p>
        </w:tc>
      </w:tr>
      <w:tr w:rsidR="004A54E8" w:rsidRPr="00002733" w:rsidTr="005410CF">
        <w:tc>
          <w:tcPr>
            <w:tcW w:w="496"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1</w:t>
            </w:r>
          </w:p>
        </w:tc>
        <w:tc>
          <w:tcPr>
            <w:tcW w:w="2835"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Szerokość warstwy</w:t>
            </w:r>
          </w:p>
        </w:tc>
        <w:tc>
          <w:tcPr>
            <w:tcW w:w="4394"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2 razy na odcinku drogi o długości 1 km</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2</w:t>
            </w:r>
          </w:p>
        </w:tc>
        <w:tc>
          <w:tcPr>
            <w:tcW w:w="283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Równość podłużna warstwy</w:t>
            </w:r>
          </w:p>
        </w:tc>
        <w:tc>
          <w:tcPr>
            <w:tcW w:w="439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 xml:space="preserve">każdy pas ruchu </w:t>
            </w:r>
            <w:proofErr w:type="spellStart"/>
            <w:r w:rsidRPr="00002733">
              <w:rPr>
                <w:sz w:val="20"/>
                <w:szCs w:val="20"/>
              </w:rPr>
              <w:t>planografem</w:t>
            </w:r>
            <w:proofErr w:type="spellEnd"/>
            <w:r w:rsidRPr="00002733">
              <w:rPr>
                <w:sz w:val="20"/>
                <w:szCs w:val="20"/>
              </w:rPr>
              <w:t xml:space="preserve"> lub łatą co 10 m</w:t>
            </w:r>
          </w:p>
        </w:tc>
      </w:tr>
      <w:tr w:rsidR="004A54E8" w:rsidRPr="00002733" w:rsidTr="005410CF">
        <w:tc>
          <w:tcPr>
            <w:tcW w:w="496" w:type="dxa"/>
            <w:tcBorders>
              <w:top w:val="single" w:sz="6" w:space="0" w:color="auto"/>
              <w:left w:val="single" w:sz="6" w:space="0" w:color="auto"/>
              <w:bottom w:val="nil"/>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3</w:t>
            </w:r>
          </w:p>
        </w:tc>
        <w:tc>
          <w:tcPr>
            <w:tcW w:w="2835" w:type="dxa"/>
            <w:tcBorders>
              <w:top w:val="single" w:sz="6" w:space="0" w:color="auto"/>
              <w:left w:val="single" w:sz="6" w:space="0" w:color="auto"/>
              <w:bottom w:val="nil"/>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Równość poprzeczna warstwy</w:t>
            </w:r>
          </w:p>
        </w:tc>
        <w:tc>
          <w:tcPr>
            <w:tcW w:w="4394" w:type="dxa"/>
            <w:tcBorders>
              <w:top w:val="single" w:sz="6" w:space="0" w:color="auto"/>
              <w:left w:val="single" w:sz="6" w:space="0" w:color="auto"/>
              <w:bottom w:val="nil"/>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nie rzadziej niż co 5m</w:t>
            </w:r>
          </w:p>
        </w:tc>
      </w:tr>
      <w:tr w:rsidR="004A54E8" w:rsidRPr="00002733" w:rsidTr="005410CF">
        <w:tc>
          <w:tcPr>
            <w:tcW w:w="496" w:type="dxa"/>
            <w:tcBorders>
              <w:top w:val="single" w:sz="6" w:space="0" w:color="auto"/>
              <w:left w:val="single" w:sz="6" w:space="0" w:color="auto"/>
              <w:bottom w:val="nil"/>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4</w:t>
            </w:r>
          </w:p>
        </w:tc>
        <w:tc>
          <w:tcPr>
            <w:tcW w:w="2835" w:type="dxa"/>
            <w:tcBorders>
              <w:top w:val="single" w:sz="6" w:space="0" w:color="auto"/>
              <w:left w:val="single" w:sz="6" w:space="0" w:color="auto"/>
              <w:bottom w:val="nil"/>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Spadki poprzeczne warstwy</w:t>
            </w:r>
          </w:p>
        </w:tc>
        <w:tc>
          <w:tcPr>
            <w:tcW w:w="4394" w:type="dxa"/>
            <w:tcBorders>
              <w:top w:val="single" w:sz="6" w:space="0" w:color="auto"/>
              <w:left w:val="single" w:sz="6" w:space="0" w:color="auto"/>
              <w:bottom w:val="nil"/>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10 razy na odcinku drogi o długości 1 km</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5</w:t>
            </w:r>
          </w:p>
        </w:tc>
        <w:tc>
          <w:tcPr>
            <w:tcW w:w="283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Rzędne wysokościowe warstwy</w:t>
            </w:r>
          </w:p>
        </w:tc>
        <w:tc>
          <w:tcPr>
            <w:tcW w:w="4394" w:type="dxa"/>
            <w:tcBorders>
              <w:top w:val="single" w:sz="6" w:space="0" w:color="auto"/>
              <w:left w:val="nil"/>
              <w:bottom w:val="nil"/>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pomiar rzędnych niwelacji podłużnej i poprzecznej oraz usytuowania osi według</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6</w:t>
            </w:r>
          </w:p>
        </w:tc>
        <w:tc>
          <w:tcPr>
            <w:tcW w:w="283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Ukształtowanie osi w planie</w:t>
            </w:r>
          </w:p>
        </w:tc>
        <w:tc>
          <w:tcPr>
            <w:tcW w:w="4394" w:type="dxa"/>
            <w:tcBorders>
              <w:top w:val="nil"/>
              <w:left w:val="nil"/>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dokumentacji budowy</w:t>
            </w:r>
          </w:p>
        </w:tc>
      </w:tr>
      <w:tr w:rsidR="004A54E8" w:rsidRPr="00002733" w:rsidTr="005410CF">
        <w:tc>
          <w:tcPr>
            <w:tcW w:w="496"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7</w:t>
            </w:r>
          </w:p>
        </w:tc>
        <w:tc>
          <w:tcPr>
            <w:tcW w:w="2835"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Grubość warstwy</w:t>
            </w:r>
          </w:p>
        </w:tc>
        <w:tc>
          <w:tcPr>
            <w:tcW w:w="4394"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2 próbki z każdego pasa o powierzchni do 3000 m</w:t>
            </w:r>
            <w:r w:rsidRPr="00002733">
              <w:rPr>
                <w:sz w:val="20"/>
                <w:szCs w:val="20"/>
                <w:vertAlign w:val="superscript"/>
              </w:rPr>
              <w:t>2</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8</w:t>
            </w:r>
          </w:p>
        </w:tc>
        <w:tc>
          <w:tcPr>
            <w:tcW w:w="283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Złącza podłużne i poprzeczne</w:t>
            </w:r>
          </w:p>
        </w:tc>
        <w:tc>
          <w:tcPr>
            <w:tcW w:w="439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cała długość złącza</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9</w:t>
            </w:r>
          </w:p>
        </w:tc>
        <w:tc>
          <w:tcPr>
            <w:tcW w:w="283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Krawędź, obramowanie warstwy</w:t>
            </w:r>
          </w:p>
        </w:tc>
        <w:tc>
          <w:tcPr>
            <w:tcW w:w="439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cała długość</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10</w:t>
            </w:r>
          </w:p>
        </w:tc>
        <w:tc>
          <w:tcPr>
            <w:tcW w:w="283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Wygląd warstwy</w:t>
            </w:r>
          </w:p>
        </w:tc>
        <w:tc>
          <w:tcPr>
            <w:tcW w:w="439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ocena ciągła</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11</w:t>
            </w:r>
          </w:p>
        </w:tc>
        <w:tc>
          <w:tcPr>
            <w:tcW w:w="283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Zagęszczenie warstwy</w:t>
            </w:r>
          </w:p>
        </w:tc>
        <w:tc>
          <w:tcPr>
            <w:tcW w:w="439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2 próbki z każdego pasa o powierzchni do 3000 m</w:t>
            </w:r>
            <w:r w:rsidRPr="00002733">
              <w:rPr>
                <w:sz w:val="20"/>
                <w:szCs w:val="20"/>
                <w:vertAlign w:val="superscript"/>
              </w:rPr>
              <w:t>2</w:t>
            </w:r>
          </w:p>
        </w:tc>
      </w:tr>
      <w:tr w:rsidR="004A54E8" w:rsidRPr="00002733" w:rsidTr="005410CF">
        <w:tc>
          <w:tcPr>
            <w:tcW w:w="49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12</w:t>
            </w:r>
          </w:p>
        </w:tc>
        <w:tc>
          <w:tcPr>
            <w:tcW w:w="283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Wolna przestrzeń w warstwie</w:t>
            </w:r>
          </w:p>
        </w:tc>
        <w:tc>
          <w:tcPr>
            <w:tcW w:w="439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jw.</w:t>
            </w:r>
          </w:p>
        </w:tc>
      </w:tr>
    </w:tbl>
    <w:p w:rsidR="004A54E8" w:rsidRPr="00002733" w:rsidRDefault="004A54E8" w:rsidP="004A54E8">
      <w:pPr>
        <w:numPr>
          <w:ilvl w:val="12"/>
          <w:numId w:val="0"/>
        </w:numPr>
        <w:rPr>
          <w:b/>
          <w:sz w:val="20"/>
          <w:szCs w:val="20"/>
        </w:rPr>
      </w:pPr>
    </w:p>
    <w:p w:rsidR="004A54E8" w:rsidRPr="00002733" w:rsidRDefault="004A54E8" w:rsidP="004A54E8">
      <w:pPr>
        <w:numPr>
          <w:ilvl w:val="12"/>
          <w:numId w:val="0"/>
        </w:numPr>
        <w:rPr>
          <w:sz w:val="20"/>
          <w:szCs w:val="20"/>
        </w:rPr>
      </w:pPr>
      <w:r w:rsidRPr="00002733">
        <w:rPr>
          <w:b/>
          <w:sz w:val="20"/>
          <w:szCs w:val="20"/>
        </w:rPr>
        <w:t xml:space="preserve">6.4.2. </w:t>
      </w:r>
      <w:r w:rsidRPr="00002733">
        <w:rPr>
          <w:sz w:val="20"/>
          <w:szCs w:val="20"/>
        </w:rPr>
        <w:t>Szerokość warstwy</w:t>
      </w:r>
    </w:p>
    <w:p w:rsidR="004A54E8" w:rsidRPr="00002733" w:rsidRDefault="004A54E8" w:rsidP="004A54E8">
      <w:pPr>
        <w:numPr>
          <w:ilvl w:val="12"/>
          <w:numId w:val="0"/>
        </w:numPr>
        <w:rPr>
          <w:b/>
          <w:sz w:val="20"/>
          <w:szCs w:val="20"/>
        </w:rPr>
      </w:pPr>
      <w:r w:rsidRPr="00002733">
        <w:rPr>
          <w:sz w:val="20"/>
          <w:szCs w:val="20"/>
        </w:rPr>
        <w:t>Szerokość warstwy ścieralnej z betonu asfaltowego powinna być zgodna z dokumentacją projektową, z tolerancją +5 cm. Szerokość warstwy asfaltowej niżej położonej, nie ograniczonej krawężnikiem lub opornikiem w nowej konstrukcji nawierzchni, powinna być szersza z każdej strony co najmniej o grubość warstwy na niej położonej, nie mniej jednak niż 5 cm.</w:t>
      </w:r>
    </w:p>
    <w:p w:rsidR="004A54E8" w:rsidRPr="00002733" w:rsidRDefault="004A54E8" w:rsidP="004A54E8">
      <w:pPr>
        <w:numPr>
          <w:ilvl w:val="12"/>
          <w:numId w:val="0"/>
        </w:numPr>
        <w:rPr>
          <w:sz w:val="20"/>
          <w:szCs w:val="20"/>
        </w:rPr>
      </w:pPr>
      <w:r w:rsidRPr="00002733">
        <w:rPr>
          <w:b/>
          <w:sz w:val="20"/>
          <w:szCs w:val="20"/>
        </w:rPr>
        <w:t xml:space="preserve">6.4.3. </w:t>
      </w:r>
      <w:r w:rsidRPr="00002733">
        <w:rPr>
          <w:sz w:val="20"/>
          <w:szCs w:val="20"/>
        </w:rPr>
        <w:t>Równość warstwy</w:t>
      </w:r>
    </w:p>
    <w:p w:rsidR="004A54E8" w:rsidRPr="00002733" w:rsidRDefault="004A54E8" w:rsidP="004A54E8">
      <w:pPr>
        <w:numPr>
          <w:ilvl w:val="12"/>
          <w:numId w:val="0"/>
        </w:numPr>
        <w:rPr>
          <w:sz w:val="20"/>
          <w:szCs w:val="20"/>
        </w:rPr>
      </w:pPr>
      <w:r w:rsidRPr="00002733">
        <w:rPr>
          <w:sz w:val="20"/>
          <w:szCs w:val="20"/>
        </w:rPr>
        <w:lastRenderedPageBreak/>
        <w:t>Nierówności podłużne i poprzeczne warstw z betonu asfaltowego</w:t>
      </w:r>
      <w:r>
        <w:rPr>
          <w:sz w:val="20"/>
          <w:szCs w:val="20"/>
        </w:rPr>
        <w:t xml:space="preserve">  mierzone wg BN-68/8931-04</w:t>
      </w:r>
      <w:r w:rsidRPr="00002733">
        <w:rPr>
          <w:sz w:val="20"/>
          <w:szCs w:val="20"/>
        </w:rPr>
        <w:t xml:space="preserve"> nie powinny być większe od podanych w tablicy 13.</w:t>
      </w:r>
    </w:p>
    <w:p w:rsidR="004A54E8" w:rsidRPr="00002733" w:rsidRDefault="004A54E8" w:rsidP="004A54E8">
      <w:pPr>
        <w:numPr>
          <w:ilvl w:val="12"/>
          <w:numId w:val="0"/>
        </w:numPr>
        <w:rPr>
          <w:sz w:val="20"/>
          <w:szCs w:val="20"/>
        </w:rPr>
      </w:pPr>
    </w:p>
    <w:p w:rsidR="004A54E8" w:rsidRPr="00002733" w:rsidRDefault="004A54E8" w:rsidP="004A54E8">
      <w:pPr>
        <w:numPr>
          <w:ilvl w:val="12"/>
          <w:numId w:val="0"/>
        </w:numPr>
        <w:rPr>
          <w:sz w:val="20"/>
          <w:szCs w:val="20"/>
        </w:rPr>
      </w:pPr>
      <w:r w:rsidRPr="00002733">
        <w:rPr>
          <w:sz w:val="20"/>
          <w:szCs w:val="20"/>
        </w:rPr>
        <w:t>Tablica 13. Dopuszczalne nierówności warstw asfaltowych, mm</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610"/>
        <w:gridCol w:w="3288"/>
        <w:gridCol w:w="1275"/>
        <w:gridCol w:w="1134"/>
        <w:gridCol w:w="1418"/>
      </w:tblGrid>
      <w:tr w:rsidR="004A54E8" w:rsidRPr="00002733" w:rsidTr="005410CF">
        <w:tc>
          <w:tcPr>
            <w:tcW w:w="610"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Lp.</w:t>
            </w:r>
          </w:p>
        </w:tc>
        <w:tc>
          <w:tcPr>
            <w:tcW w:w="3288"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Drogi i place</w:t>
            </w:r>
          </w:p>
        </w:tc>
        <w:tc>
          <w:tcPr>
            <w:tcW w:w="1275"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Warstwa ścieralna</w:t>
            </w:r>
          </w:p>
        </w:tc>
        <w:tc>
          <w:tcPr>
            <w:tcW w:w="1134"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Warstwa wiążąca</w:t>
            </w:r>
          </w:p>
        </w:tc>
        <w:tc>
          <w:tcPr>
            <w:tcW w:w="1418"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Warstwa wzmacniająca</w:t>
            </w:r>
          </w:p>
        </w:tc>
      </w:tr>
      <w:tr w:rsidR="004A54E8" w:rsidRPr="00002733" w:rsidTr="005410CF">
        <w:tc>
          <w:tcPr>
            <w:tcW w:w="610"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1</w:t>
            </w:r>
          </w:p>
        </w:tc>
        <w:tc>
          <w:tcPr>
            <w:tcW w:w="3288"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Drogi klasy A, S i GP</w:t>
            </w:r>
          </w:p>
        </w:tc>
        <w:tc>
          <w:tcPr>
            <w:tcW w:w="1275"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4</w:t>
            </w:r>
          </w:p>
        </w:tc>
        <w:tc>
          <w:tcPr>
            <w:tcW w:w="1134"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6</w:t>
            </w:r>
          </w:p>
        </w:tc>
        <w:tc>
          <w:tcPr>
            <w:tcW w:w="1418" w:type="dxa"/>
            <w:tcBorders>
              <w:top w:val="nil"/>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9</w:t>
            </w:r>
          </w:p>
        </w:tc>
      </w:tr>
      <w:tr w:rsidR="004A54E8" w:rsidRPr="00002733" w:rsidTr="005410CF">
        <w:tc>
          <w:tcPr>
            <w:tcW w:w="61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2</w:t>
            </w:r>
          </w:p>
        </w:tc>
        <w:tc>
          <w:tcPr>
            <w:tcW w:w="328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Drogi klasy G i Z</w:t>
            </w:r>
          </w:p>
        </w:tc>
        <w:tc>
          <w:tcPr>
            <w:tcW w:w="127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6</w:t>
            </w:r>
          </w:p>
        </w:tc>
        <w:tc>
          <w:tcPr>
            <w:tcW w:w="113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9</w:t>
            </w:r>
          </w:p>
        </w:tc>
        <w:tc>
          <w:tcPr>
            <w:tcW w:w="141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12</w:t>
            </w:r>
          </w:p>
        </w:tc>
      </w:tr>
      <w:tr w:rsidR="004A54E8" w:rsidRPr="00002733" w:rsidTr="005410CF">
        <w:tc>
          <w:tcPr>
            <w:tcW w:w="61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3</w:t>
            </w:r>
          </w:p>
        </w:tc>
        <w:tc>
          <w:tcPr>
            <w:tcW w:w="328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rPr>
                <w:sz w:val="20"/>
                <w:szCs w:val="20"/>
              </w:rPr>
            </w:pPr>
            <w:r w:rsidRPr="00002733">
              <w:rPr>
                <w:sz w:val="20"/>
                <w:szCs w:val="20"/>
              </w:rPr>
              <w:t>Drogi klasy L i D oraz place i parkingi</w:t>
            </w:r>
          </w:p>
        </w:tc>
        <w:tc>
          <w:tcPr>
            <w:tcW w:w="127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9</w:t>
            </w:r>
          </w:p>
        </w:tc>
        <w:tc>
          <w:tcPr>
            <w:tcW w:w="1134"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12</w:t>
            </w:r>
          </w:p>
        </w:tc>
        <w:tc>
          <w:tcPr>
            <w:tcW w:w="141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numPr>
                <w:ilvl w:val="12"/>
                <w:numId w:val="0"/>
              </w:numPr>
              <w:jc w:val="center"/>
              <w:rPr>
                <w:sz w:val="20"/>
                <w:szCs w:val="20"/>
              </w:rPr>
            </w:pPr>
            <w:r w:rsidRPr="00002733">
              <w:rPr>
                <w:sz w:val="20"/>
                <w:szCs w:val="20"/>
              </w:rPr>
              <w:t>15</w:t>
            </w:r>
          </w:p>
        </w:tc>
      </w:tr>
    </w:tbl>
    <w:p w:rsidR="004A54E8" w:rsidRPr="00002733" w:rsidRDefault="004A54E8" w:rsidP="004A54E8">
      <w:pPr>
        <w:numPr>
          <w:ilvl w:val="12"/>
          <w:numId w:val="0"/>
        </w:numPr>
        <w:rPr>
          <w:b/>
          <w:sz w:val="20"/>
          <w:szCs w:val="20"/>
        </w:rPr>
      </w:pPr>
    </w:p>
    <w:p w:rsidR="004A54E8" w:rsidRPr="00002733" w:rsidRDefault="004A54E8" w:rsidP="004A54E8">
      <w:pPr>
        <w:numPr>
          <w:ilvl w:val="12"/>
          <w:numId w:val="0"/>
        </w:numPr>
        <w:rPr>
          <w:b/>
          <w:sz w:val="20"/>
          <w:szCs w:val="20"/>
        </w:rPr>
      </w:pPr>
    </w:p>
    <w:p w:rsidR="004A54E8" w:rsidRPr="00002733" w:rsidRDefault="004A54E8" w:rsidP="004A54E8">
      <w:pPr>
        <w:numPr>
          <w:ilvl w:val="12"/>
          <w:numId w:val="0"/>
        </w:numPr>
        <w:rPr>
          <w:sz w:val="20"/>
          <w:szCs w:val="20"/>
        </w:rPr>
      </w:pPr>
      <w:r w:rsidRPr="00002733">
        <w:rPr>
          <w:b/>
          <w:sz w:val="20"/>
          <w:szCs w:val="20"/>
        </w:rPr>
        <w:t xml:space="preserve">6.4.4. </w:t>
      </w:r>
      <w:r w:rsidRPr="00002733">
        <w:rPr>
          <w:sz w:val="20"/>
          <w:szCs w:val="20"/>
        </w:rPr>
        <w:t>Spadki poprzeczne warstwy</w:t>
      </w:r>
    </w:p>
    <w:p w:rsidR="004A54E8" w:rsidRPr="00002733" w:rsidRDefault="004A54E8" w:rsidP="004A54E8">
      <w:pPr>
        <w:numPr>
          <w:ilvl w:val="12"/>
          <w:numId w:val="0"/>
        </w:numPr>
        <w:rPr>
          <w:sz w:val="20"/>
          <w:szCs w:val="20"/>
        </w:rPr>
      </w:pPr>
      <w:r w:rsidRPr="00002733">
        <w:rPr>
          <w:sz w:val="20"/>
          <w:szCs w:val="20"/>
        </w:rPr>
        <w:t xml:space="preserve">Spadki poprzeczne warstwy z betonu asfaltowego na odcinkach prostych i na łukach powinny być zgodne z dokumentacją projektową, z tolerancją </w:t>
      </w:r>
      <w:r w:rsidRPr="00002733">
        <w:rPr>
          <w:sz w:val="20"/>
          <w:szCs w:val="20"/>
        </w:rPr>
        <w:sym w:font="Symbol" w:char="00B1"/>
      </w:r>
      <w:r w:rsidRPr="00002733">
        <w:rPr>
          <w:sz w:val="20"/>
          <w:szCs w:val="20"/>
        </w:rPr>
        <w:t xml:space="preserve"> 0,5 %.</w:t>
      </w:r>
    </w:p>
    <w:p w:rsidR="004A54E8" w:rsidRPr="00002733" w:rsidRDefault="004A54E8" w:rsidP="004A54E8">
      <w:pPr>
        <w:numPr>
          <w:ilvl w:val="12"/>
          <w:numId w:val="0"/>
        </w:numPr>
        <w:rPr>
          <w:sz w:val="20"/>
          <w:szCs w:val="20"/>
        </w:rPr>
      </w:pPr>
      <w:r w:rsidRPr="00002733">
        <w:rPr>
          <w:b/>
          <w:sz w:val="20"/>
          <w:szCs w:val="20"/>
        </w:rPr>
        <w:t xml:space="preserve">6.4.5. </w:t>
      </w:r>
      <w:r w:rsidRPr="00002733">
        <w:rPr>
          <w:sz w:val="20"/>
          <w:szCs w:val="20"/>
        </w:rPr>
        <w:t>Rzędne wysokościowe</w:t>
      </w:r>
    </w:p>
    <w:p w:rsidR="004A54E8" w:rsidRPr="00002733" w:rsidRDefault="004A54E8" w:rsidP="004A54E8">
      <w:pPr>
        <w:numPr>
          <w:ilvl w:val="12"/>
          <w:numId w:val="0"/>
        </w:numPr>
        <w:rPr>
          <w:sz w:val="20"/>
          <w:szCs w:val="20"/>
        </w:rPr>
      </w:pPr>
      <w:r w:rsidRPr="00002733">
        <w:rPr>
          <w:sz w:val="20"/>
          <w:szCs w:val="20"/>
        </w:rPr>
        <w:t xml:space="preserve">Rzędne wysokościowe warstwy powinny być zgodne z dokumentacją projektową, z tolerancją </w:t>
      </w:r>
      <w:r w:rsidRPr="00002733">
        <w:rPr>
          <w:sz w:val="20"/>
          <w:szCs w:val="20"/>
        </w:rPr>
        <w:sym w:font="Symbol" w:char="00B1"/>
      </w:r>
      <w:r w:rsidRPr="00002733">
        <w:rPr>
          <w:sz w:val="20"/>
          <w:szCs w:val="20"/>
        </w:rPr>
        <w:t xml:space="preserve"> 1 cm.</w:t>
      </w:r>
    </w:p>
    <w:p w:rsidR="004A54E8" w:rsidRPr="00002733" w:rsidRDefault="004A54E8" w:rsidP="004A54E8">
      <w:pPr>
        <w:numPr>
          <w:ilvl w:val="12"/>
          <w:numId w:val="0"/>
        </w:numPr>
        <w:rPr>
          <w:sz w:val="20"/>
          <w:szCs w:val="20"/>
        </w:rPr>
      </w:pPr>
      <w:r w:rsidRPr="00002733">
        <w:rPr>
          <w:b/>
          <w:sz w:val="20"/>
          <w:szCs w:val="20"/>
        </w:rPr>
        <w:t xml:space="preserve">6.4.6. </w:t>
      </w:r>
      <w:r w:rsidRPr="00002733">
        <w:rPr>
          <w:sz w:val="20"/>
          <w:szCs w:val="20"/>
        </w:rPr>
        <w:t>Ukształtowanie osi w planie</w:t>
      </w:r>
    </w:p>
    <w:p w:rsidR="004A54E8" w:rsidRPr="00002733" w:rsidRDefault="004A54E8" w:rsidP="004A54E8">
      <w:pPr>
        <w:numPr>
          <w:ilvl w:val="12"/>
          <w:numId w:val="0"/>
        </w:numPr>
        <w:rPr>
          <w:sz w:val="20"/>
          <w:szCs w:val="20"/>
        </w:rPr>
      </w:pPr>
      <w:r w:rsidRPr="00002733">
        <w:rPr>
          <w:sz w:val="20"/>
          <w:szCs w:val="20"/>
        </w:rPr>
        <w:t>Oś warstwy w planie powinna być usytuowana zgodnie z dokumentacją projektową, z tolerancją 5 cm.</w:t>
      </w:r>
    </w:p>
    <w:p w:rsidR="004A54E8" w:rsidRPr="00002733" w:rsidRDefault="004A54E8" w:rsidP="004A54E8">
      <w:pPr>
        <w:numPr>
          <w:ilvl w:val="12"/>
          <w:numId w:val="0"/>
        </w:numPr>
        <w:rPr>
          <w:sz w:val="20"/>
          <w:szCs w:val="20"/>
        </w:rPr>
      </w:pPr>
      <w:r w:rsidRPr="00002733">
        <w:rPr>
          <w:b/>
          <w:sz w:val="20"/>
          <w:szCs w:val="20"/>
        </w:rPr>
        <w:t xml:space="preserve">6.4.7. </w:t>
      </w:r>
      <w:r w:rsidRPr="00002733">
        <w:rPr>
          <w:sz w:val="20"/>
          <w:szCs w:val="20"/>
        </w:rPr>
        <w:t>Grubość warstwy</w:t>
      </w:r>
    </w:p>
    <w:p w:rsidR="004A54E8" w:rsidRPr="00002733" w:rsidRDefault="004A54E8" w:rsidP="004A54E8">
      <w:pPr>
        <w:numPr>
          <w:ilvl w:val="12"/>
          <w:numId w:val="0"/>
        </w:numPr>
        <w:rPr>
          <w:sz w:val="20"/>
          <w:szCs w:val="20"/>
        </w:rPr>
      </w:pPr>
      <w:r w:rsidRPr="00002733">
        <w:rPr>
          <w:sz w:val="20"/>
          <w:szCs w:val="20"/>
        </w:rPr>
        <w:t xml:space="preserve">Grubość warstwy powinna być zgodna z grubością projektową, z tolerancją </w:t>
      </w:r>
      <w:r w:rsidRPr="00002733">
        <w:rPr>
          <w:sz w:val="20"/>
          <w:szCs w:val="20"/>
        </w:rPr>
        <w:sym w:font="Symbol" w:char="00B1"/>
      </w:r>
      <w:r w:rsidRPr="00002733">
        <w:rPr>
          <w:sz w:val="20"/>
          <w:szCs w:val="20"/>
        </w:rPr>
        <w:t xml:space="preserve"> 10 %. Wymaganie to nie dotyczy warstw o grubości projektowej do 2,5 cm dla której tolerancja wynosi  </w:t>
      </w:r>
      <w:r w:rsidRPr="00002733">
        <w:rPr>
          <w:sz w:val="20"/>
          <w:szCs w:val="20"/>
        </w:rPr>
        <w:sym w:font="Symbol" w:char="002B"/>
      </w:r>
      <w:r w:rsidRPr="00002733">
        <w:rPr>
          <w:sz w:val="20"/>
          <w:szCs w:val="20"/>
        </w:rPr>
        <w:t xml:space="preserve">5 mm i warstwy o grubości od 2,5 do 3,5 cm, dla której tolerancja wynosi </w:t>
      </w:r>
      <w:r w:rsidRPr="00002733">
        <w:rPr>
          <w:sz w:val="20"/>
          <w:szCs w:val="20"/>
        </w:rPr>
        <w:sym w:font="Symbol" w:char="00B1"/>
      </w:r>
      <w:r w:rsidRPr="00002733">
        <w:rPr>
          <w:sz w:val="20"/>
          <w:szCs w:val="20"/>
        </w:rPr>
        <w:t xml:space="preserve"> 5 mm.</w:t>
      </w:r>
    </w:p>
    <w:p w:rsidR="004A54E8" w:rsidRPr="00002733" w:rsidRDefault="004A54E8" w:rsidP="004A54E8">
      <w:pPr>
        <w:numPr>
          <w:ilvl w:val="12"/>
          <w:numId w:val="0"/>
        </w:numPr>
        <w:rPr>
          <w:sz w:val="20"/>
          <w:szCs w:val="20"/>
        </w:rPr>
      </w:pPr>
      <w:r w:rsidRPr="00002733">
        <w:rPr>
          <w:b/>
          <w:sz w:val="20"/>
          <w:szCs w:val="20"/>
        </w:rPr>
        <w:t xml:space="preserve">6.4.8. </w:t>
      </w:r>
      <w:r w:rsidRPr="00002733">
        <w:rPr>
          <w:sz w:val="20"/>
          <w:szCs w:val="20"/>
        </w:rPr>
        <w:t>Złącza podłużne i poprzeczne</w:t>
      </w:r>
    </w:p>
    <w:p w:rsidR="004A54E8" w:rsidRPr="00002733" w:rsidRDefault="004A54E8" w:rsidP="004A54E8">
      <w:pPr>
        <w:numPr>
          <w:ilvl w:val="12"/>
          <w:numId w:val="0"/>
        </w:numPr>
        <w:rPr>
          <w:sz w:val="20"/>
          <w:szCs w:val="20"/>
        </w:rPr>
      </w:pPr>
      <w:r w:rsidRPr="00002733">
        <w:rPr>
          <w:sz w:val="20"/>
          <w:szCs w:val="20"/>
        </w:rPr>
        <w:t>Złącza w nawierzchni powinny być wykonane w linii prostej, równolegle lub prostopadle do osi. Złącza w konstrukcji wielowarstwowej powinny być przesunięte względem siebie co najmniej o 15 cm. Złącza powinny być całkowicie związane, a przylegające warstwy powinny być w jednym poziomie.</w:t>
      </w:r>
    </w:p>
    <w:p w:rsidR="004A54E8" w:rsidRPr="00002733" w:rsidRDefault="004A54E8" w:rsidP="004A54E8">
      <w:pPr>
        <w:numPr>
          <w:ilvl w:val="12"/>
          <w:numId w:val="0"/>
        </w:numPr>
        <w:rPr>
          <w:sz w:val="20"/>
          <w:szCs w:val="20"/>
        </w:rPr>
      </w:pPr>
      <w:r w:rsidRPr="00002733">
        <w:rPr>
          <w:b/>
          <w:sz w:val="20"/>
          <w:szCs w:val="20"/>
        </w:rPr>
        <w:t xml:space="preserve">6.4.9. </w:t>
      </w:r>
      <w:r w:rsidRPr="00002733">
        <w:rPr>
          <w:sz w:val="20"/>
          <w:szCs w:val="20"/>
        </w:rPr>
        <w:t>Krawędź, obramowanie warstwy</w:t>
      </w:r>
    </w:p>
    <w:p w:rsidR="004A54E8" w:rsidRPr="00002733" w:rsidRDefault="004A54E8" w:rsidP="004A54E8">
      <w:pPr>
        <w:numPr>
          <w:ilvl w:val="12"/>
          <w:numId w:val="0"/>
        </w:numPr>
        <w:rPr>
          <w:sz w:val="20"/>
          <w:szCs w:val="20"/>
        </w:rPr>
      </w:pPr>
      <w:r w:rsidRPr="00002733">
        <w:rPr>
          <w:sz w:val="20"/>
          <w:szCs w:val="20"/>
        </w:rPr>
        <w:t>Warstwa ścieralna przy opornikach drogowych i urządzeniach w jezdni powinna wystawać od 3</w:t>
      </w:r>
      <w:r w:rsidRPr="00002733">
        <w:rPr>
          <w:b/>
          <w:sz w:val="20"/>
          <w:szCs w:val="20"/>
        </w:rPr>
        <w:t xml:space="preserve"> </w:t>
      </w:r>
      <w:r w:rsidRPr="00002733">
        <w:rPr>
          <w:sz w:val="20"/>
          <w:szCs w:val="20"/>
        </w:rPr>
        <w:t>do</w:t>
      </w:r>
      <w:r w:rsidRPr="00002733">
        <w:rPr>
          <w:b/>
          <w:sz w:val="20"/>
          <w:szCs w:val="20"/>
        </w:rPr>
        <w:t xml:space="preserve"> </w:t>
      </w:r>
      <w:r w:rsidRPr="00002733">
        <w:rPr>
          <w:sz w:val="20"/>
          <w:szCs w:val="20"/>
        </w:rPr>
        <w:t>5 mm ponad ich powierzchnię. Warstwy bez oporników powinny być  wyprofilowane a w miejscach gdzie zaszła konieczność obcięcia  pokryte asfaltem.</w:t>
      </w:r>
    </w:p>
    <w:p w:rsidR="004A54E8" w:rsidRPr="00002733" w:rsidRDefault="004A54E8" w:rsidP="004A54E8">
      <w:pPr>
        <w:numPr>
          <w:ilvl w:val="12"/>
          <w:numId w:val="0"/>
        </w:numPr>
        <w:rPr>
          <w:sz w:val="20"/>
          <w:szCs w:val="20"/>
        </w:rPr>
      </w:pPr>
      <w:r w:rsidRPr="00002733">
        <w:rPr>
          <w:b/>
          <w:sz w:val="20"/>
          <w:szCs w:val="20"/>
        </w:rPr>
        <w:t xml:space="preserve">6.4.10. </w:t>
      </w:r>
      <w:r w:rsidRPr="00002733">
        <w:rPr>
          <w:sz w:val="20"/>
          <w:szCs w:val="20"/>
        </w:rPr>
        <w:t>Wygląd warstwy</w:t>
      </w:r>
    </w:p>
    <w:p w:rsidR="004A54E8" w:rsidRPr="00002733" w:rsidRDefault="004A54E8" w:rsidP="004A54E8">
      <w:pPr>
        <w:numPr>
          <w:ilvl w:val="12"/>
          <w:numId w:val="0"/>
        </w:numPr>
        <w:rPr>
          <w:sz w:val="20"/>
          <w:szCs w:val="20"/>
        </w:rPr>
      </w:pPr>
      <w:r w:rsidRPr="00002733">
        <w:rPr>
          <w:sz w:val="20"/>
          <w:szCs w:val="20"/>
        </w:rPr>
        <w:t xml:space="preserve">Wygląd warstwy z betonu asfaltowego powinien mieć jednolitą teksturę, bez miejsc </w:t>
      </w:r>
      <w:proofErr w:type="spellStart"/>
      <w:r w:rsidRPr="00002733">
        <w:rPr>
          <w:sz w:val="20"/>
          <w:szCs w:val="20"/>
        </w:rPr>
        <w:t>przeasfaltowanych</w:t>
      </w:r>
      <w:proofErr w:type="spellEnd"/>
      <w:r w:rsidRPr="00002733">
        <w:rPr>
          <w:sz w:val="20"/>
          <w:szCs w:val="20"/>
        </w:rPr>
        <w:t>, porowatych, łuszczących się i spękanych.</w:t>
      </w:r>
    </w:p>
    <w:p w:rsidR="004A54E8" w:rsidRPr="00002733" w:rsidRDefault="004A54E8" w:rsidP="004A54E8">
      <w:pPr>
        <w:numPr>
          <w:ilvl w:val="12"/>
          <w:numId w:val="0"/>
        </w:numPr>
        <w:rPr>
          <w:sz w:val="20"/>
          <w:szCs w:val="20"/>
        </w:rPr>
      </w:pPr>
      <w:r w:rsidRPr="00002733">
        <w:rPr>
          <w:b/>
          <w:sz w:val="20"/>
          <w:szCs w:val="20"/>
        </w:rPr>
        <w:t xml:space="preserve">6.4.11. </w:t>
      </w:r>
      <w:r w:rsidRPr="00002733">
        <w:rPr>
          <w:sz w:val="20"/>
          <w:szCs w:val="20"/>
        </w:rPr>
        <w:t>Zagęszczenie warstwy i wolna przestrzeń w warstwie</w:t>
      </w:r>
    </w:p>
    <w:p w:rsidR="004A54E8" w:rsidRPr="00002733" w:rsidRDefault="004A54E8" w:rsidP="004A54E8">
      <w:pPr>
        <w:numPr>
          <w:ilvl w:val="12"/>
          <w:numId w:val="0"/>
        </w:numPr>
        <w:rPr>
          <w:sz w:val="20"/>
          <w:szCs w:val="20"/>
        </w:rPr>
      </w:pPr>
      <w:r w:rsidRPr="00002733">
        <w:rPr>
          <w:sz w:val="20"/>
          <w:szCs w:val="20"/>
        </w:rPr>
        <w:t>Zagęszczenie i wolna przestrzeń w warstwie powinny być zgodne z wymaganiami ustalonymi w SST i recepcie laboratoryjnej.</w:t>
      </w:r>
    </w:p>
    <w:p w:rsidR="004A54E8" w:rsidRPr="00002733" w:rsidRDefault="004A54E8" w:rsidP="004A54E8">
      <w:pPr>
        <w:keepNext/>
        <w:keepLines/>
        <w:numPr>
          <w:ilvl w:val="12"/>
          <w:numId w:val="0"/>
        </w:numPr>
        <w:suppressAutoHyphens/>
        <w:outlineLvl w:val="0"/>
        <w:rPr>
          <w:b/>
          <w:caps/>
          <w:kern w:val="28"/>
          <w:sz w:val="20"/>
          <w:szCs w:val="20"/>
        </w:rPr>
      </w:pPr>
      <w:bookmarkStart w:id="609" w:name="_Toc405274787"/>
      <w:bookmarkStart w:id="610" w:name="_Toc498489826"/>
      <w:bookmarkStart w:id="611" w:name="_Toc52261197"/>
      <w:r w:rsidRPr="00002733">
        <w:rPr>
          <w:b/>
          <w:caps/>
          <w:kern w:val="28"/>
          <w:sz w:val="20"/>
          <w:szCs w:val="20"/>
        </w:rPr>
        <w:t>7. OBMIAR ROBÓT</w:t>
      </w:r>
      <w:bookmarkEnd w:id="609"/>
      <w:bookmarkEnd w:id="610"/>
      <w:bookmarkEnd w:id="611"/>
    </w:p>
    <w:p w:rsidR="004A54E8" w:rsidRPr="00002733" w:rsidRDefault="004A54E8" w:rsidP="004A54E8">
      <w:pPr>
        <w:keepNext/>
        <w:numPr>
          <w:ilvl w:val="12"/>
          <w:numId w:val="0"/>
        </w:numPr>
        <w:outlineLvl w:val="1"/>
        <w:rPr>
          <w:b/>
          <w:sz w:val="20"/>
          <w:szCs w:val="20"/>
        </w:rPr>
      </w:pPr>
      <w:bookmarkStart w:id="612" w:name="_Toc405274788"/>
      <w:r w:rsidRPr="00002733">
        <w:rPr>
          <w:b/>
          <w:sz w:val="20"/>
          <w:szCs w:val="20"/>
        </w:rPr>
        <w:t>7.1. Ogólne zasady obmiaru robót</w:t>
      </w:r>
      <w:bookmarkEnd w:id="612"/>
    </w:p>
    <w:p w:rsidR="004A54E8" w:rsidRPr="00002733" w:rsidRDefault="004A54E8" w:rsidP="004A54E8">
      <w:pPr>
        <w:numPr>
          <w:ilvl w:val="12"/>
          <w:numId w:val="0"/>
        </w:numPr>
        <w:rPr>
          <w:sz w:val="20"/>
          <w:szCs w:val="20"/>
        </w:rPr>
      </w:pPr>
      <w:r w:rsidRPr="00002733">
        <w:rPr>
          <w:sz w:val="20"/>
          <w:szCs w:val="20"/>
        </w:rPr>
        <w:t xml:space="preserve">Ogólne </w:t>
      </w:r>
      <w:r>
        <w:rPr>
          <w:sz w:val="20"/>
          <w:szCs w:val="20"/>
        </w:rPr>
        <w:t>zasady obmiaru robót podano w ST D-</w:t>
      </w:r>
      <w:r w:rsidRPr="00002733">
        <w:rPr>
          <w:sz w:val="20"/>
          <w:szCs w:val="20"/>
        </w:rPr>
        <w:t>00.00.00 „Wymagania ogólne” pkt 7.</w:t>
      </w:r>
    </w:p>
    <w:p w:rsidR="004A54E8" w:rsidRPr="00002733" w:rsidRDefault="004A54E8" w:rsidP="004A54E8">
      <w:pPr>
        <w:keepNext/>
        <w:numPr>
          <w:ilvl w:val="12"/>
          <w:numId w:val="0"/>
        </w:numPr>
        <w:outlineLvl w:val="1"/>
        <w:rPr>
          <w:b/>
          <w:sz w:val="20"/>
          <w:szCs w:val="20"/>
        </w:rPr>
      </w:pPr>
      <w:bookmarkStart w:id="613" w:name="_Toc405274789"/>
      <w:r w:rsidRPr="00002733">
        <w:rPr>
          <w:b/>
          <w:sz w:val="20"/>
          <w:szCs w:val="20"/>
        </w:rPr>
        <w:t>7.2. Jednostka obmiarowa</w:t>
      </w:r>
      <w:bookmarkEnd w:id="613"/>
    </w:p>
    <w:p w:rsidR="004A54E8" w:rsidRPr="00002733" w:rsidRDefault="004A54E8" w:rsidP="004A54E8">
      <w:pPr>
        <w:numPr>
          <w:ilvl w:val="12"/>
          <w:numId w:val="0"/>
        </w:numPr>
        <w:rPr>
          <w:sz w:val="20"/>
          <w:szCs w:val="20"/>
        </w:rPr>
      </w:pPr>
      <w:r w:rsidRPr="00002733">
        <w:rPr>
          <w:sz w:val="20"/>
          <w:szCs w:val="20"/>
        </w:rPr>
        <w:t>Jednostką obmiarową jest m</w:t>
      </w:r>
      <w:r w:rsidRPr="00002733">
        <w:rPr>
          <w:sz w:val="20"/>
          <w:szCs w:val="20"/>
          <w:vertAlign w:val="superscript"/>
        </w:rPr>
        <w:t>2</w:t>
      </w:r>
      <w:r w:rsidRPr="00002733">
        <w:rPr>
          <w:sz w:val="20"/>
          <w:szCs w:val="20"/>
        </w:rPr>
        <w:t xml:space="preserve"> (metr kwadratowy) warstwy nawierzchni z betonu asfaltowego.</w:t>
      </w:r>
    </w:p>
    <w:p w:rsidR="004A54E8" w:rsidRPr="00002733" w:rsidRDefault="004A54E8" w:rsidP="004A54E8">
      <w:pPr>
        <w:keepNext/>
        <w:keepLines/>
        <w:numPr>
          <w:ilvl w:val="12"/>
          <w:numId w:val="0"/>
        </w:numPr>
        <w:suppressAutoHyphens/>
        <w:outlineLvl w:val="0"/>
        <w:rPr>
          <w:b/>
          <w:caps/>
          <w:kern w:val="28"/>
          <w:sz w:val="20"/>
          <w:szCs w:val="20"/>
        </w:rPr>
      </w:pPr>
      <w:bookmarkStart w:id="614" w:name="_Toc405274790"/>
      <w:bookmarkStart w:id="615" w:name="_Toc498489827"/>
      <w:bookmarkStart w:id="616" w:name="_Toc52261198"/>
      <w:r w:rsidRPr="00002733">
        <w:rPr>
          <w:b/>
          <w:caps/>
          <w:kern w:val="28"/>
          <w:sz w:val="20"/>
          <w:szCs w:val="20"/>
        </w:rPr>
        <w:t>8. ODBIÓR ROBÓT</w:t>
      </w:r>
      <w:bookmarkEnd w:id="614"/>
      <w:bookmarkEnd w:id="615"/>
      <w:bookmarkEnd w:id="616"/>
    </w:p>
    <w:p w:rsidR="004A54E8" w:rsidRPr="00002733" w:rsidRDefault="004A54E8" w:rsidP="004A54E8">
      <w:pPr>
        <w:numPr>
          <w:ilvl w:val="12"/>
          <w:numId w:val="0"/>
        </w:numPr>
        <w:rPr>
          <w:sz w:val="20"/>
          <w:szCs w:val="20"/>
        </w:rPr>
      </w:pPr>
      <w:r w:rsidRPr="00002733">
        <w:rPr>
          <w:sz w:val="20"/>
          <w:szCs w:val="20"/>
        </w:rPr>
        <w:t>Ogólne zasady</w:t>
      </w:r>
      <w:r>
        <w:rPr>
          <w:sz w:val="20"/>
          <w:szCs w:val="20"/>
        </w:rPr>
        <w:t xml:space="preserve"> odbioru robót podano w ST D-</w:t>
      </w:r>
      <w:r w:rsidRPr="00002733">
        <w:rPr>
          <w:sz w:val="20"/>
          <w:szCs w:val="20"/>
        </w:rPr>
        <w:t>00.00.00 „Wymagania ogólne” pkt 8.</w:t>
      </w:r>
    </w:p>
    <w:p w:rsidR="004A54E8" w:rsidRPr="00002733" w:rsidRDefault="004A54E8" w:rsidP="004A54E8">
      <w:pPr>
        <w:numPr>
          <w:ilvl w:val="12"/>
          <w:numId w:val="0"/>
        </w:numPr>
        <w:rPr>
          <w:sz w:val="20"/>
          <w:szCs w:val="20"/>
        </w:rPr>
      </w:pPr>
      <w:r w:rsidRPr="00002733">
        <w:rPr>
          <w:sz w:val="20"/>
          <w:szCs w:val="20"/>
        </w:rPr>
        <w:t xml:space="preserve">Roboty uznaje się za wykonane zgodnie z dokumentacją projektową i SST, jeżeli wszystkie pomiary i badania z zachowaniem tolerancji wg </w:t>
      </w:r>
      <w:proofErr w:type="spellStart"/>
      <w:r w:rsidRPr="00002733">
        <w:rPr>
          <w:sz w:val="20"/>
          <w:szCs w:val="20"/>
        </w:rPr>
        <w:t>pktu</w:t>
      </w:r>
      <w:proofErr w:type="spellEnd"/>
      <w:r w:rsidRPr="00002733">
        <w:rPr>
          <w:sz w:val="20"/>
          <w:szCs w:val="20"/>
        </w:rPr>
        <w:t xml:space="preserve"> 6 i PN-S-960</w:t>
      </w:r>
      <w:r>
        <w:rPr>
          <w:sz w:val="20"/>
          <w:szCs w:val="20"/>
        </w:rPr>
        <w:t>25:2000</w:t>
      </w:r>
      <w:r w:rsidRPr="00002733">
        <w:rPr>
          <w:sz w:val="20"/>
          <w:szCs w:val="20"/>
        </w:rPr>
        <w:t xml:space="preserve"> dały wyniki pozytywne.</w:t>
      </w:r>
    </w:p>
    <w:p w:rsidR="004A54E8" w:rsidRDefault="004A54E8" w:rsidP="004A54E8">
      <w:pPr>
        <w:keepNext/>
        <w:keepLines/>
        <w:numPr>
          <w:ilvl w:val="12"/>
          <w:numId w:val="0"/>
        </w:numPr>
        <w:suppressAutoHyphens/>
        <w:outlineLvl w:val="0"/>
        <w:rPr>
          <w:b/>
          <w:caps/>
          <w:kern w:val="28"/>
          <w:sz w:val="20"/>
          <w:szCs w:val="20"/>
        </w:rPr>
      </w:pPr>
      <w:bookmarkStart w:id="617" w:name="_Toc405274791"/>
      <w:bookmarkStart w:id="618" w:name="_Toc498489828"/>
      <w:bookmarkStart w:id="619" w:name="_Toc52261199"/>
    </w:p>
    <w:p w:rsidR="004A54E8" w:rsidRPr="00002733" w:rsidRDefault="004A54E8" w:rsidP="004A54E8">
      <w:pPr>
        <w:keepNext/>
        <w:keepLines/>
        <w:numPr>
          <w:ilvl w:val="12"/>
          <w:numId w:val="0"/>
        </w:numPr>
        <w:suppressAutoHyphens/>
        <w:outlineLvl w:val="0"/>
        <w:rPr>
          <w:b/>
          <w:caps/>
          <w:kern w:val="28"/>
          <w:sz w:val="20"/>
          <w:szCs w:val="20"/>
        </w:rPr>
      </w:pPr>
      <w:r w:rsidRPr="00002733">
        <w:rPr>
          <w:b/>
          <w:caps/>
          <w:kern w:val="28"/>
          <w:sz w:val="20"/>
          <w:szCs w:val="20"/>
        </w:rPr>
        <w:t>9. PODSTAWA PŁATNOŚCI</w:t>
      </w:r>
      <w:bookmarkEnd w:id="617"/>
      <w:bookmarkEnd w:id="618"/>
      <w:bookmarkEnd w:id="619"/>
    </w:p>
    <w:p w:rsidR="004A54E8" w:rsidRPr="00002733" w:rsidRDefault="004A54E8" w:rsidP="004A54E8">
      <w:pPr>
        <w:keepNext/>
        <w:numPr>
          <w:ilvl w:val="12"/>
          <w:numId w:val="0"/>
        </w:numPr>
        <w:outlineLvl w:val="1"/>
        <w:rPr>
          <w:b/>
          <w:sz w:val="20"/>
          <w:szCs w:val="20"/>
        </w:rPr>
      </w:pPr>
      <w:bookmarkStart w:id="620" w:name="_Toc405274792"/>
      <w:r w:rsidRPr="00002733">
        <w:rPr>
          <w:b/>
          <w:sz w:val="20"/>
          <w:szCs w:val="20"/>
        </w:rPr>
        <w:t>9.1. Ogólne ustalenia dotyczące podstawy płatności</w:t>
      </w:r>
      <w:bookmarkEnd w:id="620"/>
    </w:p>
    <w:p w:rsidR="004A54E8" w:rsidRPr="00002733" w:rsidRDefault="004A54E8" w:rsidP="004A54E8">
      <w:pPr>
        <w:numPr>
          <w:ilvl w:val="12"/>
          <w:numId w:val="0"/>
        </w:numPr>
        <w:rPr>
          <w:sz w:val="20"/>
          <w:szCs w:val="20"/>
        </w:rPr>
      </w:pPr>
      <w:r w:rsidRPr="00002733">
        <w:rPr>
          <w:sz w:val="20"/>
          <w:szCs w:val="20"/>
        </w:rPr>
        <w:t>Ogólne ustalenia dotyczące pods</w:t>
      </w:r>
      <w:r>
        <w:rPr>
          <w:sz w:val="20"/>
          <w:szCs w:val="20"/>
        </w:rPr>
        <w:t>tawy płatności podano w ST D-</w:t>
      </w:r>
      <w:r w:rsidRPr="00002733">
        <w:rPr>
          <w:sz w:val="20"/>
          <w:szCs w:val="20"/>
        </w:rPr>
        <w:t>00.00.00 „Wymagania ogólne” pkt 9.</w:t>
      </w:r>
    </w:p>
    <w:p w:rsidR="004A54E8" w:rsidRPr="00002733" w:rsidRDefault="004A54E8" w:rsidP="004A54E8">
      <w:pPr>
        <w:keepNext/>
        <w:numPr>
          <w:ilvl w:val="12"/>
          <w:numId w:val="0"/>
        </w:numPr>
        <w:outlineLvl w:val="1"/>
        <w:rPr>
          <w:b/>
          <w:sz w:val="20"/>
          <w:szCs w:val="20"/>
        </w:rPr>
      </w:pPr>
      <w:bookmarkStart w:id="621" w:name="_Toc405274793"/>
      <w:r w:rsidRPr="00002733">
        <w:rPr>
          <w:b/>
          <w:sz w:val="20"/>
          <w:szCs w:val="20"/>
        </w:rPr>
        <w:t>9.2. Cena jednostki obmiarowej</w:t>
      </w:r>
      <w:bookmarkEnd w:id="621"/>
    </w:p>
    <w:p w:rsidR="004A54E8" w:rsidRPr="00002733" w:rsidRDefault="004A54E8" w:rsidP="004A54E8">
      <w:pPr>
        <w:numPr>
          <w:ilvl w:val="12"/>
          <w:numId w:val="0"/>
        </w:numPr>
        <w:rPr>
          <w:sz w:val="20"/>
          <w:szCs w:val="20"/>
        </w:rPr>
      </w:pPr>
      <w:r w:rsidRPr="00002733">
        <w:rPr>
          <w:sz w:val="20"/>
          <w:szCs w:val="20"/>
        </w:rPr>
        <w:t>Cena wykonania 1 m</w:t>
      </w:r>
      <w:r w:rsidRPr="00002733">
        <w:rPr>
          <w:sz w:val="20"/>
          <w:szCs w:val="20"/>
          <w:vertAlign w:val="superscript"/>
        </w:rPr>
        <w:t>2</w:t>
      </w:r>
      <w:r w:rsidRPr="00002733">
        <w:rPr>
          <w:sz w:val="20"/>
          <w:szCs w:val="20"/>
        </w:rPr>
        <w:t xml:space="preserve"> warstwy nawierzchni z betonu asfaltowego obejmuje:</w:t>
      </w:r>
    </w:p>
    <w:p w:rsidR="004A54E8" w:rsidRPr="00002733" w:rsidRDefault="004A54E8" w:rsidP="004A54E8">
      <w:pPr>
        <w:rPr>
          <w:b/>
          <w:sz w:val="20"/>
          <w:szCs w:val="20"/>
        </w:rPr>
      </w:pPr>
      <w:r w:rsidRPr="00002733">
        <w:rPr>
          <w:sz w:val="20"/>
          <w:szCs w:val="20"/>
        </w:rPr>
        <w:t>-      prace pomiarowe i roboty przygotowawcze,</w:t>
      </w:r>
    </w:p>
    <w:p w:rsidR="004A54E8" w:rsidRPr="00002733" w:rsidRDefault="004A54E8" w:rsidP="004A54E8">
      <w:pPr>
        <w:rPr>
          <w:b/>
          <w:sz w:val="20"/>
          <w:szCs w:val="20"/>
        </w:rPr>
      </w:pPr>
      <w:r w:rsidRPr="00002733">
        <w:rPr>
          <w:sz w:val="20"/>
          <w:szCs w:val="20"/>
        </w:rPr>
        <w:t xml:space="preserve">-      oznakowanie robót, zgodnie z zatwierdzonym  projektem organizacji ruchu, </w:t>
      </w:r>
    </w:p>
    <w:p w:rsidR="004A54E8" w:rsidRPr="00002733" w:rsidRDefault="004A54E8" w:rsidP="004A54E8">
      <w:pPr>
        <w:rPr>
          <w:b/>
          <w:sz w:val="20"/>
          <w:szCs w:val="20"/>
        </w:rPr>
      </w:pPr>
      <w:r w:rsidRPr="00002733">
        <w:rPr>
          <w:sz w:val="20"/>
          <w:szCs w:val="20"/>
        </w:rPr>
        <w:t>-      dostarczenie materiałów,</w:t>
      </w:r>
    </w:p>
    <w:p w:rsidR="004A54E8" w:rsidRPr="00002733" w:rsidRDefault="004A54E8" w:rsidP="004A54E8">
      <w:pPr>
        <w:rPr>
          <w:b/>
          <w:sz w:val="20"/>
          <w:szCs w:val="20"/>
        </w:rPr>
      </w:pPr>
      <w:r w:rsidRPr="00002733">
        <w:rPr>
          <w:sz w:val="20"/>
          <w:szCs w:val="20"/>
        </w:rPr>
        <w:t>-      wyprodukowanie mieszanki mineralno-asfaltowej i jej transport na miejsce wbudowania,</w:t>
      </w:r>
    </w:p>
    <w:p w:rsidR="004A54E8" w:rsidRPr="00002733" w:rsidRDefault="004A54E8" w:rsidP="004A54E8">
      <w:pPr>
        <w:rPr>
          <w:b/>
          <w:sz w:val="20"/>
          <w:szCs w:val="20"/>
        </w:rPr>
      </w:pPr>
      <w:r w:rsidRPr="00002733">
        <w:rPr>
          <w:sz w:val="20"/>
          <w:szCs w:val="20"/>
        </w:rPr>
        <w:t>-      posmarowanie lepiszczem krawędzi urządzeń obcych i krawężników,</w:t>
      </w:r>
    </w:p>
    <w:p w:rsidR="004A54E8" w:rsidRPr="00002733" w:rsidRDefault="004A54E8" w:rsidP="004A54E8">
      <w:pPr>
        <w:rPr>
          <w:b/>
          <w:sz w:val="20"/>
          <w:szCs w:val="20"/>
        </w:rPr>
      </w:pPr>
      <w:r w:rsidRPr="00002733">
        <w:rPr>
          <w:sz w:val="20"/>
          <w:szCs w:val="20"/>
        </w:rPr>
        <w:t>-      skropienie międzywarstwowe,</w:t>
      </w:r>
    </w:p>
    <w:p w:rsidR="004A54E8" w:rsidRPr="00002733" w:rsidRDefault="004A54E8" w:rsidP="004A54E8">
      <w:pPr>
        <w:rPr>
          <w:b/>
          <w:sz w:val="20"/>
          <w:szCs w:val="20"/>
        </w:rPr>
      </w:pPr>
      <w:r w:rsidRPr="00002733">
        <w:rPr>
          <w:sz w:val="20"/>
          <w:szCs w:val="20"/>
        </w:rPr>
        <w:t>-      rozłożenie i zagęszczenie mieszanki mineralno-asfaltowej,</w:t>
      </w:r>
    </w:p>
    <w:p w:rsidR="004A54E8" w:rsidRPr="00002733" w:rsidRDefault="004A54E8" w:rsidP="004A54E8">
      <w:pPr>
        <w:rPr>
          <w:b/>
          <w:sz w:val="20"/>
          <w:szCs w:val="20"/>
        </w:rPr>
      </w:pPr>
      <w:r w:rsidRPr="00002733">
        <w:rPr>
          <w:sz w:val="20"/>
          <w:szCs w:val="20"/>
        </w:rPr>
        <w:t>-      obcięcie krawędzi i posmarowanie asfaltem,</w:t>
      </w:r>
    </w:p>
    <w:p w:rsidR="004A54E8" w:rsidRPr="00002733" w:rsidRDefault="004A54E8" w:rsidP="004A54E8">
      <w:pPr>
        <w:rPr>
          <w:b/>
          <w:sz w:val="20"/>
          <w:szCs w:val="20"/>
        </w:rPr>
      </w:pPr>
      <w:r w:rsidRPr="00002733">
        <w:rPr>
          <w:sz w:val="20"/>
          <w:szCs w:val="20"/>
        </w:rPr>
        <w:lastRenderedPageBreak/>
        <w:t>-      przeprowadzenie pomiarów i badań laboratoryjnych, wymaganych w specyfikacji technicznej.</w:t>
      </w:r>
    </w:p>
    <w:p w:rsidR="004A54E8" w:rsidRPr="00002733" w:rsidRDefault="004A54E8" w:rsidP="004A54E8">
      <w:pPr>
        <w:keepNext/>
        <w:keepLines/>
        <w:suppressAutoHyphens/>
        <w:outlineLvl w:val="0"/>
        <w:rPr>
          <w:b/>
          <w:caps/>
          <w:kern w:val="28"/>
          <w:sz w:val="20"/>
          <w:szCs w:val="20"/>
        </w:rPr>
      </w:pPr>
      <w:bookmarkStart w:id="622" w:name="_Toc405274794"/>
      <w:bookmarkStart w:id="623" w:name="_Toc498489829"/>
      <w:bookmarkStart w:id="624" w:name="_Toc52261200"/>
      <w:r w:rsidRPr="00002733">
        <w:rPr>
          <w:b/>
          <w:caps/>
          <w:kern w:val="28"/>
          <w:sz w:val="20"/>
          <w:szCs w:val="20"/>
        </w:rPr>
        <w:t>10. PRZEPISY ZWIĄZANE</w:t>
      </w:r>
      <w:bookmarkEnd w:id="622"/>
      <w:bookmarkEnd w:id="623"/>
      <w:bookmarkEnd w:id="624"/>
    </w:p>
    <w:p w:rsidR="004A54E8" w:rsidRPr="00002733" w:rsidRDefault="004A54E8" w:rsidP="004A54E8">
      <w:pPr>
        <w:keepNext/>
        <w:outlineLvl w:val="1"/>
        <w:rPr>
          <w:b/>
          <w:sz w:val="20"/>
          <w:szCs w:val="20"/>
        </w:rPr>
      </w:pPr>
      <w:bookmarkStart w:id="625" w:name="_Toc405274795"/>
      <w:r w:rsidRPr="00002733">
        <w:rPr>
          <w:b/>
          <w:sz w:val="20"/>
          <w:szCs w:val="20"/>
        </w:rPr>
        <w:t>10.1. Normy</w:t>
      </w:r>
      <w:bookmarkEnd w:id="625"/>
    </w:p>
    <w:tbl>
      <w:tblPr>
        <w:tblW w:w="0" w:type="auto"/>
        <w:tblCellMar>
          <w:left w:w="70" w:type="dxa"/>
          <w:right w:w="70" w:type="dxa"/>
        </w:tblCellMar>
        <w:tblLook w:val="0000"/>
      </w:tblPr>
      <w:tblGrid>
        <w:gridCol w:w="2055"/>
        <w:gridCol w:w="6301"/>
      </w:tblGrid>
      <w:tr w:rsidR="004A54E8" w:rsidRPr="00002733" w:rsidTr="005410CF">
        <w:tc>
          <w:tcPr>
            <w:tcW w:w="2055" w:type="dxa"/>
          </w:tcPr>
          <w:p w:rsidR="004A54E8" w:rsidRPr="00002733" w:rsidRDefault="004A54E8" w:rsidP="005410CF">
            <w:pPr>
              <w:rPr>
                <w:b/>
                <w:sz w:val="20"/>
                <w:szCs w:val="20"/>
              </w:rPr>
            </w:pPr>
            <w:r w:rsidRPr="00002733">
              <w:rPr>
                <w:sz w:val="20"/>
                <w:szCs w:val="20"/>
              </w:rPr>
              <w:t xml:space="preserve">  1. PN-B-11111:1996</w:t>
            </w:r>
          </w:p>
        </w:tc>
        <w:tc>
          <w:tcPr>
            <w:tcW w:w="6301" w:type="dxa"/>
          </w:tcPr>
          <w:p w:rsidR="004A54E8" w:rsidRPr="00002733" w:rsidRDefault="004A54E8" w:rsidP="005410CF">
            <w:pPr>
              <w:rPr>
                <w:b/>
                <w:sz w:val="20"/>
                <w:szCs w:val="20"/>
              </w:rPr>
            </w:pPr>
            <w:r w:rsidRPr="00002733">
              <w:rPr>
                <w:sz w:val="20"/>
                <w:szCs w:val="20"/>
              </w:rPr>
              <w:t>Kruszywa mineralne. Kruszywa naturalne do nawierzchni drogowych. Żwir i mieszanka</w:t>
            </w:r>
          </w:p>
        </w:tc>
      </w:tr>
      <w:tr w:rsidR="004A54E8" w:rsidRPr="00002733" w:rsidTr="005410CF">
        <w:tc>
          <w:tcPr>
            <w:tcW w:w="2055" w:type="dxa"/>
          </w:tcPr>
          <w:p w:rsidR="004A54E8" w:rsidRPr="00002733" w:rsidRDefault="004A54E8" w:rsidP="005410CF">
            <w:pPr>
              <w:rPr>
                <w:sz w:val="20"/>
                <w:szCs w:val="20"/>
              </w:rPr>
            </w:pPr>
            <w:r w:rsidRPr="00002733">
              <w:rPr>
                <w:sz w:val="20"/>
                <w:szCs w:val="20"/>
              </w:rPr>
              <w:t xml:space="preserve">  2. PN-B-11112:1996</w:t>
            </w:r>
          </w:p>
        </w:tc>
        <w:tc>
          <w:tcPr>
            <w:tcW w:w="6301" w:type="dxa"/>
          </w:tcPr>
          <w:p w:rsidR="004A54E8" w:rsidRPr="00002733" w:rsidRDefault="004A54E8" w:rsidP="005410CF">
            <w:pPr>
              <w:rPr>
                <w:sz w:val="20"/>
                <w:szCs w:val="20"/>
              </w:rPr>
            </w:pPr>
            <w:r w:rsidRPr="00002733">
              <w:rPr>
                <w:sz w:val="20"/>
                <w:szCs w:val="20"/>
              </w:rPr>
              <w:t>Kruszywa mineralne. Kruszywa łamane do nawierzchni drogowych</w:t>
            </w:r>
          </w:p>
        </w:tc>
      </w:tr>
      <w:tr w:rsidR="004A54E8" w:rsidRPr="00002733" w:rsidTr="005410CF">
        <w:tc>
          <w:tcPr>
            <w:tcW w:w="2055" w:type="dxa"/>
          </w:tcPr>
          <w:p w:rsidR="004A54E8" w:rsidRPr="00002733" w:rsidRDefault="004A54E8" w:rsidP="005410CF">
            <w:pPr>
              <w:rPr>
                <w:sz w:val="20"/>
                <w:szCs w:val="20"/>
              </w:rPr>
            </w:pPr>
            <w:r w:rsidRPr="00002733">
              <w:rPr>
                <w:sz w:val="20"/>
                <w:szCs w:val="20"/>
              </w:rPr>
              <w:t xml:space="preserve">  3. PN-B-11113:1996</w:t>
            </w:r>
          </w:p>
        </w:tc>
        <w:tc>
          <w:tcPr>
            <w:tcW w:w="6301" w:type="dxa"/>
          </w:tcPr>
          <w:p w:rsidR="004A54E8" w:rsidRPr="00002733" w:rsidRDefault="004A54E8" w:rsidP="005410CF">
            <w:pPr>
              <w:rPr>
                <w:sz w:val="20"/>
                <w:szCs w:val="20"/>
              </w:rPr>
            </w:pPr>
            <w:r w:rsidRPr="00002733">
              <w:rPr>
                <w:sz w:val="20"/>
                <w:szCs w:val="20"/>
              </w:rPr>
              <w:t>Kruszywa mineralne. Kruszywa naturalne do nawierzchni drogowych. Piasek</w:t>
            </w:r>
          </w:p>
        </w:tc>
      </w:tr>
      <w:tr w:rsidR="004A54E8" w:rsidRPr="00002733" w:rsidTr="005410CF">
        <w:tc>
          <w:tcPr>
            <w:tcW w:w="2055" w:type="dxa"/>
          </w:tcPr>
          <w:p w:rsidR="004A54E8" w:rsidRPr="00002733" w:rsidRDefault="004A54E8" w:rsidP="005410CF">
            <w:pPr>
              <w:rPr>
                <w:sz w:val="20"/>
                <w:szCs w:val="20"/>
              </w:rPr>
            </w:pPr>
            <w:r w:rsidRPr="00002733">
              <w:rPr>
                <w:sz w:val="20"/>
                <w:szCs w:val="20"/>
              </w:rPr>
              <w:t xml:space="preserve">  4.PN-B-11115:1998</w:t>
            </w:r>
          </w:p>
        </w:tc>
        <w:tc>
          <w:tcPr>
            <w:tcW w:w="6301" w:type="dxa"/>
          </w:tcPr>
          <w:p w:rsidR="004A54E8" w:rsidRPr="00002733" w:rsidRDefault="004A54E8" w:rsidP="005410CF">
            <w:pPr>
              <w:rPr>
                <w:sz w:val="20"/>
                <w:szCs w:val="20"/>
              </w:rPr>
            </w:pPr>
            <w:r w:rsidRPr="00002733">
              <w:rPr>
                <w:sz w:val="20"/>
                <w:szCs w:val="20"/>
              </w:rPr>
              <w:t>Kruszywa mineralne. Kruszywa sztuczne z żużla stalowniczego do nawierzchni drogowych</w:t>
            </w:r>
          </w:p>
        </w:tc>
      </w:tr>
      <w:tr w:rsidR="004A54E8" w:rsidRPr="00002733" w:rsidTr="005410CF">
        <w:tc>
          <w:tcPr>
            <w:tcW w:w="2055" w:type="dxa"/>
          </w:tcPr>
          <w:p w:rsidR="004A54E8" w:rsidRPr="00002733" w:rsidRDefault="004A54E8" w:rsidP="005410CF">
            <w:pPr>
              <w:rPr>
                <w:sz w:val="20"/>
                <w:szCs w:val="20"/>
              </w:rPr>
            </w:pPr>
            <w:r w:rsidRPr="00002733">
              <w:rPr>
                <w:sz w:val="20"/>
                <w:szCs w:val="20"/>
              </w:rPr>
              <w:t xml:space="preserve">  5. PN-C-04024:1991</w:t>
            </w:r>
          </w:p>
        </w:tc>
        <w:tc>
          <w:tcPr>
            <w:tcW w:w="6301" w:type="dxa"/>
          </w:tcPr>
          <w:p w:rsidR="004A54E8" w:rsidRPr="00002733" w:rsidRDefault="004A54E8" w:rsidP="005410CF">
            <w:pPr>
              <w:rPr>
                <w:sz w:val="20"/>
                <w:szCs w:val="20"/>
              </w:rPr>
            </w:pPr>
            <w:r w:rsidRPr="00002733">
              <w:rPr>
                <w:sz w:val="20"/>
                <w:szCs w:val="20"/>
              </w:rPr>
              <w:t>Ropa naftowa i przetwory naftowe. Pakowanie, znakowanie i transport</w:t>
            </w:r>
          </w:p>
        </w:tc>
      </w:tr>
      <w:tr w:rsidR="004A54E8" w:rsidRPr="00002733" w:rsidTr="005410CF">
        <w:tc>
          <w:tcPr>
            <w:tcW w:w="2055" w:type="dxa"/>
          </w:tcPr>
          <w:p w:rsidR="004A54E8" w:rsidRPr="00002733" w:rsidRDefault="004A54E8" w:rsidP="005410CF">
            <w:pPr>
              <w:rPr>
                <w:sz w:val="20"/>
                <w:szCs w:val="20"/>
              </w:rPr>
            </w:pPr>
            <w:r w:rsidRPr="00002733">
              <w:rPr>
                <w:sz w:val="20"/>
                <w:szCs w:val="20"/>
              </w:rPr>
              <w:t xml:space="preserve">  6. PN-C-96170:1965</w:t>
            </w:r>
          </w:p>
        </w:tc>
        <w:tc>
          <w:tcPr>
            <w:tcW w:w="6301" w:type="dxa"/>
          </w:tcPr>
          <w:p w:rsidR="004A54E8" w:rsidRPr="00002733" w:rsidRDefault="004A54E8" w:rsidP="005410CF">
            <w:pPr>
              <w:rPr>
                <w:sz w:val="20"/>
                <w:szCs w:val="20"/>
              </w:rPr>
            </w:pPr>
            <w:r w:rsidRPr="00002733">
              <w:rPr>
                <w:sz w:val="20"/>
                <w:szCs w:val="20"/>
              </w:rPr>
              <w:t>Przetwory naftowe. Asfalty drogowe</w:t>
            </w:r>
          </w:p>
        </w:tc>
      </w:tr>
      <w:tr w:rsidR="004A54E8" w:rsidRPr="00002733" w:rsidTr="005410CF">
        <w:tc>
          <w:tcPr>
            <w:tcW w:w="2055" w:type="dxa"/>
          </w:tcPr>
          <w:p w:rsidR="004A54E8" w:rsidRPr="00002733" w:rsidRDefault="004A54E8" w:rsidP="005410CF">
            <w:pPr>
              <w:rPr>
                <w:sz w:val="20"/>
                <w:szCs w:val="20"/>
              </w:rPr>
            </w:pPr>
            <w:r w:rsidRPr="00002733">
              <w:rPr>
                <w:sz w:val="20"/>
                <w:szCs w:val="20"/>
              </w:rPr>
              <w:t xml:space="preserve">  7. PN-C-96173:1974</w:t>
            </w:r>
          </w:p>
        </w:tc>
        <w:tc>
          <w:tcPr>
            <w:tcW w:w="6301" w:type="dxa"/>
          </w:tcPr>
          <w:p w:rsidR="004A54E8" w:rsidRPr="00002733" w:rsidRDefault="004A54E8" w:rsidP="005410CF">
            <w:pPr>
              <w:rPr>
                <w:sz w:val="20"/>
                <w:szCs w:val="20"/>
              </w:rPr>
            </w:pPr>
            <w:r w:rsidRPr="00002733">
              <w:rPr>
                <w:sz w:val="20"/>
                <w:szCs w:val="20"/>
              </w:rPr>
              <w:t>Przetwory naftowe. Asfalty upłynnione AUN do nawierzchni drogowych</w:t>
            </w:r>
          </w:p>
        </w:tc>
      </w:tr>
      <w:tr w:rsidR="004A54E8" w:rsidRPr="00002733" w:rsidTr="005410CF">
        <w:tc>
          <w:tcPr>
            <w:tcW w:w="2055" w:type="dxa"/>
          </w:tcPr>
          <w:p w:rsidR="004A54E8" w:rsidRPr="00002733" w:rsidRDefault="004A54E8" w:rsidP="005410CF">
            <w:pPr>
              <w:rPr>
                <w:sz w:val="20"/>
                <w:szCs w:val="20"/>
              </w:rPr>
            </w:pPr>
            <w:r w:rsidRPr="00002733">
              <w:rPr>
                <w:sz w:val="20"/>
                <w:szCs w:val="20"/>
              </w:rPr>
              <w:t xml:space="preserve">  8. PN-S-04001:1967</w:t>
            </w:r>
          </w:p>
        </w:tc>
        <w:tc>
          <w:tcPr>
            <w:tcW w:w="6301" w:type="dxa"/>
          </w:tcPr>
          <w:p w:rsidR="004A54E8" w:rsidRPr="00002733" w:rsidRDefault="004A54E8" w:rsidP="005410CF">
            <w:pPr>
              <w:rPr>
                <w:sz w:val="20"/>
                <w:szCs w:val="20"/>
              </w:rPr>
            </w:pPr>
            <w:r w:rsidRPr="00002733">
              <w:rPr>
                <w:sz w:val="20"/>
                <w:szCs w:val="20"/>
              </w:rPr>
              <w:t>Drogi samochodowe. Metody badań mas mineralno-bitumicznych i nawierzchni bitumicznych</w:t>
            </w:r>
          </w:p>
        </w:tc>
      </w:tr>
      <w:tr w:rsidR="004A54E8" w:rsidRPr="00002733" w:rsidTr="005410CF">
        <w:tc>
          <w:tcPr>
            <w:tcW w:w="2055" w:type="dxa"/>
          </w:tcPr>
          <w:p w:rsidR="004A54E8" w:rsidRPr="00002733" w:rsidRDefault="004A54E8" w:rsidP="005410CF">
            <w:pPr>
              <w:rPr>
                <w:sz w:val="20"/>
                <w:szCs w:val="20"/>
              </w:rPr>
            </w:pPr>
            <w:r w:rsidRPr="00002733">
              <w:rPr>
                <w:sz w:val="20"/>
                <w:szCs w:val="20"/>
              </w:rPr>
              <w:t xml:space="preserve">  9. PN-S-96504:1961</w:t>
            </w:r>
          </w:p>
        </w:tc>
        <w:tc>
          <w:tcPr>
            <w:tcW w:w="6301" w:type="dxa"/>
          </w:tcPr>
          <w:p w:rsidR="004A54E8" w:rsidRPr="00002733" w:rsidRDefault="004A54E8" w:rsidP="005410CF">
            <w:pPr>
              <w:rPr>
                <w:sz w:val="20"/>
                <w:szCs w:val="20"/>
              </w:rPr>
            </w:pPr>
            <w:r w:rsidRPr="00002733">
              <w:rPr>
                <w:sz w:val="20"/>
                <w:szCs w:val="20"/>
              </w:rPr>
              <w:t>Drogi samochodowe. Wypełniacz kamienny do mas bitumicznych</w:t>
            </w:r>
          </w:p>
        </w:tc>
      </w:tr>
      <w:tr w:rsidR="004A54E8" w:rsidRPr="00002733" w:rsidTr="005410CF">
        <w:tc>
          <w:tcPr>
            <w:tcW w:w="2055" w:type="dxa"/>
          </w:tcPr>
          <w:p w:rsidR="004A54E8" w:rsidRPr="00002733" w:rsidRDefault="004A54E8" w:rsidP="005410CF">
            <w:pPr>
              <w:rPr>
                <w:sz w:val="20"/>
                <w:szCs w:val="20"/>
              </w:rPr>
            </w:pPr>
            <w:r w:rsidRPr="00002733">
              <w:rPr>
                <w:sz w:val="20"/>
                <w:szCs w:val="20"/>
              </w:rPr>
              <w:t>10. PN-S-96025:2000</w:t>
            </w:r>
          </w:p>
        </w:tc>
        <w:tc>
          <w:tcPr>
            <w:tcW w:w="6301" w:type="dxa"/>
          </w:tcPr>
          <w:p w:rsidR="004A54E8" w:rsidRPr="00002733" w:rsidRDefault="004A54E8" w:rsidP="005410CF">
            <w:pPr>
              <w:rPr>
                <w:sz w:val="20"/>
                <w:szCs w:val="20"/>
              </w:rPr>
            </w:pPr>
            <w:r w:rsidRPr="00002733">
              <w:rPr>
                <w:sz w:val="20"/>
                <w:szCs w:val="20"/>
              </w:rPr>
              <w:t>Drogi samochodowe i lotniskowe. Nawierzchnie asfaltowe. Wymagania</w:t>
            </w:r>
          </w:p>
        </w:tc>
      </w:tr>
      <w:tr w:rsidR="004A54E8" w:rsidRPr="00002733" w:rsidTr="005410CF">
        <w:tc>
          <w:tcPr>
            <w:tcW w:w="2055" w:type="dxa"/>
          </w:tcPr>
          <w:p w:rsidR="004A54E8" w:rsidRPr="00002733" w:rsidRDefault="004A54E8" w:rsidP="005410CF">
            <w:pPr>
              <w:rPr>
                <w:sz w:val="20"/>
                <w:szCs w:val="20"/>
              </w:rPr>
            </w:pPr>
            <w:r w:rsidRPr="00002733">
              <w:rPr>
                <w:sz w:val="20"/>
                <w:szCs w:val="20"/>
              </w:rPr>
              <w:t>11. BN-68/8931-04</w:t>
            </w:r>
          </w:p>
        </w:tc>
        <w:tc>
          <w:tcPr>
            <w:tcW w:w="6301" w:type="dxa"/>
          </w:tcPr>
          <w:p w:rsidR="004A54E8" w:rsidRPr="00002733" w:rsidRDefault="004A54E8" w:rsidP="005410CF">
            <w:pPr>
              <w:rPr>
                <w:sz w:val="20"/>
                <w:szCs w:val="20"/>
              </w:rPr>
            </w:pPr>
            <w:r w:rsidRPr="00002733">
              <w:rPr>
                <w:sz w:val="20"/>
                <w:szCs w:val="20"/>
              </w:rPr>
              <w:t xml:space="preserve">Drogi samochodowe. Pomiar równości nawierzchni </w:t>
            </w:r>
            <w:proofErr w:type="spellStart"/>
            <w:r w:rsidRPr="00002733">
              <w:rPr>
                <w:sz w:val="20"/>
                <w:szCs w:val="20"/>
              </w:rPr>
              <w:t>planografem</w:t>
            </w:r>
            <w:proofErr w:type="spellEnd"/>
            <w:r w:rsidRPr="00002733">
              <w:rPr>
                <w:sz w:val="20"/>
                <w:szCs w:val="20"/>
              </w:rPr>
              <w:t xml:space="preserve">         i łatą</w:t>
            </w:r>
          </w:p>
        </w:tc>
      </w:tr>
    </w:tbl>
    <w:p w:rsidR="004A54E8" w:rsidRPr="00002733" w:rsidRDefault="004A54E8" w:rsidP="004A54E8">
      <w:pPr>
        <w:keepNext/>
        <w:outlineLvl w:val="1"/>
        <w:rPr>
          <w:b/>
          <w:sz w:val="20"/>
          <w:szCs w:val="20"/>
        </w:rPr>
      </w:pPr>
      <w:bookmarkStart w:id="626" w:name="_Toc405274796"/>
      <w:r w:rsidRPr="00002733">
        <w:rPr>
          <w:b/>
          <w:sz w:val="20"/>
          <w:szCs w:val="20"/>
        </w:rPr>
        <w:t>10.2. Inne dokumenty</w:t>
      </w:r>
      <w:bookmarkEnd w:id="626"/>
    </w:p>
    <w:p w:rsidR="004A54E8" w:rsidRPr="00002733" w:rsidRDefault="004A54E8" w:rsidP="004A54E8">
      <w:pPr>
        <w:tabs>
          <w:tab w:val="left" w:pos="360"/>
        </w:tabs>
        <w:rPr>
          <w:sz w:val="20"/>
          <w:szCs w:val="20"/>
        </w:rPr>
      </w:pPr>
      <w:r w:rsidRPr="00002733">
        <w:rPr>
          <w:sz w:val="20"/>
          <w:szCs w:val="20"/>
        </w:rPr>
        <w:t xml:space="preserve">12.  Katalog typowych konstrukcji nawierzchni podatnych i półsztywnych. </w:t>
      </w:r>
      <w:proofErr w:type="spellStart"/>
      <w:r w:rsidRPr="00002733">
        <w:rPr>
          <w:sz w:val="20"/>
          <w:szCs w:val="20"/>
        </w:rPr>
        <w:t>IBDiM</w:t>
      </w:r>
      <w:proofErr w:type="spellEnd"/>
      <w:r w:rsidRPr="00002733">
        <w:rPr>
          <w:sz w:val="20"/>
          <w:szCs w:val="20"/>
        </w:rPr>
        <w:t>, Warszawa, 1997</w:t>
      </w:r>
    </w:p>
    <w:p w:rsidR="004A54E8" w:rsidRPr="00002733" w:rsidRDefault="004A54E8" w:rsidP="004A54E8">
      <w:pPr>
        <w:rPr>
          <w:sz w:val="20"/>
          <w:szCs w:val="20"/>
        </w:rPr>
      </w:pPr>
      <w:r w:rsidRPr="00002733">
        <w:rPr>
          <w:sz w:val="20"/>
          <w:szCs w:val="20"/>
        </w:rPr>
        <w:t xml:space="preserve">13.  Tymczasowe wytyczne techniczne. Polimeroasfalty drogowe. TWT-PAD-97. Informacje, instrukcje - zeszyt 54, </w:t>
      </w:r>
      <w:proofErr w:type="spellStart"/>
      <w:r w:rsidRPr="00002733">
        <w:rPr>
          <w:sz w:val="20"/>
          <w:szCs w:val="20"/>
        </w:rPr>
        <w:t>IBDiM</w:t>
      </w:r>
      <w:proofErr w:type="spellEnd"/>
      <w:r w:rsidRPr="00002733">
        <w:rPr>
          <w:sz w:val="20"/>
          <w:szCs w:val="20"/>
        </w:rPr>
        <w:t>, Warszawa, 1997</w:t>
      </w:r>
    </w:p>
    <w:p w:rsidR="004A54E8" w:rsidRPr="00002733" w:rsidRDefault="004A54E8" w:rsidP="004A54E8">
      <w:pPr>
        <w:tabs>
          <w:tab w:val="left" w:pos="360"/>
        </w:tabs>
        <w:rPr>
          <w:sz w:val="20"/>
          <w:szCs w:val="20"/>
        </w:rPr>
      </w:pPr>
      <w:r w:rsidRPr="00002733">
        <w:rPr>
          <w:sz w:val="20"/>
          <w:szCs w:val="20"/>
        </w:rPr>
        <w:t xml:space="preserve">14.  Warunki techniczne. Drogowe kationowe emulsje asfaltowe EmA-99. Informacje, instrukcje - zeszyt 60, </w:t>
      </w:r>
      <w:proofErr w:type="spellStart"/>
      <w:r w:rsidRPr="00002733">
        <w:rPr>
          <w:sz w:val="20"/>
          <w:szCs w:val="20"/>
        </w:rPr>
        <w:t>IBDiM</w:t>
      </w:r>
      <w:proofErr w:type="spellEnd"/>
      <w:r w:rsidRPr="00002733">
        <w:rPr>
          <w:sz w:val="20"/>
          <w:szCs w:val="20"/>
        </w:rPr>
        <w:t>, Warszawa, 1999</w:t>
      </w:r>
    </w:p>
    <w:p w:rsidR="004A54E8" w:rsidRPr="00002733" w:rsidRDefault="004A54E8" w:rsidP="004A54E8">
      <w:pPr>
        <w:tabs>
          <w:tab w:val="left" w:pos="360"/>
        </w:tabs>
        <w:rPr>
          <w:sz w:val="20"/>
          <w:szCs w:val="20"/>
        </w:rPr>
      </w:pPr>
      <w:r w:rsidRPr="00002733">
        <w:rPr>
          <w:sz w:val="20"/>
          <w:szCs w:val="20"/>
        </w:rPr>
        <w:t>15.  WT/MK-CZDP84 Wytyczne techniczne oceny jakości grysów i żwirów kruszonych z naturalnie rozdrobnionego surowca skalnego przeznaczonego do nawierzchni drogowych, CZDP, Warszawa, 1984</w:t>
      </w:r>
    </w:p>
    <w:p w:rsidR="004A54E8" w:rsidRPr="00002733" w:rsidRDefault="004A54E8" w:rsidP="004A54E8">
      <w:pPr>
        <w:tabs>
          <w:tab w:val="left" w:pos="360"/>
        </w:tabs>
        <w:rPr>
          <w:sz w:val="20"/>
          <w:szCs w:val="20"/>
        </w:rPr>
      </w:pPr>
      <w:r w:rsidRPr="00002733">
        <w:rPr>
          <w:sz w:val="20"/>
          <w:szCs w:val="20"/>
        </w:rPr>
        <w:t xml:space="preserve">16.  Zasady projektowania betonu asfaltowego o zwiększonej odporności na odkształcenia trwałe. Wytyczne oznaczania odkształcenia i modułu sztywności mieszanek mineralno-bitumicznych metodą pełzania pod obciążeniem statycznym. Informacje, instrukcje - zeszyt 48, </w:t>
      </w:r>
      <w:proofErr w:type="spellStart"/>
      <w:r w:rsidRPr="00002733">
        <w:rPr>
          <w:sz w:val="20"/>
          <w:szCs w:val="20"/>
        </w:rPr>
        <w:t>IBDiM</w:t>
      </w:r>
      <w:proofErr w:type="spellEnd"/>
      <w:r w:rsidRPr="00002733">
        <w:rPr>
          <w:sz w:val="20"/>
          <w:szCs w:val="20"/>
        </w:rPr>
        <w:t>, Warszawa, 1995</w:t>
      </w:r>
    </w:p>
    <w:p w:rsidR="004A54E8" w:rsidRPr="00002733" w:rsidRDefault="004A54E8" w:rsidP="004A54E8">
      <w:pPr>
        <w:tabs>
          <w:tab w:val="left" w:pos="360"/>
        </w:tabs>
        <w:rPr>
          <w:sz w:val="20"/>
          <w:szCs w:val="20"/>
        </w:rPr>
      </w:pPr>
      <w:r w:rsidRPr="00002733">
        <w:rPr>
          <w:sz w:val="20"/>
          <w:szCs w:val="20"/>
        </w:rPr>
        <w:t>17.  Rozporządzenie Ministra Transportu i Gospodarki Morskiej z dnia 2 marca 1999 r. w sprawie warunków technicznych, jakim powinny odpowiadać drogi publiczne i ich usytuowanie (Dz.U. Nr 43 z 1999 r., poz. 430).</w:t>
      </w:r>
    </w:p>
    <w:p w:rsidR="004A54E8" w:rsidRPr="00002733" w:rsidRDefault="004A54E8" w:rsidP="004A54E8">
      <w:pPr>
        <w:rPr>
          <w:sz w:val="20"/>
          <w:szCs w:val="20"/>
        </w:rPr>
      </w:pPr>
      <w:r w:rsidRPr="00002733">
        <w:rPr>
          <w:sz w:val="20"/>
          <w:szCs w:val="20"/>
        </w:rPr>
        <w:t> </w:t>
      </w:r>
    </w:p>
    <w:p w:rsidR="004A54E8" w:rsidRPr="00002733" w:rsidRDefault="004A54E8" w:rsidP="004A54E8">
      <w:pPr>
        <w:rPr>
          <w:sz w:val="20"/>
          <w:szCs w:val="20"/>
        </w:rPr>
      </w:pPr>
      <w:bookmarkStart w:id="627" w:name="_Toc52261201"/>
      <w:r w:rsidRPr="00002733">
        <w:rPr>
          <w:b/>
          <w:caps/>
          <w:kern w:val="28"/>
          <w:sz w:val="20"/>
          <w:szCs w:val="20"/>
        </w:rPr>
        <w:t>INFORMACJA   AKTUALIZACYJNA  O  ASFALTACH   WPROWADZONYCH   NORMĄ   PN-EN 12591:200(U)</w:t>
      </w:r>
      <w:bookmarkEnd w:id="627"/>
    </w:p>
    <w:p w:rsidR="004A54E8" w:rsidRPr="00002733" w:rsidRDefault="004A54E8" w:rsidP="004A54E8">
      <w:pPr>
        <w:jc w:val="center"/>
        <w:rPr>
          <w:b/>
          <w:bCs/>
          <w:sz w:val="20"/>
          <w:szCs w:val="20"/>
        </w:rPr>
      </w:pPr>
    </w:p>
    <w:p w:rsidR="004A54E8" w:rsidRPr="00002733" w:rsidRDefault="004A54E8" w:rsidP="004A54E8">
      <w:pPr>
        <w:ind w:firstLine="709"/>
        <w:rPr>
          <w:sz w:val="20"/>
          <w:szCs w:val="20"/>
        </w:rPr>
      </w:pPr>
      <w:r w:rsidRPr="00002733">
        <w:rPr>
          <w:sz w:val="20"/>
          <w:szCs w:val="20"/>
        </w:rPr>
        <w:t>Niniejsza aktualizacja SST została wprowadzona do stosowania przez Generalną Dyrekcję Dróg Krajowych i Autostrad pismem nr GDDKiA-BRI 3/211/3/03 z dnia 2003-09-22.</w:t>
      </w:r>
    </w:p>
    <w:p w:rsidR="004A54E8" w:rsidRPr="00002733" w:rsidRDefault="004A54E8" w:rsidP="004A54E8">
      <w:pPr>
        <w:rPr>
          <w:sz w:val="20"/>
          <w:szCs w:val="20"/>
        </w:rPr>
      </w:pPr>
      <w:r w:rsidRPr="00002733">
        <w:rPr>
          <w:sz w:val="20"/>
          <w:szCs w:val="20"/>
        </w:rPr>
        <w:t> </w:t>
      </w:r>
    </w:p>
    <w:p w:rsidR="004A54E8" w:rsidRPr="00002733" w:rsidRDefault="004A54E8" w:rsidP="004A54E8">
      <w:pPr>
        <w:rPr>
          <w:b/>
          <w:bCs/>
          <w:sz w:val="20"/>
          <w:szCs w:val="20"/>
        </w:rPr>
      </w:pPr>
      <w:r w:rsidRPr="00002733">
        <w:rPr>
          <w:b/>
          <w:bCs/>
          <w:sz w:val="20"/>
          <w:szCs w:val="20"/>
        </w:rPr>
        <w:t>1.       Podstawa zmian</w:t>
      </w:r>
    </w:p>
    <w:p w:rsidR="004A54E8" w:rsidRPr="00002733" w:rsidRDefault="004A54E8" w:rsidP="004A54E8">
      <w:pPr>
        <w:rPr>
          <w:sz w:val="20"/>
          <w:szCs w:val="20"/>
        </w:rPr>
      </w:pPr>
      <w:r w:rsidRPr="00002733">
        <w:rPr>
          <w:sz w:val="20"/>
          <w:szCs w:val="20"/>
        </w:rPr>
        <w:t>W 2002 r. decyzją prezesa Polskiego Komitetu Normalizacyjnego została przyjęta, metodą notyfikacji (bez tłumaczenia), do stosowania w Polsce norma PN-EN 12591:2002 (U), określające metody badań i wymagania wobec asfaltów drogowych.</w:t>
      </w:r>
    </w:p>
    <w:p w:rsidR="004A54E8" w:rsidRPr="00002733" w:rsidRDefault="004A54E8" w:rsidP="004A54E8">
      <w:pPr>
        <w:rPr>
          <w:sz w:val="20"/>
          <w:szCs w:val="20"/>
        </w:rPr>
      </w:pPr>
      <w:r w:rsidRPr="00002733">
        <w:rPr>
          <w:sz w:val="20"/>
          <w:szCs w:val="20"/>
        </w:rPr>
        <w:t>Norma ta klasyfikuje asfalty w innym podziale rodzajowym niż dotychczasowa norma PN-C-96170:1965.</w:t>
      </w:r>
    </w:p>
    <w:p w:rsidR="004A54E8" w:rsidRPr="00002733" w:rsidRDefault="004A54E8" w:rsidP="004A54E8">
      <w:pPr>
        <w:rPr>
          <w:sz w:val="20"/>
          <w:szCs w:val="20"/>
        </w:rPr>
      </w:pPr>
      <w:r w:rsidRPr="00002733">
        <w:rPr>
          <w:sz w:val="20"/>
          <w:szCs w:val="20"/>
        </w:rPr>
        <w:t>Asfalty, zgodne z PN-EN 12591:2002 (U) są dostępne w Polsce od początku 2003 r.</w:t>
      </w:r>
    </w:p>
    <w:p w:rsidR="004A54E8" w:rsidRPr="00002733" w:rsidRDefault="004A54E8" w:rsidP="004A54E8">
      <w:pPr>
        <w:rPr>
          <w:sz w:val="20"/>
          <w:szCs w:val="20"/>
        </w:rPr>
      </w:pPr>
      <w:r w:rsidRPr="00002733">
        <w:rPr>
          <w:sz w:val="20"/>
          <w:szCs w:val="20"/>
        </w:rPr>
        <w:t>Norma PN-EN 12591:2002 (U), nie unieważnia dotychczas stosowanej normy   PN-C-96170:1965. Z chwilą przywołania w dokumentach kontraktowych normy PN-C-96170:1965 ma ona zastosowanie, pod warunkiem pozyskania asfaltu produkowanego wg PN-C-96170:1965.</w:t>
      </w:r>
    </w:p>
    <w:p w:rsidR="004A54E8" w:rsidRPr="00002733" w:rsidRDefault="004A54E8" w:rsidP="004A54E8">
      <w:pPr>
        <w:rPr>
          <w:b/>
          <w:bCs/>
          <w:sz w:val="20"/>
          <w:szCs w:val="20"/>
        </w:rPr>
      </w:pPr>
      <w:r w:rsidRPr="00002733">
        <w:rPr>
          <w:b/>
          <w:bCs/>
          <w:sz w:val="20"/>
          <w:szCs w:val="20"/>
        </w:rPr>
        <w:t>2.</w:t>
      </w:r>
      <w:r>
        <w:rPr>
          <w:b/>
          <w:bCs/>
          <w:sz w:val="20"/>
          <w:szCs w:val="20"/>
        </w:rPr>
        <w:t xml:space="preserve">       Zmiany aktualizacyjne w </w:t>
      </w:r>
      <w:r w:rsidRPr="00002733">
        <w:rPr>
          <w:b/>
          <w:bCs/>
          <w:sz w:val="20"/>
          <w:szCs w:val="20"/>
        </w:rPr>
        <w:t>ST</w:t>
      </w:r>
    </w:p>
    <w:p w:rsidR="004A54E8" w:rsidRPr="00002733" w:rsidRDefault="004A54E8" w:rsidP="004A54E8">
      <w:pPr>
        <w:rPr>
          <w:sz w:val="20"/>
          <w:szCs w:val="20"/>
        </w:rPr>
      </w:pPr>
      <w:r w:rsidRPr="00002733">
        <w:rPr>
          <w:sz w:val="20"/>
          <w:szCs w:val="20"/>
        </w:rPr>
        <w:t>Niniejsza informacja dotyczy stosowania asfa</w:t>
      </w:r>
      <w:r>
        <w:rPr>
          <w:sz w:val="20"/>
          <w:szCs w:val="20"/>
        </w:rPr>
        <w:t xml:space="preserve">ltów wg PN-EN 12591:2002 (U) w </w:t>
      </w:r>
      <w:r w:rsidRPr="00002733">
        <w:rPr>
          <w:sz w:val="20"/>
          <w:szCs w:val="20"/>
        </w:rPr>
        <w:t xml:space="preserve">ST, wydanych przez GDDP w 2001 r., uwzględniających założenia „Katalogu typowych konstrukcji nawierzchni podatnych i półsztywnych” (KTKNPP), GDDP - </w:t>
      </w:r>
      <w:proofErr w:type="spellStart"/>
      <w:r w:rsidRPr="00002733">
        <w:rPr>
          <w:sz w:val="20"/>
          <w:szCs w:val="20"/>
        </w:rPr>
        <w:t>IBDiM</w:t>
      </w:r>
      <w:proofErr w:type="spellEnd"/>
      <w:r w:rsidRPr="00002733">
        <w:rPr>
          <w:sz w:val="20"/>
          <w:szCs w:val="20"/>
        </w:rPr>
        <w:t>, Warszawa 1997:</w:t>
      </w:r>
    </w:p>
    <w:p w:rsidR="004A54E8" w:rsidRPr="00002733" w:rsidRDefault="004A54E8" w:rsidP="004A54E8">
      <w:pPr>
        <w:rPr>
          <w:sz w:val="20"/>
          <w:szCs w:val="20"/>
        </w:rPr>
      </w:pPr>
      <w:r w:rsidRPr="00002733">
        <w:rPr>
          <w:sz w:val="20"/>
          <w:szCs w:val="20"/>
        </w:rPr>
        <w:t>1.     D-04.07.01 Podbudowa z betonu asfaltowego</w:t>
      </w:r>
    </w:p>
    <w:p w:rsidR="004A54E8" w:rsidRPr="00002733" w:rsidRDefault="004A54E8" w:rsidP="004A54E8">
      <w:pPr>
        <w:rPr>
          <w:sz w:val="20"/>
          <w:szCs w:val="20"/>
        </w:rPr>
      </w:pPr>
      <w:r w:rsidRPr="00002733">
        <w:rPr>
          <w:sz w:val="20"/>
          <w:szCs w:val="20"/>
        </w:rPr>
        <w:t>2.     D-05.03.05 Nawierzchnia z betonu asfaltowego</w:t>
      </w:r>
    </w:p>
    <w:p w:rsidR="004A54E8" w:rsidRPr="00002733" w:rsidRDefault="004A54E8" w:rsidP="004A54E8">
      <w:pPr>
        <w:rPr>
          <w:sz w:val="20"/>
          <w:szCs w:val="20"/>
        </w:rPr>
      </w:pPr>
      <w:r w:rsidRPr="00002733">
        <w:rPr>
          <w:sz w:val="20"/>
          <w:szCs w:val="20"/>
        </w:rPr>
        <w:t>3.     D-05.03.07 Nawierzchnia z asfaltu lanego</w:t>
      </w:r>
    </w:p>
    <w:p w:rsidR="004A54E8" w:rsidRPr="00002733" w:rsidRDefault="004A54E8" w:rsidP="004A54E8">
      <w:pPr>
        <w:rPr>
          <w:sz w:val="20"/>
          <w:szCs w:val="20"/>
        </w:rPr>
      </w:pPr>
      <w:r w:rsidRPr="00002733">
        <w:rPr>
          <w:sz w:val="20"/>
          <w:szCs w:val="20"/>
        </w:rPr>
        <w:t xml:space="preserve">4.     D-05.03.12 Nawierzchnia z asfaltu </w:t>
      </w:r>
      <w:proofErr w:type="spellStart"/>
      <w:r w:rsidRPr="00002733">
        <w:rPr>
          <w:sz w:val="20"/>
          <w:szCs w:val="20"/>
        </w:rPr>
        <w:t>twardolanego</w:t>
      </w:r>
      <w:proofErr w:type="spellEnd"/>
    </w:p>
    <w:p w:rsidR="004A54E8" w:rsidRPr="00002733" w:rsidRDefault="004A54E8" w:rsidP="004A54E8">
      <w:pPr>
        <w:rPr>
          <w:sz w:val="20"/>
          <w:szCs w:val="20"/>
        </w:rPr>
      </w:pPr>
      <w:r w:rsidRPr="00002733">
        <w:rPr>
          <w:sz w:val="20"/>
          <w:szCs w:val="20"/>
        </w:rPr>
        <w:t>5.     D-05.03.13 Nawierzchnia z mieszanki mastyksowo-grysowej (SMA)</w:t>
      </w:r>
    </w:p>
    <w:p w:rsidR="004A54E8" w:rsidRPr="00002733" w:rsidRDefault="004A54E8" w:rsidP="004A54E8">
      <w:pPr>
        <w:rPr>
          <w:sz w:val="20"/>
          <w:szCs w:val="20"/>
        </w:rPr>
      </w:pPr>
      <w:r w:rsidRPr="00002733">
        <w:rPr>
          <w:sz w:val="20"/>
          <w:szCs w:val="20"/>
        </w:rPr>
        <w:t>6.     D-05.03.22 Nawierzchnia z asfaltu piaskowego.</w:t>
      </w:r>
    </w:p>
    <w:p w:rsidR="004A54E8" w:rsidRPr="00002733" w:rsidRDefault="004A54E8" w:rsidP="004A54E8">
      <w:pPr>
        <w:rPr>
          <w:sz w:val="20"/>
          <w:szCs w:val="20"/>
        </w:rPr>
      </w:pPr>
      <w:r w:rsidRPr="00002733">
        <w:rPr>
          <w:sz w:val="20"/>
          <w:szCs w:val="20"/>
        </w:rPr>
        <w:tab/>
        <w:t>Niniejsza informacja dotyczy również innych SST uwzględniających roboty z wykorzystaniem lepiszcza asfaltowego.</w:t>
      </w:r>
    </w:p>
    <w:p w:rsidR="004A54E8" w:rsidRPr="00002733" w:rsidRDefault="004A54E8" w:rsidP="004A54E8">
      <w:pPr>
        <w:rPr>
          <w:b/>
          <w:bCs/>
          <w:sz w:val="20"/>
          <w:szCs w:val="20"/>
        </w:rPr>
      </w:pPr>
      <w:r w:rsidRPr="00002733">
        <w:rPr>
          <w:b/>
          <w:bCs/>
          <w:sz w:val="20"/>
          <w:szCs w:val="20"/>
        </w:rPr>
        <w:t>3.       Zalecane lepiszcza asfaltowe</w:t>
      </w:r>
    </w:p>
    <w:p w:rsidR="004A54E8" w:rsidRPr="00002733" w:rsidRDefault="004A54E8" w:rsidP="004A54E8">
      <w:pPr>
        <w:rPr>
          <w:sz w:val="20"/>
          <w:szCs w:val="20"/>
        </w:rPr>
      </w:pPr>
      <w:r w:rsidRPr="00002733">
        <w:rPr>
          <w:sz w:val="20"/>
          <w:szCs w:val="20"/>
        </w:rPr>
        <w:lastRenderedPageBreak/>
        <w:t>W związku z wprowadzeniem PN-EN 12591:2002 (U), Instytut Badawczy Dróg i Mostów w porozumieniu z Generalną Dyrekcją Dróg Krajowych i Autostrad uaktualnił zalecenia doboru lepiszcza asfaltowego do mieszanek mineralno-asfaltowych w „Katalogu typowych konstrukcji nawierzchni podatnych i półsztywnych”, który był podstawą opracowania SST wymienionych w punkcie 2.</w:t>
      </w:r>
    </w:p>
    <w:p w:rsidR="004A54E8" w:rsidRPr="00002733" w:rsidRDefault="004A54E8" w:rsidP="004A54E8">
      <w:pPr>
        <w:rPr>
          <w:sz w:val="20"/>
          <w:szCs w:val="20"/>
        </w:rPr>
      </w:pPr>
      <w:r w:rsidRPr="00002733">
        <w:rPr>
          <w:sz w:val="20"/>
          <w:szCs w:val="20"/>
        </w:rPr>
        <w:t>Nowe zalecenia przedstawia tablica 1.</w:t>
      </w:r>
    </w:p>
    <w:p w:rsidR="004A54E8" w:rsidRPr="00002733" w:rsidRDefault="004A54E8" w:rsidP="004A54E8">
      <w:pPr>
        <w:rPr>
          <w:sz w:val="20"/>
          <w:szCs w:val="20"/>
        </w:rPr>
      </w:pPr>
      <w:r w:rsidRPr="00002733">
        <w:rPr>
          <w:sz w:val="20"/>
          <w:szCs w:val="20"/>
        </w:rPr>
        <w:t> </w:t>
      </w:r>
      <w:r w:rsidRPr="00002733">
        <w:rPr>
          <w:b/>
          <w:bCs/>
          <w:sz w:val="20"/>
          <w:szCs w:val="20"/>
        </w:rPr>
        <w:t>Tablica 1.</w:t>
      </w:r>
      <w:r w:rsidRPr="00002733">
        <w:rPr>
          <w:sz w:val="20"/>
          <w:szCs w:val="20"/>
        </w:rPr>
        <w:tab/>
        <w:t>Zalecane lepiszcza asfaltowe do mieszanek mineralno-asfaltowych według przeznaczenia mieszanki i obciążenia drogi ruchem</w:t>
      </w:r>
    </w:p>
    <w:tbl>
      <w:tblPr>
        <w:tblW w:w="0" w:type="auto"/>
        <w:jc w:val="center"/>
        <w:tblLayout w:type="fixed"/>
        <w:tblCellMar>
          <w:left w:w="70" w:type="dxa"/>
          <w:right w:w="70" w:type="dxa"/>
        </w:tblCellMar>
        <w:tblLook w:val="0000"/>
      </w:tblPr>
      <w:tblGrid>
        <w:gridCol w:w="2197"/>
        <w:gridCol w:w="1275"/>
        <w:gridCol w:w="1418"/>
        <w:gridCol w:w="1276"/>
        <w:gridCol w:w="1275"/>
      </w:tblGrid>
      <w:tr w:rsidR="004A54E8" w:rsidRPr="00002733" w:rsidTr="005410CF">
        <w:trPr>
          <w:jc w:val="center"/>
        </w:trPr>
        <w:tc>
          <w:tcPr>
            <w:tcW w:w="2197" w:type="dxa"/>
            <w:tcBorders>
              <w:top w:val="single" w:sz="6" w:space="0" w:color="auto"/>
              <w:left w:val="single" w:sz="6" w:space="0" w:color="auto"/>
              <w:bottom w:val="nil"/>
              <w:right w:val="nil"/>
            </w:tcBorders>
            <w:noWrap/>
          </w:tcPr>
          <w:p w:rsidR="004A54E8" w:rsidRPr="00002733" w:rsidRDefault="004A54E8" w:rsidP="005410CF">
            <w:pPr>
              <w:jc w:val="center"/>
              <w:rPr>
                <w:sz w:val="20"/>
                <w:szCs w:val="20"/>
              </w:rPr>
            </w:pPr>
            <w:r w:rsidRPr="00002733">
              <w:rPr>
                <w:sz w:val="20"/>
                <w:szCs w:val="20"/>
              </w:rPr>
              <w:t>Typ mieszanki</w:t>
            </w:r>
          </w:p>
        </w:tc>
        <w:tc>
          <w:tcPr>
            <w:tcW w:w="1275" w:type="dxa"/>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Tablica zał. A</w:t>
            </w:r>
          </w:p>
        </w:tc>
        <w:tc>
          <w:tcPr>
            <w:tcW w:w="3969" w:type="dxa"/>
            <w:gridSpan w:val="3"/>
            <w:tcBorders>
              <w:top w:val="single" w:sz="6" w:space="0" w:color="auto"/>
              <w:left w:val="nil"/>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Kategoria ruchu</w:t>
            </w:r>
          </w:p>
        </w:tc>
      </w:tr>
      <w:tr w:rsidR="004A54E8" w:rsidRPr="00002733" w:rsidTr="005410CF">
        <w:trPr>
          <w:jc w:val="center"/>
        </w:trPr>
        <w:tc>
          <w:tcPr>
            <w:tcW w:w="2197" w:type="dxa"/>
            <w:tcBorders>
              <w:top w:val="nil"/>
              <w:left w:val="single" w:sz="6" w:space="0" w:color="auto"/>
              <w:bottom w:val="double" w:sz="6" w:space="0" w:color="auto"/>
              <w:right w:val="nil"/>
            </w:tcBorders>
            <w:noWrap/>
          </w:tcPr>
          <w:p w:rsidR="004A54E8" w:rsidRPr="00002733" w:rsidRDefault="004A54E8" w:rsidP="005410CF">
            <w:pPr>
              <w:jc w:val="center"/>
              <w:rPr>
                <w:sz w:val="20"/>
                <w:szCs w:val="20"/>
              </w:rPr>
            </w:pPr>
            <w:r w:rsidRPr="00002733">
              <w:rPr>
                <w:sz w:val="20"/>
                <w:szCs w:val="20"/>
              </w:rPr>
              <w:t>i przeznaczenie</w:t>
            </w:r>
          </w:p>
        </w:tc>
        <w:tc>
          <w:tcPr>
            <w:tcW w:w="1275" w:type="dxa"/>
            <w:tcBorders>
              <w:top w:val="nil"/>
              <w:left w:val="single" w:sz="6" w:space="0" w:color="auto"/>
              <w:bottom w:val="doub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KTKNPP</w:t>
            </w:r>
          </w:p>
        </w:tc>
        <w:tc>
          <w:tcPr>
            <w:tcW w:w="1418" w:type="dxa"/>
            <w:tcBorders>
              <w:top w:val="single" w:sz="6" w:space="0" w:color="auto"/>
              <w:left w:val="nil"/>
              <w:bottom w:val="doub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KR1-2</w:t>
            </w:r>
          </w:p>
        </w:tc>
        <w:tc>
          <w:tcPr>
            <w:tcW w:w="1276"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KR3-4</w:t>
            </w:r>
          </w:p>
        </w:tc>
        <w:tc>
          <w:tcPr>
            <w:tcW w:w="1275" w:type="dxa"/>
            <w:tcBorders>
              <w:top w:val="single" w:sz="6" w:space="0" w:color="auto"/>
              <w:left w:val="single" w:sz="6" w:space="0" w:color="auto"/>
              <w:bottom w:val="doub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KR5-6</w:t>
            </w:r>
          </w:p>
        </w:tc>
      </w:tr>
      <w:tr w:rsidR="004A54E8" w:rsidRPr="00002733" w:rsidTr="005410CF">
        <w:trPr>
          <w:jc w:val="center"/>
        </w:trPr>
        <w:tc>
          <w:tcPr>
            <w:tcW w:w="2197" w:type="dxa"/>
            <w:tcBorders>
              <w:top w:val="nil"/>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Beton asfaltowy do podbudowy</w:t>
            </w:r>
          </w:p>
        </w:tc>
        <w:tc>
          <w:tcPr>
            <w:tcW w:w="1275" w:type="dxa"/>
            <w:tcBorders>
              <w:top w:val="nil"/>
              <w:left w:val="single" w:sz="6" w:space="0" w:color="auto"/>
              <w:bottom w:val="single" w:sz="6" w:space="0" w:color="auto"/>
              <w:right w:val="nil"/>
            </w:tcBorders>
            <w:noWrap/>
          </w:tcPr>
          <w:p w:rsidR="004A54E8" w:rsidRPr="00002733" w:rsidRDefault="004A54E8" w:rsidP="005410CF">
            <w:pPr>
              <w:jc w:val="center"/>
              <w:rPr>
                <w:sz w:val="20"/>
                <w:szCs w:val="20"/>
              </w:rPr>
            </w:pPr>
            <w:r w:rsidRPr="00002733">
              <w:rPr>
                <w:sz w:val="20"/>
                <w:szCs w:val="20"/>
              </w:rPr>
              <w:t>Tablica A</w:t>
            </w:r>
          </w:p>
        </w:tc>
        <w:tc>
          <w:tcPr>
            <w:tcW w:w="1418"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50/70</w:t>
            </w:r>
          </w:p>
        </w:tc>
        <w:tc>
          <w:tcPr>
            <w:tcW w:w="1276"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35/50</w:t>
            </w:r>
          </w:p>
        </w:tc>
        <w:tc>
          <w:tcPr>
            <w:tcW w:w="1275" w:type="dxa"/>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35/50</w:t>
            </w:r>
          </w:p>
        </w:tc>
      </w:tr>
      <w:tr w:rsidR="004A54E8" w:rsidRPr="00002733" w:rsidTr="005410CF">
        <w:trPr>
          <w:jc w:val="center"/>
        </w:trPr>
        <w:tc>
          <w:tcPr>
            <w:tcW w:w="2197"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w:t>
            </w:r>
          </w:p>
          <w:p w:rsidR="004A54E8" w:rsidRPr="00002733" w:rsidRDefault="004A54E8" w:rsidP="005410CF">
            <w:pPr>
              <w:rPr>
                <w:sz w:val="20"/>
                <w:szCs w:val="20"/>
              </w:rPr>
            </w:pPr>
            <w:r w:rsidRPr="00002733">
              <w:rPr>
                <w:sz w:val="20"/>
                <w:szCs w:val="20"/>
              </w:rPr>
              <w:t>Beton asfaltowy do warstwy wiążącej</w:t>
            </w:r>
          </w:p>
        </w:tc>
        <w:tc>
          <w:tcPr>
            <w:tcW w:w="1275" w:type="dxa"/>
            <w:tcBorders>
              <w:top w:val="single" w:sz="6" w:space="0" w:color="auto"/>
              <w:left w:val="single" w:sz="6" w:space="0" w:color="auto"/>
              <w:bottom w:val="single" w:sz="6" w:space="0" w:color="auto"/>
              <w:right w:val="nil"/>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lang w:val="en-US"/>
              </w:rPr>
            </w:pPr>
            <w:proofErr w:type="spellStart"/>
            <w:r w:rsidRPr="00002733">
              <w:rPr>
                <w:sz w:val="20"/>
                <w:szCs w:val="20"/>
                <w:lang w:val="en-US"/>
              </w:rPr>
              <w:t>Tablica</w:t>
            </w:r>
            <w:proofErr w:type="spellEnd"/>
            <w:r w:rsidRPr="00002733">
              <w:rPr>
                <w:sz w:val="20"/>
                <w:szCs w:val="20"/>
                <w:lang w:val="en-US"/>
              </w:rPr>
              <w:t xml:space="preserve"> C</w:t>
            </w:r>
          </w:p>
        </w:tc>
        <w:tc>
          <w:tcPr>
            <w:tcW w:w="141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en-US"/>
              </w:rPr>
            </w:pPr>
            <w:r w:rsidRPr="00002733">
              <w:rPr>
                <w:sz w:val="20"/>
                <w:szCs w:val="20"/>
                <w:lang w:val="en-US"/>
              </w:rPr>
              <w:t> </w:t>
            </w:r>
          </w:p>
          <w:p w:rsidR="004A54E8" w:rsidRPr="00002733" w:rsidRDefault="004A54E8" w:rsidP="005410CF">
            <w:pPr>
              <w:jc w:val="center"/>
              <w:rPr>
                <w:sz w:val="20"/>
                <w:szCs w:val="20"/>
                <w:lang w:val="en-US"/>
              </w:rPr>
            </w:pPr>
            <w:r w:rsidRPr="00002733">
              <w:rPr>
                <w:sz w:val="20"/>
                <w:szCs w:val="20"/>
                <w:lang w:val="en-US"/>
              </w:rPr>
              <w:t> </w:t>
            </w:r>
          </w:p>
          <w:p w:rsidR="004A54E8" w:rsidRPr="00002733" w:rsidRDefault="004A54E8" w:rsidP="005410CF">
            <w:pPr>
              <w:jc w:val="center"/>
              <w:rPr>
                <w:sz w:val="20"/>
                <w:szCs w:val="20"/>
                <w:lang w:val="en-US"/>
              </w:rPr>
            </w:pPr>
            <w:r w:rsidRPr="00002733">
              <w:rPr>
                <w:sz w:val="20"/>
                <w:szCs w:val="20"/>
                <w:lang w:val="en-US"/>
              </w:rPr>
              <w:t>50/70</w:t>
            </w:r>
          </w:p>
        </w:tc>
        <w:tc>
          <w:tcPr>
            <w:tcW w:w="127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en-US"/>
              </w:rPr>
            </w:pPr>
            <w:r w:rsidRPr="00002733">
              <w:rPr>
                <w:sz w:val="20"/>
                <w:szCs w:val="20"/>
                <w:lang w:val="en-US"/>
              </w:rPr>
              <w:t>35/50</w:t>
            </w:r>
          </w:p>
          <w:p w:rsidR="004A54E8" w:rsidRPr="00002733" w:rsidRDefault="004A54E8" w:rsidP="005410CF">
            <w:pPr>
              <w:jc w:val="center"/>
              <w:rPr>
                <w:sz w:val="20"/>
                <w:szCs w:val="20"/>
                <w:lang w:val="en-US"/>
              </w:rPr>
            </w:pPr>
            <w:r w:rsidRPr="00002733">
              <w:rPr>
                <w:sz w:val="20"/>
                <w:szCs w:val="20"/>
                <w:lang w:val="en-US"/>
              </w:rPr>
              <w:t>DE30 A,B,C</w:t>
            </w:r>
          </w:p>
          <w:p w:rsidR="004A54E8" w:rsidRPr="00002733" w:rsidRDefault="004A54E8" w:rsidP="005410CF">
            <w:pPr>
              <w:jc w:val="center"/>
              <w:rPr>
                <w:sz w:val="20"/>
                <w:szCs w:val="20"/>
                <w:lang w:val="en-US"/>
              </w:rPr>
            </w:pPr>
            <w:r w:rsidRPr="00002733">
              <w:rPr>
                <w:sz w:val="20"/>
                <w:szCs w:val="20"/>
                <w:lang w:val="en-US"/>
              </w:rPr>
              <w:t>DE80 A,B,C</w:t>
            </w:r>
          </w:p>
          <w:p w:rsidR="004A54E8" w:rsidRPr="00002733" w:rsidRDefault="004A54E8" w:rsidP="005410CF">
            <w:pPr>
              <w:jc w:val="center"/>
              <w:rPr>
                <w:sz w:val="20"/>
                <w:szCs w:val="20"/>
                <w:lang w:val="en-US"/>
              </w:rPr>
            </w:pPr>
            <w:r w:rsidRPr="00002733">
              <w:rPr>
                <w:sz w:val="20"/>
                <w:szCs w:val="20"/>
                <w:lang w:val="en-US"/>
              </w:rPr>
              <w:t>DP30</w:t>
            </w:r>
          </w:p>
          <w:p w:rsidR="004A54E8" w:rsidRPr="00002733" w:rsidRDefault="004A54E8" w:rsidP="005410CF">
            <w:pPr>
              <w:jc w:val="center"/>
              <w:rPr>
                <w:sz w:val="20"/>
                <w:szCs w:val="20"/>
                <w:lang w:val="en-US"/>
              </w:rPr>
            </w:pPr>
            <w:r w:rsidRPr="00002733">
              <w:rPr>
                <w:sz w:val="20"/>
                <w:szCs w:val="20"/>
                <w:lang w:val="en-US"/>
              </w:rPr>
              <w:t>DP80</w:t>
            </w:r>
          </w:p>
        </w:tc>
        <w:tc>
          <w:tcPr>
            <w:tcW w:w="127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en-US"/>
              </w:rPr>
            </w:pPr>
            <w:r w:rsidRPr="00002733">
              <w:rPr>
                <w:sz w:val="20"/>
                <w:szCs w:val="20"/>
                <w:lang w:val="en-US"/>
              </w:rPr>
              <w:t> </w:t>
            </w:r>
          </w:p>
          <w:p w:rsidR="004A54E8" w:rsidRPr="00002733" w:rsidRDefault="004A54E8" w:rsidP="005410CF">
            <w:pPr>
              <w:jc w:val="center"/>
              <w:rPr>
                <w:sz w:val="20"/>
                <w:szCs w:val="20"/>
                <w:lang w:val="en-US"/>
              </w:rPr>
            </w:pPr>
            <w:r w:rsidRPr="00002733">
              <w:rPr>
                <w:sz w:val="20"/>
                <w:szCs w:val="20"/>
                <w:lang w:val="en-US"/>
              </w:rPr>
              <w:t>35/50</w:t>
            </w:r>
          </w:p>
          <w:p w:rsidR="004A54E8" w:rsidRPr="00002733" w:rsidRDefault="004A54E8" w:rsidP="005410CF">
            <w:pPr>
              <w:jc w:val="center"/>
              <w:rPr>
                <w:sz w:val="20"/>
                <w:szCs w:val="20"/>
                <w:lang w:val="en-US"/>
              </w:rPr>
            </w:pPr>
            <w:r w:rsidRPr="00002733">
              <w:rPr>
                <w:sz w:val="20"/>
                <w:szCs w:val="20"/>
                <w:lang w:val="en-US"/>
              </w:rPr>
              <w:t>DE30 A,B,C</w:t>
            </w:r>
          </w:p>
          <w:p w:rsidR="004A54E8" w:rsidRPr="00002733" w:rsidRDefault="004A54E8" w:rsidP="005410CF">
            <w:pPr>
              <w:jc w:val="center"/>
              <w:rPr>
                <w:sz w:val="20"/>
                <w:szCs w:val="20"/>
              </w:rPr>
            </w:pPr>
            <w:r w:rsidRPr="00002733">
              <w:rPr>
                <w:sz w:val="20"/>
                <w:szCs w:val="20"/>
              </w:rPr>
              <w:t>DP30</w:t>
            </w:r>
          </w:p>
        </w:tc>
      </w:tr>
      <w:tr w:rsidR="004A54E8" w:rsidRPr="00FC6536" w:rsidTr="005410CF">
        <w:trPr>
          <w:jc w:val="center"/>
        </w:trPr>
        <w:tc>
          <w:tcPr>
            <w:tcW w:w="2197"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Mieszanki mineralno-asfaltowe do warstwy ścieralnej (beton asfaltowy, mieszanka SMA, mieszanka MNU)</w:t>
            </w:r>
          </w:p>
        </w:tc>
        <w:tc>
          <w:tcPr>
            <w:tcW w:w="1275" w:type="dxa"/>
            <w:tcBorders>
              <w:top w:val="single" w:sz="6" w:space="0" w:color="auto"/>
              <w:left w:val="single" w:sz="6" w:space="0" w:color="auto"/>
              <w:bottom w:val="single" w:sz="6" w:space="0" w:color="auto"/>
              <w:right w:val="nil"/>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lang w:val="en-US"/>
              </w:rPr>
            </w:pPr>
            <w:proofErr w:type="spellStart"/>
            <w:r w:rsidRPr="00002733">
              <w:rPr>
                <w:sz w:val="20"/>
                <w:szCs w:val="20"/>
                <w:lang w:val="en-US"/>
              </w:rPr>
              <w:t>Tablica</w:t>
            </w:r>
            <w:proofErr w:type="spellEnd"/>
            <w:r w:rsidRPr="00002733">
              <w:rPr>
                <w:sz w:val="20"/>
                <w:szCs w:val="20"/>
                <w:lang w:val="en-US"/>
              </w:rPr>
              <w:t xml:space="preserve"> E</w:t>
            </w:r>
          </w:p>
        </w:tc>
        <w:tc>
          <w:tcPr>
            <w:tcW w:w="141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en-US"/>
              </w:rPr>
            </w:pPr>
            <w:r w:rsidRPr="00002733">
              <w:rPr>
                <w:sz w:val="20"/>
                <w:szCs w:val="20"/>
                <w:lang w:val="en-US"/>
              </w:rPr>
              <w:t> </w:t>
            </w:r>
          </w:p>
          <w:p w:rsidR="004A54E8" w:rsidRPr="00002733" w:rsidRDefault="004A54E8" w:rsidP="005410CF">
            <w:pPr>
              <w:jc w:val="center"/>
              <w:rPr>
                <w:sz w:val="20"/>
                <w:szCs w:val="20"/>
                <w:lang w:val="en-US"/>
              </w:rPr>
            </w:pPr>
            <w:r w:rsidRPr="00002733">
              <w:rPr>
                <w:sz w:val="20"/>
                <w:szCs w:val="20"/>
                <w:lang w:val="en-US"/>
              </w:rPr>
              <w:t>50/70</w:t>
            </w:r>
          </w:p>
          <w:p w:rsidR="004A54E8" w:rsidRPr="00002733" w:rsidRDefault="004A54E8" w:rsidP="005410CF">
            <w:pPr>
              <w:jc w:val="center"/>
              <w:rPr>
                <w:sz w:val="20"/>
                <w:szCs w:val="20"/>
                <w:lang w:val="en-US"/>
              </w:rPr>
            </w:pPr>
            <w:r w:rsidRPr="00002733">
              <w:rPr>
                <w:sz w:val="20"/>
                <w:szCs w:val="20"/>
                <w:lang w:val="en-US"/>
              </w:rPr>
              <w:t>DE80 A,B,C</w:t>
            </w:r>
          </w:p>
          <w:p w:rsidR="004A54E8" w:rsidRPr="00002733" w:rsidRDefault="004A54E8" w:rsidP="005410CF">
            <w:pPr>
              <w:jc w:val="center"/>
              <w:rPr>
                <w:sz w:val="20"/>
                <w:szCs w:val="20"/>
                <w:lang w:val="en-US"/>
              </w:rPr>
            </w:pPr>
            <w:r w:rsidRPr="00002733">
              <w:rPr>
                <w:sz w:val="20"/>
                <w:szCs w:val="20"/>
                <w:lang w:val="en-US"/>
              </w:rPr>
              <w:t>DE150 A,B,C</w:t>
            </w:r>
            <w:r w:rsidRPr="00002733">
              <w:rPr>
                <w:sz w:val="20"/>
                <w:szCs w:val="20"/>
                <w:vertAlign w:val="superscript"/>
                <w:lang w:val="en-US"/>
              </w:rPr>
              <w:t>1</w:t>
            </w:r>
          </w:p>
        </w:tc>
        <w:tc>
          <w:tcPr>
            <w:tcW w:w="127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en-US"/>
              </w:rPr>
            </w:pPr>
            <w:r w:rsidRPr="00002733">
              <w:rPr>
                <w:sz w:val="20"/>
                <w:szCs w:val="20"/>
                <w:lang w:val="en-US"/>
              </w:rPr>
              <w:t> </w:t>
            </w:r>
          </w:p>
          <w:p w:rsidR="004A54E8" w:rsidRPr="00002733" w:rsidRDefault="004A54E8" w:rsidP="005410CF">
            <w:pPr>
              <w:jc w:val="center"/>
              <w:rPr>
                <w:sz w:val="20"/>
                <w:szCs w:val="20"/>
                <w:lang w:val="en-US"/>
              </w:rPr>
            </w:pPr>
            <w:r w:rsidRPr="00002733">
              <w:rPr>
                <w:sz w:val="20"/>
                <w:szCs w:val="20"/>
                <w:lang w:val="en-US"/>
              </w:rPr>
              <w:t>50/70</w:t>
            </w:r>
          </w:p>
          <w:p w:rsidR="004A54E8" w:rsidRPr="00002733" w:rsidRDefault="004A54E8" w:rsidP="005410CF">
            <w:pPr>
              <w:jc w:val="center"/>
              <w:rPr>
                <w:sz w:val="20"/>
                <w:szCs w:val="20"/>
                <w:lang w:val="en-US"/>
              </w:rPr>
            </w:pPr>
            <w:r w:rsidRPr="00002733">
              <w:rPr>
                <w:sz w:val="20"/>
                <w:szCs w:val="20"/>
                <w:lang w:val="en-US"/>
              </w:rPr>
              <w:t>DE30 A,B,C</w:t>
            </w:r>
          </w:p>
          <w:p w:rsidR="004A54E8" w:rsidRPr="00002733" w:rsidRDefault="004A54E8" w:rsidP="005410CF">
            <w:pPr>
              <w:jc w:val="center"/>
              <w:rPr>
                <w:sz w:val="20"/>
                <w:szCs w:val="20"/>
                <w:lang w:val="en-US"/>
              </w:rPr>
            </w:pPr>
            <w:r w:rsidRPr="00002733">
              <w:rPr>
                <w:sz w:val="20"/>
                <w:szCs w:val="20"/>
                <w:lang w:val="en-US"/>
              </w:rPr>
              <w:t>DE80 A,B,C</w:t>
            </w:r>
            <w:r w:rsidRPr="00002733">
              <w:rPr>
                <w:sz w:val="20"/>
                <w:szCs w:val="20"/>
                <w:vertAlign w:val="superscript"/>
                <w:lang w:val="en-US"/>
              </w:rPr>
              <w:t>1</w:t>
            </w:r>
          </w:p>
        </w:tc>
        <w:tc>
          <w:tcPr>
            <w:tcW w:w="127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en-US"/>
              </w:rPr>
            </w:pPr>
            <w:r w:rsidRPr="00002733">
              <w:rPr>
                <w:sz w:val="20"/>
                <w:szCs w:val="20"/>
                <w:lang w:val="en-US"/>
              </w:rPr>
              <w:t>DE30 A,B,C</w:t>
            </w:r>
          </w:p>
          <w:p w:rsidR="004A54E8" w:rsidRPr="00002733" w:rsidRDefault="004A54E8" w:rsidP="005410CF">
            <w:pPr>
              <w:jc w:val="center"/>
              <w:rPr>
                <w:sz w:val="20"/>
                <w:szCs w:val="20"/>
                <w:lang w:val="en-US"/>
              </w:rPr>
            </w:pPr>
            <w:r w:rsidRPr="00002733">
              <w:rPr>
                <w:sz w:val="20"/>
                <w:szCs w:val="20"/>
                <w:lang w:val="en-US"/>
              </w:rPr>
              <w:t>DE80 A,B,C</w:t>
            </w:r>
            <w:r w:rsidRPr="00002733">
              <w:rPr>
                <w:sz w:val="20"/>
                <w:szCs w:val="20"/>
                <w:vertAlign w:val="superscript"/>
                <w:lang w:val="en-US"/>
              </w:rPr>
              <w:t>1</w:t>
            </w:r>
          </w:p>
        </w:tc>
      </w:tr>
    </w:tbl>
    <w:p w:rsidR="004A54E8" w:rsidRPr="00002733" w:rsidRDefault="004A54E8" w:rsidP="004A54E8">
      <w:pPr>
        <w:rPr>
          <w:sz w:val="20"/>
          <w:szCs w:val="20"/>
        </w:rPr>
      </w:pPr>
      <w:r w:rsidRPr="00002733">
        <w:rPr>
          <w:sz w:val="20"/>
          <w:szCs w:val="20"/>
        </w:rPr>
        <w:t xml:space="preserve">Uwaga: </w:t>
      </w:r>
      <w:r w:rsidRPr="00002733">
        <w:rPr>
          <w:sz w:val="20"/>
          <w:szCs w:val="20"/>
          <w:vertAlign w:val="superscript"/>
        </w:rPr>
        <w:t>1</w:t>
      </w:r>
      <w:r w:rsidRPr="00002733">
        <w:rPr>
          <w:sz w:val="20"/>
          <w:szCs w:val="20"/>
        </w:rPr>
        <w:t xml:space="preserve"> - do cienkich warstw</w:t>
      </w:r>
    </w:p>
    <w:p w:rsidR="004A54E8" w:rsidRPr="00002733" w:rsidRDefault="004A54E8" w:rsidP="004A54E8">
      <w:pPr>
        <w:rPr>
          <w:sz w:val="20"/>
          <w:szCs w:val="20"/>
        </w:rPr>
      </w:pPr>
      <w:r w:rsidRPr="00002733">
        <w:rPr>
          <w:sz w:val="20"/>
          <w:szCs w:val="20"/>
        </w:rPr>
        <w:t>Oznaczenia:</w:t>
      </w:r>
    </w:p>
    <w:p w:rsidR="004A54E8" w:rsidRPr="00002733" w:rsidRDefault="004A54E8" w:rsidP="004A54E8">
      <w:pPr>
        <w:tabs>
          <w:tab w:val="left" w:pos="907"/>
          <w:tab w:val="left" w:pos="1077"/>
        </w:tabs>
        <w:rPr>
          <w:sz w:val="20"/>
          <w:szCs w:val="20"/>
        </w:rPr>
      </w:pPr>
      <w:r w:rsidRPr="00002733">
        <w:rPr>
          <w:sz w:val="20"/>
          <w:szCs w:val="20"/>
        </w:rPr>
        <w:t>KTKNPP</w:t>
      </w:r>
      <w:r w:rsidRPr="00002733">
        <w:rPr>
          <w:sz w:val="20"/>
          <w:szCs w:val="20"/>
        </w:rPr>
        <w:tab/>
        <w:t>-</w:t>
      </w:r>
      <w:r w:rsidRPr="00002733">
        <w:rPr>
          <w:sz w:val="20"/>
          <w:szCs w:val="20"/>
        </w:rPr>
        <w:tab/>
        <w:t>Katalog typowych konstrukcji nawierzchni podatnych i półsztywnych,</w:t>
      </w:r>
    </w:p>
    <w:p w:rsidR="004A54E8" w:rsidRPr="00002733" w:rsidRDefault="004A54E8" w:rsidP="004A54E8">
      <w:pPr>
        <w:tabs>
          <w:tab w:val="left" w:pos="907"/>
          <w:tab w:val="left" w:pos="1077"/>
        </w:tabs>
        <w:rPr>
          <w:sz w:val="20"/>
          <w:szCs w:val="20"/>
        </w:rPr>
      </w:pPr>
      <w:r w:rsidRPr="00002733">
        <w:rPr>
          <w:sz w:val="20"/>
          <w:szCs w:val="20"/>
        </w:rPr>
        <w:t>SMA</w:t>
      </w:r>
      <w:r w:rsidRPr="00002733">
        <w:rPr>
          <w:sz w:val="20"/>
          <w:szCs w:val="20"/>
        </w:rPr>
        <w:tab/>
        <w:t>-</w:t>
      </w:r>
      <w:r w:rsidRPr="00002733">
        <w:rPr>
          <w:sz w:val="20"/>
          <w:szCs w:val="20"/>
        </w:rPr>
        <w:tab/>
        <w:t>mieszanka mastyksowo-grysowa,</w:t>
      </w:r>
    </w:p>
    <w:p w:rsidR="004A54E8" w:rsidRPr="00002733" w:rsidRDefault="004A54E8" w:rsidP="004A54E8">
      <w:pPr>
        <w:tabs>
          <w:tab w:val="left" w:pos="907"/>
          <w:tab w:val="left" w:pos="1077"/>
        </w:tabs>
        <w:rPr>
          <w:sz w:val="20"/>
          <w:szCs w:val="20"/>
        </w:rPr>
      </w:pPr>
      <w:r w:rsidRPr="00002733">
        <w:rPr>
          <w:sz w:val="20"/>
          <w:szCs w:val="20"/>
        </w:rPr>
        <w:t>MNU</w:t>
      </w:r>
      <w:r w:rsidRPr="00002733">
        <w:rPr>
          <w:sz w:val="20"/>
          <w:szCs w:val="20"/>
        </w:rPr>
        <w:tab/>
        <w:t>-</w:t>
      </w:r>
      <w:r w:rsidRPr="00002733">
        <w:rPr>
          <w:sz w:val="20"/>
          <w:szCs w:val="20"/>
        </w:rPr>
        <w:tab/>
        <w:t>mieszanka o nieciągłym uziarnieniu,</w:t>
      </w:r>
    </w:p>
    <w:p w:rsidR="004A54E8" w:rsidRPr="00002733" w:rsidRDefault="004A54E8" w:rsidP="004A54E8">
      <w:pPr>
        <w:tabs>
          <w:tab w:val="left" w:pos="907"/>
          <w:tab w:val="left" w:pos="1077"/>
        </w:tabs>
        <w:ind w:left="1080" w:hanging="1080"/>
        <w:rPr>
          <w:sz w:val="20"/>
          <w:szCs w:val="20"/>
        </w:rPr>
      </w:pPr>
      <w:r w:rsidRPr="00002733">
        <w:rPr>
          <w:sz w:val="20"/>
          <w:szCs w:val="20"/>
        </w:rPr>
        <w:t>35/50</w:t>
      </w:r>
      <w:r w:rsidRPr="00002733">
        <w:rPr>
          <w:sz w:val="20"/>
          <w:szCs w:val="20"/>
        </w:rPr>
        <w:tab/>
        <w:t>-</w:t>
      </w:r>
      <w:r w:rsidRPr="00002733">
        <w:rPr>
          <w:sz w:val="20"/>
          <w:szCs w:val="20"/>
        </w:rPr>
        <w:tab/>
        <w:t>asfalt wg PN-EN 12591:2002 (U), zastępujący asfalt D-50 wg PN-C-96170:1965,</w:t>
      </w:r>
    </w:p>
    <w:p w:rsidR="004A54E8" w:rsidRPr="00002733" w:rsidRDefault="004A54E8" w:rsidP="004A54E8">
      <w:pPr>
        <w:tabs>
          <w:tab w:val="left" w:pos="907"/>
          <w:tab w:val="left" w:pos="1077"/>
        </w:tabs>
        <w:ind w:left="1080" w:hanging="1080"/>
        <w:rPr>
          <w:sz w:val="20"/>
          <w:szCs w:val="20"/>
        </w:rPr>
      </w:pPr>
      <w:r w:rsidRPr="00002733">
        <w:rPr>
          <w:sz w:val="20"/>
          <w:szCs w:val="20"/>
        </w:rPr>
        <w:t>50/70</w:t>
      </w:r>
      <w:r w:rsidRPr="00002733">
        <w:rPr>
          <w:sz w:val="20"/>
          <w:szCs w:val="20"/>
        </w:rPr>
        <w:tab/>
        <w:t>-</w:t>
      </w:r>
      <w:r w:rsidRPr="00002733">
        <w:rPr>
          <w:sz w:val="20"/>
          <w:szCs w:val="20"/>
        </w:rPr>
        <w:tab/>
        <w:t xml:space="preserve">asfalt wg PN-EN 12591:2002 (U), zastępujący asfalt D-70 wg PN-C-96170:1965, </w:t>
      </w:r>
    </w:p>
    <w:p w:rsidR="004A54E8" w:rsidRPr="00002733" w:rsidRDefault="004A54E8" w:rsidP="004A54E8">
      <w:pPr>
        <w:tabs>
          <w:tab w:val="left" w:pos="907"/>
          <w:tab w:val="left" w:pos="1077"/>
        </w:tabs>
        <w:ind w:left="1080" w:hanging="1080"/>
        <w:rPr>
          <w:sz w:val="20"/>
          <w:szCs w:val="20"/>
        </w:rPr>
      </w:pPr>
      <w:r w:rsidRPr="00002733">
        <w:rPr>
          <w:sz w:val="20"/>
          <w:szCs w:val="20"/>
        </w:rPr>
        <w:t>DE, DP</w:t>
      </w:r>
      <w:r w:rsidRPr="00002733">
        <w:rPr>
          <w:sz w:val="20"/>
          <w:szCs w:val="20"/>
        </w:rPr>
        <w:tab/>
        <w:t>-</w:t>
      </w:r>
      <w:r w:rsidRPr="00002733">
        <w:rPr>
          <w:sz w:val="20"/>
          <w:szCs w:val="20"/>
        </w:rPr>
        <w:tab/>
        <w:t xml:space="preserve">polimeroasfalt wg TWT PAD-97 Tymczasowe wytyczne techniczne. Polimeroasfalty drogowe.    Informacje, instrukcje - zeszyt 54, </w:t>
      </w:r>
      <w:proofErr w:type="spellStart"/>
      <w:r w:rsidRPr="00002733">
        <w:rPr>
          <w:sz w:val="20"/>
          <w:szCs w:val="20"/>
        </w:rPr>
        <w:t>IBDiM</w:t>
      </w:r>
      <w:proofErr w:type="spellEnd"/>
      <w:r w:rsidRPr="00002733">
        <w:rPr>
          <w:sz w:val="20"/>
          <w:szCs w:val="20"/>
        </w:rPr>
        <w:t>, Warszawa 1997</w:t>
      </w:r>
    </w:p>
    <w:p w:rsidR="004A54E8" w:rsidRPr="00002733" w:rsidRDefault="004A54E8" w:rsidP="004A54E8">
      <w:pPr>
        <w:rPr>
          <w:b/>
          <w:bCs/>
          <w:sz w:val="20"/>
          <w:szCs w:val="20"/>
        </w:rPr>
      </w:pPr>
      <w:r w:rsidRPr="00002733">
        <w:rPr>
          <w:b/>
          <w:bCs/>
          <w:sz w:val="20"/>
          <w:szCs w:val="20"/>
        </w:rPr>
        <w:t>4.       Wymagania wobec asfaltów drogowych</w:t>
      </w:r>
    </w:p>
    <w:p w:rsidR="004A54E8" w:rsidRPr="00002733" w:rsidRDefault="004A54E8" w:rsidP="004A54E8">
      <w:pPr>
        <w:rPr>
          <w:sz w:val="20"/>
          <w:szCs w:val="20"/>
        </w:rPr>
      </w:pPr>
      <w:r w:rsidRPr="00002733">
        <w:rPr>
          <w:sz w:val="20"/>
          <w:szCs w:val="20"/>
        </w:rPr>
        <w:t>W związku z wprowadzeniem PN-EN 12591:2002 (U), Instytut Badawczy Dróg i Mostów w porozumieniu z Generalną Dyrekcją Dróg Krajowych i Autostrad ustalił wymagane właściwości dla asfaltów z dostosowaniem do warunków polskich - tablica 2.</w:t>
      </w:r>
    </w:p>
    <w:p w:rsidR="004A54E8" w:rsidRPr="00002733" w:rsidRDefault="004A54E8" w:rsidP="004A54E8">
      <w:pPr>
        <w:rPr>
          <w:sz w:val="20"/>
          <w:szCs w:val="20"/>
        </w:rPr>
      </w:pPr>
      <w:r w:rsidRPr="00002733">
        <w:rPr>
          <w:sz w:val="20"/>
          <w:szCs w:val="20"/>
        </w:rPr>
        <w:t> </w:t>
      </w:r>
      <w:r w:rsidRPr="00002733">
        <w:rPr>
          <w:b/>
          <w:bCs/>
          <w:sz w:val="20"/>
          <w:szCs w:val="20"/>
        </w:rPr>
        <w:t>Tablica 2.</w:t>
      </w:r>
      <w:r w:rsidRPr="00002733">
        <w:rPr>
          <w:sz w:val="20"/>
          <w:szCs w:val="20"/>
        </w:rPr>
        <w:tab/>
        <w:t>Podział rodzajowy i wymagane właściwości asfaltów drogowych o penetracji od 20</w:t>
      </w:r>
      <w:r w:rsidRPr="00002733">
        <w:rPr>
          <w:sz w:val="20"/>
          <w:szCs w:val="20"/>
        </w:rPr>
        <w:sym w:font="Symbol" w:char="00B4"/>
      </w:r>
      <w:r w:rsidRPr="00002733">
        <w:rPr>
          <w:sz w:val="20"/>
          <w:szCs w:val="20"/>
        </w:rPr>
        <w:t>0,1 mm do 330</w:t>
      </w:r>
      <w:r w:rsidRPr="00002733">
        <w:rPr>
          <w:sz w:val="20"/>
          <w:szCs w:val="20"/>
        </w:rPr>
        <w:sym w:font="Symbol" w:char="00B4"/>
      </w:r>
      <w:r w:rsidRPr="00002733">
        <w:rPr>
          <w:sz w:val="20"/>
          <w:szCs w:val="20"/>
        </w:rPr>
        <w:t>0,1 mm wg PN-EN 12591:2002 (U) z dostosowaniem do warunków polskich</w:t>
      </w:r>
    </w:p>
    <w:tbl>
      <w:tblPr>
        <w:tblW w:w="0" w:type="auto"/>
        <w:jc w:val="center"/>
        <w:tblLayout w:type="fixed"/>
        <w:tblCellMar>
          <w:left w:w="70" w:type="dxa"/>
          <w:right w:w="70" w:type="dxa"/>
        </w:tblCellMar>
        <w:tblLook w:val="0000"/>
      </w:tblPr>
      <w:tblGrid>
        <w:gridCol w:w="426"/>
        <w:gridCol w:w="1425"/>
        <w:gridCol w:w="708"/>
        <w:gridCol w:w="855"/>
        <w:gridCol w:w="160"/>
        <w:gridCol w:w="561"/>
        <w:gridCol w:w="570"/>
        <w:gridCol w:w="570"/>
        <w:gridCol w:w="709"/>
        <w:gridCol w:w="720"/>
        <w:gridCol w:w="720"/>
        <w:gridCol w:w="720"/>
      </w:tblGrid>
      <w:tr w:rsidR="004A54E8" w:rsidRPr="00002733" w:rsidTr="005410CF">
        <w:trPr>
          <w:jc w:val="center"/>
        </w:trPr>
        <w:tc>
          <w:tcPr>
            <w:tcW w:w="426" w:type="dxa"/>
            <w:tcBorders>
              <w:top w:val="single" w:sz="6" w:space="0" w:color="auto"/>
              <w:left w:val="single" w:sz="6" w:space="0" w:color="auto"/>
              <w:bottom w:val="nil"/>
              <w:right w:val="nil"/>
            </w:tcBorders>
            <w:noWrap/>
          </w:tcPr>
          <w:p w:rsidR="004A54E8" w:rsidRPr="00002733" w:rsidRDefault="004A54E8" w:rsidP="005410CF">
            <w:pPr>
              <w:jc w:val="center"/>
              <w:rPr>
                <w:sz w:val="20"/>
                <w:szCs w:val="20"/>
              </w:rPr>
            </w:pPr>
            <w:r w:rsidRPr="00002733">
              <w:rPr>
                <w:sz w:val="20"/>
                <w:szCs w:val="20"/>
              </w:rPr>
              <w:t>Lp.</w:t>
            </w:r>
          </w:p>
        </w:tc>
        <w:tc>
          <w:tcPr>
            <w:tcW w:w="2133" w:type="dxa"/>
            <w:gridSpan w:val="2"/>
            <w:tcBorders>
              <w:top w:val="single" w:sz="6" w:space="0" w:color="auto"/>
              <w:left w:val="single" w:sz="6" w:space="0" w:color="auto"/>
              <w:bottom w:val="nil"/>
              <w:right w:val="single" w:sz="6" w:space="0" w:color="auto"/>
            </w:tcBorders>
            <w:noWrap/>
          </w:tcPr>
          <w:p w:rsidR="004A54E8" w:rsidRPr="00002733" w:rsidRDefault="004A54E8" w:rsidP="005410CF">
            <w:pPr>
              <w:jc w:val="center"/>
              <w:rPr>
                <w:sz w:val="20"/>
                <w:szCs w:val="20"/>
              </w:rPr>
            </w:pPr>
            <w:r w:rsidRPr="00002733">
              <w:rPr>
                <w:sz w:val="20"/>
                <w:szCs w:val="20"/>
              </w:rPr>
              <w:t>Właściwości</w:t>
            </w:r>
          </w:p>
        </w:tc>
        <w:tc>
          <w:tcPr>
            <w:tcW w:w="1015" w:type="dxa"/>
            <w:gridSpan w:val="2"/>
            <w:tcBorders>
              <w:top w:val="single" w:sz="6" w:space="0" w:color="auto"/>
              <w:left w:val="nil"/>
              <w:bottom w:val="nil"/>
              <w:right w:val="nil"/>
            </w:tcBorders>
            <w:noWrap/>
          </w:tcPr>
          <w:p w:rsidR="004A54E8" w:rsidRPr="00002733" w:rsidRDefault="004A54E8" w:rsidP="005410CF">
            <w:pPr>
              <w:jc w:val="center"/>
              <w:rPr>
                <w:sz w:val="20"/>
                <w:szCs w:val="20"/>
              </w:rPr>
            </w:pPr>
            <w:r w:rsidRPr="00002733">
              <w:rPr>
                <w:sz w:val="20"/>
                <w:szCs w:val="20"/>
              </w:rPr>
              <w:t xml:space="preserve">Metoda </w:t>
            </w:r>
          </w:p>
        </w:tc>
        <w:tc>
          <w:tcPr>
            <w:tcW w:w="4570" w:type="dxa"/>
            <w:gridSpan w:val="7"/>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Rodzaj asfaltu</w:t>
            </w:r>
          </w:p>
        </w:tc>
      </w:tr>
      <w:tr w:rsidR="004A54E8" w:rsidRPr="00002733" w:rsidTr="005410CF">
        <w:trPr>
          <w:jc w:val="center"/>
        </w:trPr>
        <w:tc>
          <w:tcPr>
            <w:tcW w:w="426" w:type="dxa"/>
            <w:tcBorders>
              <w:top w:val="nil"/>
              <w:left w:val="single" w:sz="6" w:space="0" w:color="auto"/>
              <w:bottom w:val="single" w:sz="6" w:space="0" w:color="auto"/>
              <w:right w:val="nil"/>
            </w:tcBorders>
            <w:noWrap/>
          </w:tcPr>
          <w:p w:rsidR="004A54E8" w:rsidRPr="00002733" w:rsidRDefault="004A54E8" w:rsidP="005410CF">
            <w:pPr>
              <w:jc w:val="center"/>
              <w:rPr>
                <w:sz w:val="20"/>
                <w:szCs w:val="20"/>
              </w:rPr>
            </w:pPr>
            <w:r w:rsidRPr="00002733">
              <w:rPr>
                <w:sz w:val="20"/>
                <w:szCs w:val="20"/>
              </w:rPr>
              <w:t> </w:t>
            </w:r>
          </w:p>
        </w:tc>
        <w:tc>
          <w:tcPr>
            <w:tcW w:w="2133" w:type="dxa"/>
            <w:gridSpan w:val="2"/>
            <w:tcBorders>
              <w:top w:val="nil"/>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tc>
        <w:tc>
          <w:tcPr>
            <w:tcW w:w="1015" w:type="dxa"/>
            <w:gridSpan w:val="2"/>
            <w:tcBorders>
              <w:top w:val="nil"/>
              <w:left w:val="nil"/>
              <w:bottom w:val="single" w:sz="6" w:space="0" w:color="auto"/>
              <w:right w:val="nil"/>
            </w:tcBorders>
            <w:noWrap/>
          </w:tcPr>
          <w:p w:rsidR="004A54E8" w:rsidRPr="00002733" w:rsidRDefault="004A54E8" w:rsidP="005410CF">
            <w:pPr>
              <w:jc w:val="center"/>
              <w:rPr>
                <w:sz w:val="20"/>
                <w:szCs w:val="20"/>
              </w:rPr>
            </w:pPr>
            <w:r w:rsidRPr="00002733">
              <w:rPr>
                <w:sz w:val="20"/>
                <w:szCs w:val="20"/>
              </w:rPr>
              <w:t>badania</w:t>
            </w:r>
          </w:p>
        </w:tc>
        <w:tc>
          <w:tcPr>
            <w:tcW w:w="561"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20/30</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35/50</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50/70</w:t>
            </w:r>
          </w:p>
        </w:tc>
        <w:tc>
          <w:tcPr>
            <w:tcW w:w="70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70/100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100/150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160/220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250/330</w:t>
            </w:r>
          </w:p>
        </w:tc>
      </w:tr>
      <w:tr w:rsidR="004A54E8" w:rsidRPr="00002733" w:rsidTr="005410CF">
        <w:trPr>
          <w:jc w:val="center"/>
        </w:trPr>
        <w:tc>
          <w:tcPr>
            <w:tcW w:w="8144" w:type="dxa"/>
            <w:gridSpan w:val="1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WŁAŚCIWOŚCI   OBLIGATORYJNE</w:t>
            </w:r>
          </w:p>
        </w:tc>
      </w:tr>
      <w:tr w:rsidR="004A54E8" w:rsidRPr="00002733" w:rsidTr="005410CF">
        <w:trPr>
          <w:jc w:val="center"/>
        </w:trPr>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1</w:t>
            </w:r>
          </w:p>
        </w:tc>
        <w:tc>
          <w:tcPr>
            <w:tcW w:w="142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Penetracja w 25</w:t>
            </w:r>
            <w:r w:rsidRPr="00002733">
              <w:rPr>
                <w:sz w:val="20"/>
                <w:szCs w:val="20"/>
                <w:vertAlign w:val="superscript"/>
              </w:rPr>
              <w:t>o</w:t>
            </w:r>
            <w:r w:rsidRPr="00002733">
              <w:rPr>
                <w:sz w:val="20"/>
                <w:szCs w:val="20"/>
              </w:rPr>
              <w:t>C</w:t>
            </w:r>
          </w:p>
        </w:tc>
        <w:tc>
          <w:tcPr>
            <w:tcW w:w="70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0,1mm</w:t>
            </w:r>
          </w:p>
        </w:tc>
        <w:tc>
          <w:tcPr>
            <w:tcW w:w="85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PN-EN 1426</w:t>
            </w:r>
          </w:p>
        </w:tc>
        <w:tc>
          <w:tcPr>
            <w:tcW w:w="721"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20-30</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35-50</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50-70</w:t>
            </w:r>
          </w:p>
        </w:tc>
        <w:tc>
          <w:tcPr>
            <w:tcW w:w="70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70-100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100-150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160-220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250-330</w:t>
            </w:r>
          </w:p>
        </w:tc>
      </w:tr>
      <w:tr w:rsidR="004A54E8" w:rsidRPr="00002733" w:rsidTr="005410CF">
        <w:trPr>
          <w:jc w:val="center"/>
        </w:trPr>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w:t>
            </w:r>
          </w:p>
        </w:tc>
        <w:tc>
          <w:tcPr>
            <w:tcW w:w="142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Temperatura mięknienia</w:t>
            </w:r>
          </w:p>
        </w:tc>
        <w:tc>
          <w:tcPr>
            <w:tcW w:w="70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proofErr w:type="spellStart"/>
            <w:r w:rsidRPr="00002733">
              <w:rPr>
                <w:sz w:val="20"/>
                <w:szCs w:val="20"/>
                <w:vertAlign w:val="superscript"/>
              </w:rPr>
              <w:t>o</w:t>
            </w:r>
            <w:r w:rsidRPr="00002733">
              <w:rPr>
                <w:sz w:val="20"/>
                <w:szCs w:val="20"/>
              </w:rPr>
              <w:t>C</w:t>
            </w:r>
            <w:proofErr w:type="spellEnd"/>
          </w:p>
        </w:tc>
        <w:tc>
          <w:tcPr>
            <w:tcW w:w="85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PN-EN 1427</w:t>
            </w:r>
          </w:p>
        </w:tc>
        <w:tc>
          <w:tcPr>
            <w:tcW w:w="721"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55-63</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50-58</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46-54</w:t>
            </w:r>
          </w:p>
        </w:tc>
        <w:tc>
          <w:tcPr>
            <w:tcW w:w="70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43-51</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39-47</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35-43</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30-38</w:t>
            </w:r>
          </w:p>
        </w:tc>
      </w:tr>
      <w:tr w:rsidR="004A54E8" w:rsidRPr="00002733" w:rsidTr="005410CF">
        <w:trPr>
          <w:jc w:val="center"/>
        </w:trPr>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3</w:t>
            </w:r>
          </w:p>
        </w:tc>
        <w:tc>
          <w:tcPr>
            <w:tcW w:w="142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Temperatura zapłonu, nie mniej niż</w:t>
            </w:r>
          </w:p>
        </w:tc>
        <w:tc>
          <w:tcPr>
            <w:tcW w:w="70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proofErr w:type="spellStart"/>
            <w:r w:rsidRPr="00002733">
              <w:rPr>
                <w:sz w:val="20"/>
                <w:szCs w:val="20"/>
                <w:vertAlign w:val="superscript"/>
                <w:lang w:val="de-DE"/>
              </w:rPr>
              <w:t>o</w:t>
            </w:r>
            <w:r w:rsidRPr="00002733">
              <w:rPr>
                <w:sz w:val="20"/>
                <w:szCs w:val="20"/>
                <w:lang w:val="de-DE"/>
              </w:rPr>
              <w:t>C</w:t>
            </w:r>
            <w:proofErr w:type="spellEnd"/>
          </w:p>
        </w:tc>
        <w:tc>
          <w:tcPr>
            <w:tcW w:w="85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PN-EN 22592</w:t>
            </w:r>
          </w:p>
        </w:tc>
        <w:tc>
          <w:tcPr>
            <w:tcW w:w="721"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240</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240</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230</w:t>
            </w:r>
          </w:p>
        </w:tc>
        <w:tc>
          <w:tcPr>
            <w:tcW w:w="70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230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230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220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220</w:t>
            </w:r>
          </w:p>
        </w:tc>
      </w:tr>
      <w:tr w:rsidR="004A54E8" w:rsidRPr="00002733" w:rsidTr="005410CF">
        <w:trPr>
          <w:jc w:val="center"/>
        </w:trPr>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w:t>
            </w:r>
          </w:p>
        </w:tc>
        <w:tc>
          <w:tcPr>
            <w:tcW w:w="142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Zawartość składników rozpuszczalnych, niemniej niż</w:t>
            </w:r>
          </w:p>
        </w:tc>
        <w:tc>
          <w:tcPr>
            <w:tcW w:w="70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lang w:val="de-DE"/>
              </w:rPr>
            </w:pPr>
            <w:r w:rsidRPr="00002733">
              <w:rPr>
                <w:sz w:val="20"/>
                <w:szCs w:val="20"/>
                <w:lang w:val="de-DE"/>
              </w:rPr>
              <w:t>% m/m</w:t>
            </w:r>
          </w:p>
        </w:tc>
        <w:tc>
          <w:tcPr>
            <w:tcW w:w="85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PN-EN 12592</w:t>
            </w:r>
          </w:p>
        </w:tc>
        <w:tc>
          <w:tcPr>
            <w:tcW w:w="721"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 </w:t>
            </w:r>
          </w:p>
          <w:p w:rsidR="004A54E8" w:rsidRPr="00002733" w:rsidRDefault="004A54E8" w:rsidP="005410CF">
            <w:pPr>
              <w:jc w:val="center"/>
              <w:rPr>
                <w:sz w:val="20"/>
                <w:szCs w:val="20"/>
              </w:rPr>
            </w:pPr>
            <w:r w:rsidRPr="00002733">
              <w:rPr>
                <w:sz w:val="20"/>
                <w:szCs w:val="20"/>
              </w:rPr>
              <w:t>99</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99</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99</w:t>
            </w:r>
          </w:p>
        </w:tc>
        <w:tc>
          <w:tcPr>
            <w:tcW w:w="70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99</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99</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99</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99</w:t>
            </w:r>
          </w:p>
        </w:tc>
      </w:tr>
      <w:tr w:rsidR="004A54E8" w:rsidRPr="00002733" w:rsidTr="005410CF">
        <w:trPr>
          <w:jc w:val="center"/>
        </w:trPr>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w:t>
            </w:r>
          </w:p>
        </w:tc>
        <w:tc>
          <w:tcPr>
            <w:tcW w:w="142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Zmiana masy po starzeniu (ubytek lub przyrost) nie więcej niż</w:t>
            </w:r>
          </w:p>
        </w:tc>
        <w:tc>
          <w:tcPr>
            <w:tcW w:w="70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lang w:val="de-DE"/>
              </w:rPr>
            </w:pPr>
            <w:r w:rsidRPr="00002733">
              <w:rPr>
                <w:sz w:val="20"/>
                <w:szCs w:val="20"/>
                <w:lang w:val="de-DE"/>
              </w:rPr>
              <w:t>% m/m</w:t>
            </w:r>
          </w:p>
        </w:tc>
        <w:tc>
          <w:tcPr>
            <w:tcW w:w="85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 </w:t>
            </w:r>
          </w:p>
          <w:p w:rsidR="004A54E8" w:rsidRPr="00002733" w:rsidRDefault="004A54E8" w:rsidP="005410CF">
            <w:pPr>
              <w:jc w:val="center"/>
              <w:rPr>
                <w:sz w:val="20"/>
                <w:szCs w:val="20"/>
                <w:lang w:val="de-DE"/>
              </w:rPr>
            </w:pPr>
            <w:r w:rsidRPr="00002733">
              <w:rPr>
                <w:sz w:val="20"/>
                <w:szCs w:val="20"/>
                <w:lang w:val="de-DE"/>
              </w:rPr>
              <w:t>PN-EN 12607-1</w:t>
            </w:r>
          </w:p>
        </w:tc>
        <w:tc>
          <w:tcPr>
            <w:tcW w:w="721"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 </w:t>
            </w:r>
          </w:p>
          <w:p w:rsidR="004A54E8" w:rsidRPr="00002733" w:rsidRDefault="004A54E8" w:rsidP="005410CF">
            <w:pPr>
              <w:jc w:val="center"/>
              <w:rPr>
                <w:sz w:val="20"/>
                <w:szCs w:val="20"/>
              </w:rPr>
            </w:pPr>
            <w:r w:rsidRPr="00002733">
              <w:rPr>
                <w:sz w:val="20"/>
                <w:szCs w:val="20"/>
              </w:rPr>
              <w:t>0,5</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0,5</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0,5</w:t>
            </w:r>
          </w:p>
        </w:tc>
        <w:tc>
          <w:tcPr>
            <w:tcW w:w="70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0,8</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0,8</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w:t>
            </w:r>
          </w:p>
        </w:tc>
      </w:tr>
      <w:tr w:rsidR="004A54E8" w:rsidRPr="00002733" w:rsidTr="005410CF">
        <w:trPr>
          <w:jc w:val="center"/>
        </w:trPr>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6</w:t>
            </w:r>
          </w:p>
        </w:tc>
        <w:tc>
          <w:tcPr>
            <w:tcW w:w="142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 xml:space="preserve">Pozostała penetracja po starzeniu, nie </w:t>
            </w:r>
            <w:r w:rsidRPr="00002733">
              <w:rPr>
                <w:sz w:val="20"/>
                <w:szCs w:val="20"/>
              </w:rPr>
              <w:lastRenderedPageBreak/>
              <w:t>mniej niż</w:t>
            </w:r>
          </w:p>
        </w:tc>
        <w:tc>
          <w:tcPr>
            <w:tcW w:w="70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lastRenderedPageBreak/>
              <w:t> </w:t>
            </w:r>
          </w:p>
          <w:p w:rsidR="004A54E8" w:rsidRPr="00002733" w:rsidRDefault="004A54E8" w:rsidP="005410CF">
            <w:pPr>
              <w:jc w:val="center"/>
              <w:rPr>
                <w:sz w:val="20"/>
                <w:szCs w:val="20"/>
              </w:rPr>
            </w:pPr>
            <w:r w:rsidRPr="00002733">
              <w:rPr>
                <w:sz w:val="20"/>
                <w:szCs w:val="20"/>
              </w:rPr>
              <w:t>%</w:t>
            </w:r>
          </w:p>
        </w:tc>
        <w:tc>
          <w:tcPr>
            <w:tcW w:w="85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PN-EN 1426</w:t>
            </w:r>
          </w:p>
        </w:tc>
        <w:tc>
          <w:tcPr>
            <w:tcW w:w="721"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55</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53</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50</w:t>
            </w:r>
          </w:p>
        </w:tc>
        <w:tc>
          <w:tcPr>
            <w:tcW w:w="70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46</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43</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37</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35</w:t>
            </w:r>
          </w:p>
        </w:tc>
      </w:tr>
      <w:tr w:rsidR="004A54E8" w:rsidRPr="00002733" w:rsidTr="005410CF">
        <w:trPr>
          <w:jc w:val="center"/>
        </w:trPr>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lastRenderedPageBreak/>
              <w:t> </w:t>
            </w:r>
          </w:p>
          <w:p w:rsidR="004A54E8" w:rsidRPr="00002733" w:rsidRDefault="004A54E8" w:rsidP="005410CF">
            <w:pPr>
              <w:jc w:val="center"/>
              <w:rPr>
                <w:sz w:val="20"/>
                <w:szCs w:val="20"/>
              </w:rPr>
            </w:pPr>
            <w:r w:rsidRPr="00002733">
              <w:rPr>
                <w:sz w:val="20"/>
                <w:szCs w:val="20"/>
              </w:rPr>
              <w:t>7</w:t>
            </w:r>
          </w:p>
        </w:tc>
        <w:tc>
          <w:tcPr>
            <w:tcW w:w="142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Temperatura mięknienia po starzeniu, nie mniej niż</w:t>
            </w:r>
          </w:p>
        </w:tc>
        <w:tc>
          <w:tcPr>
            <w:tcW w:w="70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lang w:val="de-DE"/>
              </w:rPr>
            </w:pPr>
            <w:proofErr w:type="spellStart"/>
            <w:r w:rsidRPr="00002733">
              <w:rPr>
                <w:sz w:val="20"/>
                <w:szCs w:val="20"/>
                <w:vertAlign w:val="superscript"/>
                <w:lang w:val="de-DE"/>
              </w:rPr>
              <w:t>o</w:t>
            </w:r>
            <w:r w:rsidRPr="00002733">
              <w:rPr>
                <w:sz w:val="20"/>
                <w:szCs w:val="20"/>
                <w:lang w:val="de-DE"/>
              </w:rPr>
              <w:t>C</w:t>
            </w:r>
            <w:proofErr w:type="spellEnd"/>
          </w:p>
        </w:tc>
        <w:tc>
          <w:tcPr>
            <w:tcW w:w="85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PN-EN 1427</w:t>
            </w:r>
          </w:p>
        </w:tc>
        <w:tc>
          <w:tcPr>
            <w:tcW w:w="721"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 </w:t>
            </w:r>
          </w:p>
          <w:p w:rsidR="004A54E8" w:rsidRPr="00002733" w:rsidRDefault="004A54E8" w:rsidP="005410CF">
            <w:pPr>
              <w:jc w:val="center"/>
              <w:rPr>
                <w:sz w:val="20"/>
                <w:szCs w:val="20"/>
              </w:rPr>
            </w:pPr>
            <w:r w:rsidRPr="00002733">
              <w:rPr>
                <w:sz w:val="20"/>
                <w:szCs w:val="20"/>
              </w:rPr>
              <w:t>57</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52</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48</w:t>
            </w:r>
          </w:p>
        </w:tc>
        <w:tc>
          <w:tcPr>
            <w:tcW w:w="70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45</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41</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37</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32</w:t>
            </w:r>
          </w:p>
        </w:tc>
      </w:tr>
      <w:tr w:rsidR="004A54E8" w:rsidRPr="00002733" w:rsidTr="005410CF">
        <w:trPr>
          <w:jc w:val="center"/>
        </w:trPr>
        <w:tc>
          <w:tcPr>
            <w:tcW w:w="8144" w:type="dxa"/>
            <w:gridSpan w:val="1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WŁAŚCIWOŚCI  SPECJALNE   KRAJOWE</w:t>
            </w:r>
          </w:p>
        </w:tc>
      </w:tr>
      <w:tr w:rsidR="004A54E8" w:rsidRPr="00002733" w:rsidTr="005410CF">
        <w:trPr>
          <w:jc w:val="center"/>
        </w:trPr>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8</w:t>
            </w:r>
          </w:p>
        </w:tc>
        <w:tc>
          <w:tcPr>
            <w:tcW w:w="142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Zawartość parafiny,</w:t>
            </w:r>
          </w:p>
          <w:p w:rsidR="004A54E8" w:rsidRPr="00002733" w:rsidRDefault="004A54E8" w:rsidP="005410CF">
            <w:pPr>
              <w:rPr>
                <w:sz w:val="20"/>
                <w:szCs w:val="20"/>
              </w:rPr>
            </w:pPr>
            <w:r w:rsidRPr="00002733">
              <w:rPr>
                <w:sz w:val="20"/>
                <w:szCs w:val="20"/>
              </w:rPr>
              <w:t>nie więcej niż</w:t>
            </w:r>
          </w:p>
        </w:tc>
        <w:tc>
          <w:tcPr>
            <w:tcW w:w="70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w:t>
            </w:r>
          </w:p>
        </w:tc>
        <w:tc>
          <w:tcPr>
            <w:tcW w:w="85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PN-EN 12606-1</w:t>
            </w:r>
          </w:p>
        </w:tc>
        <w:tc>
          <w:tcPr>
            <w:tcW w:w="721"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2,2</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2,2</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2,2</w:t>
            </w:r>
          </w:p>
        </w:tc>
        <w:tc>
          <w:tcPr>
            <w:tcW w:w="70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2,2</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2,2</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2,2</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2,2</w:t>
            </w:r>
          </w:p>
        </w:tc>
      </w:tr>
      <w:tr w:rsidR="004A54E8" w:rsidRPr="00002733" w:rsidTr="005410CF">
        <w:trPr>
          <w:jc w:val="center"/>
        </w:trPr>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9</w:t>
            </w:r>
          </w:p>
        </w:tc>
        <w:tc>
          <w:tcPr>
            <w:tcW w:w="142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Wzrost temp. mięknienia po starzeniu, nie więcej niż</w:t>
            </w:r>
          </w:p>
        </w:tc>
        <w:tc>
          <w:tcPr>
            <w:tcW w:w="70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lang w:val="de-DE"/>
              </w:rPr>
            </w:pPr>
            <w:proofErr w:type="spellStart"/>
            <w:r w:rsidRPr="00002733">
              <w:rPr>
                <w:sz w:val="20"/>
                <w:szCs w:val="20"/>
                <w:vertAlign w:val="superscript"/>
                <w:lang w:val="de-DE"/>
              </w:rPr>
              <w:t>o</w:t>
            </w:r>
            <w:r w:rsidRPr="00002733">
              <w:rPr>
                <w:sz w:val="20"/>
                <w:szCs w:val="20"/>
                <w:lang w:val="de-DE"/>
              </w:rPr>
              <w:t>C</w:t>
            </w:r>
            <w:proofErr w:type="spellEnd"/>
          </w:p>
        </w:tc>
        <w:tc>
          <w:tcPr>
            <w:tcW w:w="85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PN-EN 1427</w:t>
            </w:r>
          </w:p>
        </w:tc>
        <w:tc>
          <w:tcPr>
            <w:tcW w:w="721"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 </w:t>
            </w:r>
          </w:p>
          <w:p w:rsidR="004A54E8" w:rsidRPr="00002733" w:rsidRDefault="004A54E8" w:rsidP="005410CF">
            <w:pPr>
              <w:jc w:val="center"/>
              <w:rPr>
                <w:sz w:val="20"/>
                <w:szCs w:val="20"/>
              </w:rPr>
            </w:pPr>
            <w:r w:rsidRPr="00002733">
              <w:rPr>
                <w:sz w:val="20"/>
                <w:szCs w:val="20"/>
              </w:rPr>
              <w:t>8</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8</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9</w:t>
            </w:r>
          </w:p>
        </w:tc>
        <w:tc>
          <w:tcPr>
            <w:tcW w:w="70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9</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11</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11</w:t>
            </w:r>
          </w:p>
        </w:tc>
      </w:tr>
      <w:tr w:rsidR="004A54E8" w:rsidRPr="00002733" w:rsidTr="005410CF">
        <w:trPr>
          <w:jc w:val="center"/>
        </w:trPr>
        <w:tc>
          <w:tcPr>
            <w:tcW w:w="426"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w:t>
            </w:r>
          </w:p>
        </w:tc>
        <w:tc>
          <w:tcPr>
            <w:tcW w:w="142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rPr>
                <w:sz w:val="20"/>
                <w:szCs w:val="20"/>
              </w:rPr>
            </w:pPr>
            <w:r w:rsidRPr="00002733">
              <w:rPr>
                <w:sz w:val="20"/>
                <w:szCs w:val="20"/>
              </w:rPr>
              <w:t>Temperatura łamliwości, nie więcej niż</w:t>
            </w:r>
          </w:p>
        </w:tc>
        <w:tc>
          <w:tcPr>
            <w:tcW w:w="708"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lang w:val="de-DE"/>
              </w:rPr>
            </w:pPr>
            <w:proofErr w:type="spellStart"/>
            <w:r w:rsidRPr="00002733">
              <w:rPr>
                <w:sz w:val="20"/>
                <w:szCs w:val="20"/>
                <w:vertAlign w:val="superscript"/>
                <w:lang w:val="de-DE"/>
              </w:rPr>
              <w:t>o</w:t>
            </w:r>
            <w:r w:rsidRPr="00002733">
              <w:rPr>
                <w:sz w:val="20"/>
                <w:szCs w:val="20"/>
                <w:lang w:val="de-DE"/>
              </w:rPr>
              <w:t>C</w:t>
            </w:r>
            <w:proofErr w:type="spellEnd"/>
          </w:p>
        </w:tc>
        <w:tc>
          <w:tcPr>
            <w:tcW w:w="855"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lang w:val="de-DE"/>
              </w:rPr>
            </w:pPr>
            <w:r w:rsidRPr="00002733">
              <w:rPr>
                <w:sz w:val="20"/>
                <w:szCs w:val="20"/>
                <w:lang w:val="de-DE"/>
              </w:rPr>
              <w:t>PN-EN 12593</w:t>
            </w:r>
          </w:p>
        </w:tc>
        <w:tc>
          <w:tcPr>
            <w:tcW w:w="721" w:type="dxa"/>
            <w:gridSpan w:val="2"/>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xml:space="preserve">Nie </w:t>
            </w:r>
            <w:proofErr w:type="spellStart"/>
            <w:r w:rsidRPr="00002733">
              <w:rPr>
                <w:sz w:val="20"/>
                <w:szCs w:val="20"/>
              </w:rPr>
              <w:t>ok-reśla</w:t>
            </w:r>
            <w:proofErr w:type="spellEnd"/>
            <w:r w:rsidRPr="00002733">
              <w:rPr>
                <w:sz w:val="20"/>
                <w:szCs w:val="20"/>
              </w:rPr>
              <w:t xml:space="preserve"> się</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-5</w:t>
            </w:r>
          </w:p>
        </w:tc>
        <w:tc>
          <w:tcPr>
            <w:tcW w:w="57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-8</w:t>
            </w:r>
          </w:p>
        </w:tc>
        <w:tc>
          <w:tcPr>
            <w:tcW w:w="709"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-10</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-12</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-15</w:t>
            </w:r>
          </w:p>
        </w:tc>
        <w:tc>
          <w:tcPr>
            <w:tcW w:w="720" w:type="dxa"/>
            <w:tcBorders>
              <w:top w:val="single" w:sz="6" w:space="0" w:color="auto"/>
              <w:left w:val="single" w:sz="6" w:space="0" w:color="auto"/>
              <w:bottom w:val="single" w:sz="6" w:space="0" w:color="auto"/>
              <w:right w:val="single" w:sz="6" w:space="0" w:color="auto"/>
            </w:tcBorders>
            <w:noWrap/>
          </w:tcPr>
          <w:p w:rsidR="004A54E8" w:rsidRPr="00002733" w:rsidRDefault="004A54E8" w:rsidP="005410CF">
            <w:pPr>
              <w:jc w:val="center"/>
              <w:rPr>
                <w:sz w:val="20"/>
                <w:szCs w:val="20"/>
              </w:rPr>
            </w:pPr>
            <w:r w:rsidRPr="00002733">
              <w:rPr>
                <w:sz w:val="20"/>
                <w:szCs w:val="20"/>
              </w:rPr>
              <w:t> </w:t>
            </w:r>
          </w:p>
          <w:p w:rsidR="004A54E8" w:rsidRPr="00002733" w:rsidRDefault="004A54E8" w:rsidP="005410CF">
            <w:pPr>
              <w:jc w:val="center"/>
              <w:rPr>
                <w:sz w:val="20"/>
                <w:szCs w:val="20"/>
              </w:rPr>
            </w:pPr>
            <w:r w:rsidRPr="00002733">
              <w:rPr>
                <w:sz w:val="20"/>
                <w:szCs w:val="20"/>
              </w:rPr>
              <w:t>-16</w:t>
            </w:r>
          </w:p>
        </w:tc>
      </w:tr>
    </w:tbl>
    <w:p w:rsidR="004A54E8" w:rsidRDefault="004A54E8" w:rsidP="004A54E8">
      <w:pPr>
        <w:autoSpaceDE w:val="0"/>
        <w:autoSpaceDN w:val="0"/>
        <w:adjustRightInd w:val="0"/>
        <w:rPr>
          <w:b/>
          <w:bCs/>
          <w:sz w:val="28"/>
          <w:szCs w:val="28"/>
        </w:rPr>
      </w:pPr>
    </w:p>
    <w:p w:rsidR="004A54E8" w:rsidRDefault="004A54E8" w:rsidP="004A54E8">
      <w:pPr>
        <w:numPr>
          <w:ilvl w:val="0"/>
          <w:numId w:val="78"/>
        </w:numPr>
        <w:overflowPunct w:val="0"/>
        <w:autoSpaceDE w:val="0"/>
        <w:autoSpaceDN w:val="0"/>
        <w:adjustRightInd w:val="0"/>
        <w:textAlignment w:val="baseline"/>
        <w:rPr>
          <w:b/>
          <w:sz w:val="28"/>
          <w:szCs w:val="28"/>
          <w:u w:val="single"/>
        </w:rPr>
      </w:pPr>
      <w:r w:rsidRPr="008B038A">
        <w:rPr>
          <w:b/>
          <w:sz w:val="28"/>
          <w:szCs w:val="28"/>
          <w:u w:val="single"/>
        </w:rPr>
        <w:t>05.03.23   NAWIERZCHNIA  Z KOSTKI  BRUKOWEJ  BETONOWEJ</w:t>
      </w:r>
    </w:p>
    <w:p w:rsidR="004A54E8" w:rsidRPr="008B038A" w:rsidRDefault="004A54E8" w:rsidP="004A54E8">
      <w:pPr>
        <w:overflowPunct w:val="0"/>
        <w:autoSpaceDE w:val="0"/>
        <w:autoSpaceDN w:val="0"/>
        <w:adjustRightInd w:val="0"/>
        <w:ind w:left="283"/>
        <w:textAlignment w:val="baseline"/>
        <w:rPr>
          <w:b/>
          <w:sz w:val="28"/>
          <w:szCs w:val="28"/>
          <w:u w:val="single"/>
        </w:rPr>
      </w:pPr>
      <w:r w:rsidRPr="00B905C5">
        <w:rPr>
          <w:b/>
          <w:sz w:val="28"/>
          <w:szCs w:val="28"/>
        </w:rPr>
        <w:t xml:space="preserve">                   </w:t>
      </w:r>
      <w:r>
        <w:rPr>
          <w:b/>
          <w:sz w:val="28"/>
          <w:szCs w:val="28"/>
          <w:u w:val="single"/>
        </w:rPr>
        <w:t>GR. 8 cm</w:t>
      </w:r>
      <w:r w:rsidRPr="008B038A">
        <w:rPr>
          <w:b/>
          <w:sz w:val="28"/>
          <w:szCs w:val="28"/>
          <w:u w:val="single"/>
        </w:rPr>
        <w:t xml:space="preserve">  </w:t>
      </w:r>
      <w:r w:rsidR="00857654">
        <w:rPr>
          <w:b/>
          <w:sz w:val="28"/>
          <w:szCs w:val="28"/>
          <w:u w:val="single"/>
        </w:rPr>
        <w:t>(zjazdy</w:t>
      </w:r>
      <w:r>
        <w:rPr>
          <w:b/>
          <w:sz w:val="28"/>
          <w:szCs w:val="28"/>
          <w:u w:val="single"/>
        </w:rPr>
        <w:t>)</w:t>
      </w:r>
    </w:p>
    <w:p w:rsidR="004A54E8" w:rsidRPr="008B038A" w:rsidRDefault="004A54E8" w:rsidP="004A54E8">
      <w:pPr>
        <w:rPr>
          <w:b/>
          <w:sz w:val="20"/>
          <w:szCs w:val="20"/>
          <w:u w:val="single"/>
        </w:rPr>
      </w:pPr>
    </w:p>
    <w:p w:rsidR="004A54E8" w:rsidRPr="008B038A" w:rsidRDefault="004A54E8" w:rsidP="004A54E8">
      <w:pPr>
        <w:numPr>
          <w:ilvl w:val="0"/>
          <w:numId w:val="79"/>
        </w:numPr>
        <w:overflowPunct w:val="0"/>
        <w:autoSpaceDE w:val="0"/>
        <w:autoSpaceDN w:val="0"/>
        <w:adjustRightInd w:val="0"/>
        <w:textAlignment w:val="baseline"/>
        <w:rPr>
          <w:b/>
          <w:sz w:val="20"/>
          <w:szCs w:val="20"/>
          <w:u w:val="single"/>
        </w:rPr>
      </w:pPr>
      <w:r w:rsidRPr="008B038A">
        <w:rPr>
          <w:b/>
          <w:sz w:val="20"/>
          <w:szCs w:val="20"/>
          <w:u w:val="single"/>
        </w:rPr>
        <w:t>WST</w:t>
      </w:r>
      <w:r>
        <w:rPr>
          <w:b/>
          <w:sz w:val="20"/>
          <w:szCs w:val="20"/>
          <w:u w:val="single"/>
        </w:rPr>
        <w:t>Ę</w:t>
      </w:r>
      <w:r w:rsidRPr="008B038A">
        <w:rPr>
          <w:b/>
          <w:sz w:val="20"/>
          <w:szCs w:val="20"/>
          <w:u w:val="single"/>
        </w:rPr>
        <w:t xml:space="preserve">P  </w:t>
      </w:r>
    </w:p>
    <w:p w:rsidR="004A54E8" w:rsidRPr="008B038A" w:rsidRDefault="004A54E8" w:rsidP="004A54E8">
      <w:pPr>
        <w:rPr>
          <w:sz w:val="20"/>
          <w:szCs w:val="20"/>
          <w:u w:val="single"/>
        </w:rPr>
      </w:pPr>
    </w:p>
    <w:p w:rsidR="004A54E8" w:rsidRPr="008B038A" w:rsidRDefault="004A54E8" w:rsidP="004A54E8">
      <w:pPr>
        <w:numPr>
          <w:ilvl w:val="0"/>
          <w:numId w:val="80"/>
        </w:numPr>
        <w:overflowPunct w:val="0"/>
        <w:autoSpaceDE w:val="0"/>
        <w:autoSpaceDN w:val="0"/>
        <w:adjustRightInd w:val="0"/>
        <w:textAlignment w:val="baseline"/>
        <w:rPr>
          <w:b/>
          <w:sz w:val="20"/>
          <w:szCs w:val="20"/>
          <w:u w:val="single"/>
        </w:rPr>
      </w:pPr>
      <w:r w:rsidRPr="008B038A">
        <w:rPr>
          <w:b/>
          <w:sz w:val="20"/>
          <w:szCs w:val="20"/>
          <w:u w:val="single"/>
        </w:rPr>
        <w:t>Przedmiot    Specyfikacji  Technicznej</w:t>
      </w:r>
    </w:p>
    <w:p w:rsidR="004A54E8" w:rsidRDefault="004A54E8" w:rsidP="004A54E8">
      <w:pPr>
        <w:rPr>
          <w:sz w:val="20"/>
          <w:szCs w:val="20"/>
        </w:rPr>
      </w:pPr>
      <w:r w:rsidRPr="008B038A">
        <w:rPr>
          <w:sz w:val="20"/>
          <w:szCs w:val="20"/>
        </w:rPr>
        <w:t>Przedmiotem  niniejszej  ST  są  wymagania  szczegółowe  dotyczące  wykonania  i  odbioru  robót   związanych  z  wykonaniem    nawierzchni  z  kostki  brukowej   na zjazdach na posesje w ramach:</w:t>
      </w:r>
    </w:p>
    <w:p w:rsidR="00C76881" w:rsidRPr="008B038A" w:rsidRDefault="00C76881" w:rsidP="004A54E8">
      <w:pPr>
        <w:rPr>
          <w:sz w:val="20"/>
          <w:szCs w:val="20"/>
        </w:rPr>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Pr="008B038A" w:rsidRDefault="004A54E8" w:rsidP="004A54E8">
      <w:pPr>
        <w:rPr>
          <w:sz w:val="20"/>
          <w:szCs w:val="20"/>
        </w:rPr>
      </w:pPr>
    </w:p>
    <w:p w:rsidR="004A54E8" w:rsidRPr="008B038A" w:rsidRDefault="004A54E8" w:rsidP="004A54E8">
      <w:pPr>
        <w:rPr>
          <w:b/>
          <w:sz w:val="20"/>
          <w:szCs w:val="20"/>
          <w:u w:val="single"/>
        </w:rPr>
      </w:pPr>
      <w:r w:rsidRPr="008B038A">
        <w:rPr>
          <w:sz w:val="20"/>
          <w:szCs w:val="20"/>
        </w:rPr>
        <w:t xml:space="preserve">1.2. </w:t>
      </w:r>
      <w:r w:rsidRPr="008B038A">
        <w:rPr>
          <w:b/>
          <w:sz w:val="20"/>
          <w:szCs w:val="20"/>
          <w:u w:val="single"/>
        </w:rPr>
        <w:t xml:space="preserve">Zakres  stosowania  </w:t>
      </w:r>
    </w:p>
    <w:p w:rsidR="004A54E8" w:rsidRPr="008B038A" w:rsidRDefault="00857654" w:rsidP="004A54E8">
      <w:pPr>
        <w:rPr>
          <w:sz w:val="20"/>
          <w:szCs w:val="20"/>
        </w:rPr>
      </w:pPr>
      <w:r>
        <w:rPr>
          <w:sz w:val="20"/>
          <w:szCs w:val="20"/>
        </w:rPr>
        <w:t>Zakres  stosowania  ST  jes</w:t>
      </w:r>
      <w:r w:rsidR="004A54E8" w:rsidRPr="008B038A">
        <w:rPr>
          <w:sz w:val="20"/>
          <w:szCs w:val="20"/>
        </w:rPr>
        <w:t>t  zgodny  z  ustaleniami  zawartymi  w  ST  00.00.00.  „Wymagania  ogólne”</w:t>
      </w:r>
    </w:p>
    <w:p w:rsidR="004A54E8" w:rsidRPr="008B038A" w:rsidRDefault="004A54E8" w:rsidP="004A54E8">
      <w:pPr>
        <w:rPr>
          <w:sz w:val="20"/>
          <w:szCs w:val="20"/>
        </w:rPr>
      </w:pPr>
      <w:r w:rsidRPr="008B038A">
        <w:rPr>
          <w:sz w:val="20"/>
          <w:szCs w:val="20"/>
        </w:rPr>
        <w:t>pkt.  1.2.</w:t>
      </w:r>
    </w:p>
    <w:p w:rsidR="004A54E8" w:rsidRPr="008B038A" w:rsidRDefault="004A54E8" w:rsidP="004A54E8">
      <w:pPr>
        <w:numPr>
          <w:ilvl w:val="0"/>
          <w:numId w:val="81"/>
        </w:numPr>
        <w:overflowPunct w:val="0"/>
        <w:autoSpaceDE w:val="0"/>
        <w:autoSpaceDN w:val="0"/>
        <w:adjustRightInd w:val="0"/>
        <w:textAlignment w:val="baseline"/>
        <w:rPr>
          <w:sz w:val="20"/>
          <w:szCs w:val="20"/>
          <w:u w:val="single"/>
        </w:rPr>
      </w:pPr>
      <w:r w:rsidRPr="008B038A">
        <w:rPr>
          <w:sz w:val="20"/>
          <w:szCs w:val="20"/>
          <w:u w:val="single"/>
        </w:rPr>
        <w:t>Zakres  robót  objętych  ST</w:t>
      </w:r>
    </w:p>
    <w:p w:rsidR="004A54E8" w:rsidRPr="008B038A" w:rsidRDefault="004A54E8" w:rsidP="004A54E8">
      <w:pPr>
        <w:rPr>
          <w:sz w:val="20"/>
          <w:szCs w:val="20"/>
        </w:rPr>
      </w:pPr>
      <w:r w:rsidRPr="008B038A">
        <w:rPr>
          <w:sz w:val="20"/>
          <w:szCs w:val="20"/>
        </w:rPr>
        <w:t>Ustalenia  zawarte  w  niniejszej  ST  dotyczą  zasad  prowadzenia  robót  związanych  z  wykonaniem  nawierzchni   z  kostki  brukowej.  W  zakres  robót  wchodzi  :</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 xml:space="preserve">przygotowanie  podłoża z kruszywa kamiennego </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 xml:space="preserve">nawierzchnia  z  kostki  brukowej  betonowej  gr. 8 cm  na  podsypce  miału  kamiennego  alter.  podsypka  cementowo-piaskowa </w:t>
      </w:r>
    </w:p>
    <w:p w:rsidR="004A54E8" w:rsidRPr="008B038A" w:rsidRDefault="004A54E8" w:rsidP="004A54E8">
      <w:pPr>
        <w:rPr>
          <w:sz w:val="20"/>
          <w:szCs w:val="20"/>
        </w:rPr>
      </w:pPr>
    </w:p>
    <w:p w:rsidR="004A54E8" w:rsidRPr="008B038A" w:rsidRDefault="004A54E8" w:rsidP="004A54E8">
      <w:pPr>
        <w:numPr>
          <w:ilvl w:val="0"/>
          <w:numId w:val="82"/>
        </w:numPr>
        <w:overflowPunct w:val="0"/>
        <w:autoSpaceDE w:val="0"/>
        <w:autoSpaceDN w:val="0"/>
        <w:adjustRightInd w:val="0"/>
        <w:textAlignment w:val="baseline"/>
        <w:rPr>
          <w:b/>
          <w:sz w:val="20"/>
          <w:szCs w:val="20"/>
          <w:u w:val="single"/>
        </w:rPr>
      </w:pPr>
      <w:r w:rsidRPr="008B038A">
        <w:rPr>
          <w:b/>
          <w:sz w:val="20"/>
          <w:szCs w:val="20"/>
          <w:u w:val="single"/>
        </w:rPr>
        <w:t>Określenia  podstawowe</w:t>
      </w:r>
    </w:p>
    <w:p w:rsidR="004A54E8" w:rsidRPr="008B038A" w:rsidRDefault="004A54E8" w:rsidP="004A54E8">
      <w:pPr>
        <w:rPr>
          <w:sz w:val="20"/>
          <w:szCs w:val="20"/>
        </w:rPr>
      </w:pPr>
      <w:r w:rsidRPr="008B038A">
        <w:rPr>
          <w:sz w:val="20"/>
          <w:szCs w:val="20"/>
        </w:rPr>
        <w:t>Określenia  podstawowe  z  obowiązującymi  polskimi  normami  i  definicjami  podanymi  w  ST .00.00.00.  „Wymagania  ogólne „  pkt.  1.4.</w:t>
      </w:r>
    </w:p>
    <w:p w:rsidR="004A54E8" w:rsidRPr="008B038A" w:rsidRDefault="004A54E8" w:rsidP="004A54E8">
      <w:pPr>
        <w:rPr>
          <w:sz w:val="20"/>
          <w:szCs w:val="20"/>
        </w:rPr>
      </w:pPr>
    </w:p>
    <w:p w:rsidR="004A54E8" w:rsidRPr="008B038A" w:rsidRDefault="004A54E8" w:rsidP="004A54E8">
      <w:pPr>
        <w:numPr>
          <w:ilvl w:val="0"/>
          <w:numId w:val="83"/>
        </w:numPr>
        <w:overflowPunct w:val="0"/>
        <w:autoSpaceDE w:val="0"/>
        <w:autoSpaceDN w:val="0"/>
        <w:adjustRightInd w:val="0"/>
        <w:textAlignment w:val="baseline"/>
        <w:rPr>
          <w:b/>
          <w:sz w:val="20"/>
          <w:szCs w:val="20"/>
          <w:u w:val="single"/>
        </w:rPr>
      </w:pPr>
      <w:r w:rsidRPr="008B038A">
        <w:rPr>
          <w:b/>
          <w:sz w:val="20"/>
          <w:szCs w:val="20"/>
          <w:u w:val="single"/>
        </w:rPr>
        <w:t>Ogólne  wymagania  dotyczące  robót</w:t>
      </w:r>
    </w:p>
    <w:p w:rsidR="004A54E8" w:rsidRPr="008B038A" w:rsidRDefault="004A54E8" w:rsidP="004A54E8">
      <w:pPr>
        <w:rPr>
          <w:sz w:val="20"/>
          <w:szCs w:val="20"/>
        </w:rPr>
      </w:pPr>
      <w:r w:rsidRPr="008B038A">
        <w:rPr>
          <w:sz w:val="20"/>
          <w:szCs w:val="20"/>
        </w:rPr>
        <w:t xml:space="preserve">Ogólne  wymagania  dotyczące  wykonania  robót  podano  w  ST  </w:t>
      </w:r>
      <w:r>
        <w:rPr>
          <w:sz w:val="20"/>
          <w:szCs w:val="20"/>
        </w:rPr>
        <w:t>D-</w:t>
      </w:r>
      <w:r w:rsidRPr="008B038A">
        <w:rPr>
          <w:sz w:val="20"/>
          <w:szCs w:val="20"/>
        </w:rPr>
        <w:t>00.00.00.  „Wymagania  ogólne”</w:t>
      </w:r>
    </w:p>
    <w:p w:rsidR="004A54E8" w:rsidRPr="008B038A" w:rsidRDefault="004A54E8" w:rsidP="004A54E8">
      <w:pPr>
        <w:rPr>
          <w:sz w:val="20"/>
          <w:szCs w:val="20"/>
        </w:rPr>
      </w:pPr>
      <w:r w:rsidRPr="008B038A">
        <w:rPr>
          <w:sz w:val="20"/>
          <w:szCs w:val="20"/>
        </w:rPr>
        <w:t>pkt.  1.5.</w:t>
      </w:r>
    </w:p>
    <w:p w:rsidR="004A54E8" w:rsidRPr="008B038A" w:rsidRDefault="004A54E8" w:rsidP="004A54E8">
      <w:pPr>
        <w:numPr>
          <w:ilvl w:val="0"/>
          <w:numId w:val="84"/>
        </w:numPr>
        <w:overflowPunct w:val="0"/>
        <w:autoSpaceDE w:val="0"/>
        <w:autoSpaceDN w:val="0"/>
        <w:adjustRightInd w:val="0"/>
        <w:textAlignment w:val="baseline"/>
        <w:rPr>
          <w:b/>
          <w:sz w:val="20"/>
          <w:szCs w:val="20"/>
          <w:u w:val="single"/>
        </w:rPr>
      </w:pPr>
      <w:r w:rsidRPr="008B038A">
        <w:rPr>
          <w:b/>
          <w:sz w:val="20"/>
          <w:szCs w:val="20"/>
          <w:u w:val="single"/>
        </w:rPr>
        <w:t>MATERIAŁY</w:t>
      </w:r>
    </w:p>
    <w:p w:rsidR="004A54E8" w:rsidRPr="008B038A" w:rsidRDefault="004A54E8" w:rsidP="004A54E8">
      <w:pPr>
        <w:rPr>
          <w:sz w:val="20"/>
          <w:szCs w:val="20"/>
        </w:rPr>
      </w:pPr>
      <w:r w:rsidRPr="008B038A">
        <w:rPr>
          <w:sz w:val="20"/>
          <w:szCs w:val="20"/>
        </w:rPr>
        <w:t xml:space="preserve">Ogólne  wymagania  dotyczące  materiałów,  ich  pozyskiwania  i  składowania  podano  w  ST. </w:t>
      </w:r>
      <w:r>
        <w:rPr>
          <w:sz w:val="20"/>
          <w:szCs w:val="20"/>
        </w:rPr>
        <w:t>D-</w:t>
      </w:r>
      <w:r w:rsidRPr="008B038A">
        <w:rPr>
          <w:sz w:val="20"/>
          <w:szCs w:val="20"/>
        </w:rPr>
        <w:t>00.00.00.  „Wymagania  ogólne”  pkt.  2.</w:t>
      </w:r>
    </w:p>
    <w:p w:rsidR="004A54E8" w:rsidRPr="008B038A" w:rsidRDefault="004A54E8" w:rsidP="004A54E8">
      <w:pPr>
        <w:rPr>
          <w:sz w:val="20"/>
          <w:szCs w:val="20"/>
        </w:rPr>
      </w:pPr>
    </w:p>
    <w:p w:rsidR="004A54E8" w:rsidRPr="008B038A" w:rsidRDefault="004A54E8" w:rsidP="004A54E8">
      <w:pPr>
        <w:numPr>
          <w:ilvl w:val="0"/>
          <w:numId w:val="85"/>
        </w:numPr>
        <w:overflowPunct w:val="0"/>
        <w:autoSpaceDE w:val="0"/>
        <w:autoSpaceDN w:val="0"/>
        <w:adjustRightInd w:val="0"/>
        <w:textAlignment w:val="baseline"/>
        <w:rPr>
          <w:b/>
          <w:sz w:val="20"/>
          <w:szCs w:val="20"/>
          <w:u w:val="single"/>
        </w:rPr>
      </w:pPr>
      <w:r w:rsidRPr="008B038A">
        <w:rPr>
          <w:b/>
          <w:sz w:val="20"/>
          <w:szCs w:val="20"/>
          <w:u w:val="single"/>
        </w:rPr>
        <w:t>Kostka  betonowa</w:t>
      </w:r>
    </w:p>
    <w:p w:rsidR="004A54E8" w:rsidRPr="008B038A" w:rsidRDefault="004A54E8" w:rsidP="004A54E8">
      <w:pPr>
        <w:rPr>
          <w:sz w:val="20"/>
          <w:szCs w:val="20"/>
        </w:rPr>
      </w:pPr>
      <w:r w:rsidRPr="008B038A">
        <w:rPr>
          <w:sz w:val="20"/>
          <w:szCs w:val="20"/>
        </w:rPr>
        <w:t>Wykonawca  zamówi  kostkę  betonową  prasowaną  gr.  8  cm  w  kolorach  wg  projektu  u  producenta   gwarantującego  uzyskania  wyrobu  o   następujących  parametrach  :</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 xml:space="preserve">wytrzymałość  na  ściskanie  min.  </w:t>
      </w:r>
      <w:r>
        <w:rPr>
          <w:sz w:val="20"/>
          <w:szCs w:val="20"/>
        </w:rPr>
        <w:t>C</w:t>
      </w:r>
      <w:r w:rsidRPr="008B038A">
        <w:rPr>
          <w:sz w:val="20"/>
          <w:szCs w:val="20"/>
        </w:rPr>
        <w:t xml:space="preserve"> -</w:t>
      </w:r>
      <w:r>
        <w:rPr>
          <w:sz w:val="20"/>
          <w:szCs w:val="20"/>
        </w:rPr>
        <w:t>25/30</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nasiąkliwość  max. &lt;  4%</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mrozoodporność  &gt;  100 cykli,</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właściwą  geometrię  kostek,</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lastRenderedPageBreak/>
        <w:t>uzyska  atest  na  w/w  wyrób.</w:t>
      </w:r>
    </w:p>
    <w:p w:rsidR="004A54E8" w:rsidRPr="008B038A" w:rsidRDefault="004A54E8" w:rsidP="004A54E8">
      <w:pPr>
        <w:rPr>
          <w:sz w:val="20"/>
          <w:szCs w:val="20"/>
        </w:rPr>
      </w:pPr>
      <w:r w:rsidRPr="008B038A">
        <w:rPr>
          <w:sz w:val="20"/>
          <w:szCs w:val="20"/>
        </w:rPr>
        <w:t>Kształt  i  kolor  kostki  Wykonawca,  przed  złożeniem  zamówienia,  powinien  uzgodnić  z  Inżynierem.</w:t>
      </w:r>
    </w:p>
    <w:p w:rsidR="004A54E8" w:rsidRPr="008B038A" w:rsidRDefault="004A54E8" w:rsidP="004A54E8">
      <w:pPr>
        <w:numPr>
          <w:ilvl w:val="0"/>
          <w:numId w:val="86"/>
        </w:numPr>
        <w:overflowPunct w:val="0"/>
        <w:autoSpaceDE w:val="0"/>
        <w:autoSpaceDN w:val="0"/>
        <w:adjustRightInd w:val="0"/>
        <w:textAlignment w:val="baseline"/>
        <w:rPr>
          <w:b/>
          <w:sz w:val="20"/>
          <w:szCs w:val="20"/>
          <w:u w:val="single"/>
        </w:rPr>
      </w:pPr>
      <w:r w:rsidRPr="008B038A">
        <w:rPr>
          <w:b/>
          <w:sz w:val="20"/>
          <w:szCs w:val="20"/>
          <w:u w:val="single"/>
        </w:rPr>
        <w:t>Piasek</w:t>
      </w:r>
    </w:p>
    <w:p w:rsidR="004A54E8" w:rsidRPr="008B038A" w:rsidRDefault="004A54E8" w:rsidP="004A54E8">
      <w:pPr>
        <w:rPr>
          <w:sz w:val="20"/>
          <w:szCs w:val="20"/>
        </w:rPr>
      </w:pPr>
      <w:r w:rsidRPr="008B038A">
        <w:rPr>
          <w:sz w:val="20"/>
          <w:szCs w:val="20"/>
        </w:rPr>
        <w:t>Piasek  powinien  odpowiadać  wymaganiom  wg  PN-97/B-06711</w:t>
      </w:r>
    </w:p>
    <w:p w:rsidR="004A54E8" w:rsidRPr="008B038A" w:rsidRDefault="004A54E8" w:rsidP="004A54E8">
      <w:pPr>
        <w:numPr>
          <w:ilvl w:val="0"/>
          <w:numId w:val="87"/>
        </w:numPr>
        <w:overflowPunct w:val="0"/>
        <w:autoSpaceDE w:val="0"/>
        <w:autoSpaceDN w:val="0"/>
        <w:adjustRightInd w:val="0"/>
        <w:textAlignment w:val="baseline"/>
        <w:rPr>
          <w:b/>
          <w:sz w:val="20"/>
          <w:szCs w:val="20"/>
          <w:u w:val="single"/>
        </w:rPr>
      </w:pPr>
      <w:r w:rsidRPr="008B038A">
        <w:rPr>
          <w:b/>
          <w:sz w:val="20"/>
          <w:szCs w:val="20"/>
          <w:u w:val="single"/>
        </w:rPr>
        <w:t xml:space="preserve">Cement  </w:t>
      </w:r>
    </w:p>
    <w:p w:rsidR="004A54E8" w:rsidRPr="008B038A" w:rsidRDefault="004A54E8" w:rsidP="004A54E8">
      <w:pPr>
        <w:rPr>
          <w:sz w:val="20"/>
          <w:szCs w:val="20"/>
        </w:rPr>
      </w:pPr>
      <w:r w:rsidRPr="008B038A">
        <w:rPr>
          <w:sz w:val="20"/>
          <w:szCs w:val="20"/>
        </w:rPr>
        <w:t>Cement  portlandzki  marki  nie  mniejszej  niż  35  użyty  do  wytwarzania  podsypki  cementowo-piaskowej  powinien  odpowiadać  wymaganiom  normy  PN-88/B-30000  (2).  Warunki   składowania  cementu  powinny  odpowiadać  wymaganiom  normy  BN-88/B-6731-08  (3).</w:t>
      </w:r>
    </w:p>
    <w:p w:rsidR="004A54E8" w:rsidRPr="008B038A" w:rsidRDefault="004A54E8" w:rsidP="004A54E8">
      <w:pPr>
        <w:numPr>
          <w:ilvl w:val="0"/>
          <w:numId w:val="88"/>
        </w:numPr>
        <w:overflowPunct w:val="0"/>
        <w:autoSpaceDE w:val="0"/>
        <w:autoSpaceDN w:val="0"/>
        <w:adjustRightInd w:val="0"/>
        <w:textAlignment w:val="baseline"/>
        <w:rPr>
          <w:b/>
          <w:sz w:val="20"/>
          <w:szCs w:val="20"/>
          <w:u w:val="single"/>
        </w:rPr>
      </w:pPr>
      <w:r w:rsidRPr="008B038A">
        <w:rPr>
          <w:b/>
          <w:sz w:val="20"/>
          <w:szCs w:val="20"/>
          <w:u w:val="single"/>
        </w:rPr>
        <w:t>Woda</w:t>
      </w:r>
    </w:p>
    <w:p w:rsidR="004A54E8" w:rsidRPr="00002C90" w:rsidRDefault="004A54E8" w:rsidP="004A54E8">
      <w:pPr>
        <w:rPr>
          <w:sz w:val="20"/>
          <w:szCs w:val="20"/>
        </w:rPr>
      </w:pPr>
      <w:r w:rsidRPr="008B038A">
        <w:rPr>
          <w:sz w:val="20"/>
          <w:szCs w:val="20"/>
        </w:rPr>
        <w:t>Woda  powinna  być  „odmiany  1  „  i  odpowiadać  wymaganiom  PN-88/B-32250  (4).  Barwa  wody  powinna  odpowiadać  barwie  wodociągowej.  Woda  nie  powinna  wydzielać  zapachu  gnilnego.</w:t>
      </w:r>
    </w:p>
    <w:p w:rsidR="004A54E8" w:rsidRPr="008B038A" w:rsidRDefault="004A54E8" w:rsidP="004A54E8">
      <w:pPr>
        <w:rPr>
          <w:b/>
          <w:sz w:val="20"/>
          <w:szCs w:val="20"/>
          <w:u w:val="single"/>
        </w:rPr>
      </w:pPr>
      <w:r w:rsidRPr="008B038A">
        <w:rPr>
          <w:b/>
          <w:sz w:val="20"/>
          <w:szCs w:val="20"/>
          <w:u w:val="single"/>
        </w:rPr>
        <w:t>3.. SPRZĘT</w:t>
      </w:r>
    </w:p>
    <w:p w:rsidR="004A54E8" w:rsidRPr="008B038A" w:rsidRDefault="004A54E8" w:rsidP="004A54E8">
      <w:pPr>
        <w:rPr>
          <w:sz w:val="20"/>
          <w:szCs w:val="20"/>
        </w:rPr>
      </w:pPr>
      <w:r w:rsidRPr="008B038A">
        <w:rPr>
          <w:sz w:val="20"/>
          <w:szCs w:val="20"/>
        </w:rPr>
        <w:t>Ogólne  wymagania  dotyczące  sprzętu podano  w  ST 00.00.00.  „Wymagania  ogólne”  pkt. 3</w:t>
      </w:r>
    </w:p>
    <w:p w:rsidR="004A54E8" w:rsidRPr="008B038A" w:rsidRDefault="004A54E8" w:rsidP="004A54E8">
      <w:pPr>
        <w:numPr>
          <w:ilvl w:val="0"/>
          <w:numId w:val="89"/>
        </w:numPr>
        <w:overflowPunct w:val="0"/>
        <w:autoSpaceDE w:val="0"/>
        <w:autoSpaceDN w:val="0"/>
        <w:adjustRightInd w:val="0"/>
        <w:textAlignment w:val="baseline"/>
        <w:rPr>
          <w:sz w:val="20"/>
          <w:szCs w:val="20"/>
        </w:rPr>
      </w:pPr>
      <w:r w:rsidRPr="008B038A">
        <w:rPr>
          <w:sz w:val="20"/>
          <w:szCs w:val="20"/>
          <w:u w:val="single"/>
        </w:rPr>
        <w:t>Układanie  kostki</w:t>
      </w:r>
      <w:r w:rsidRPr="008B038A">
        <w:rPr>
          <w:sz w:val="20"/>
          <w:szCs w:val="20"/>
        </w:rPr>
        <w:t xml:space="preserve">   prasowanej  będzie  wykonanie  ręcznie  przy  użyciu  narzędzi  brukarskich.</w:t>
      </w:r>
    </w:p>
    <w:p w:rsidR="004A54E8" w:rsidRPr="008B038A" w:rsidRDefault="004A54E8" w:rsidP="004A54E8">
      <w:pPr>
        <w:numPr>
          <w:ilvl w:val="0"/>
          <w:numId w:val="89"/>
        </w:numPr>
        <w:overflowPunct w:val="0"/>
        <w:autoSpaceDE w:val="0"/>
        <w:autoSpaceDN w:val="0"/>
        <w:adjustRightInd w:val="0"/>
        <w:textAlignment w:val="baseline"/>
        <w:rPr>
          <w:sz w:val="20"/>
          <w:szCs w:val="20"/>
        </w:rPr>
      </w:pPr>
      <w:r w:rsidRPr="008B038A">
        <w:rPr>
          <w:sz w:val="20"/>
          <w:szCs w:val="20"/>
          <w:u w:val="single"/>
        </w:rPr>
        <w:t xml:space="preserve"> Zagęszczanie  należy</w:t>
      </w:r>
      <w:r w:rsidRPr="008B038A">
        <w:rPr>
          <w:sz w:val="20"/>
          <w:szCs w:val="20"/>
        </w:rPr>
        <w:t xml:space="preserve">    wykonać  przy  pomocy  wibratora  płytowego. Wibrator  powinien  być    zaopatrzony  w  gumową  podkładkę  w  celu  zapobieżenia  pękania  kostek  w  czasie  zagęszczania.</w:t>
      </w:r>
    </w:p>
    <w:p w:rsidR="004A54E8" w:rsidRPr="008B038A" w:rsidRDefault="004A54E8" w:rsidP="004A54E8">
      <w:pPr>
        <w:rPr>
          <w:sz w:val="20"/>
          <w:szCs w:val="20"/>
        </w:rPr>
      </w:pPr>
    </w:p>
    <w:p w:rsidR="004A54E8" w:rsidRPr="008B038A" w:rsidRDefault="004A54E8" w:rsidP="004A54E8">
      <w:pPr>
        <w:numPr>
          <w:ilvl w:val="0"/>
          <w:numId w:val="90"/>
        </w:numPr>
        <w:overflowPunct w:val="0"/>
        <w:autoSpaceDE w:val="0"/>
        <w:autoSpaceDN w:val="0"/>
        <w:adjustRightInd w:val="0"/>
        <w:textAlignment w:val="baseline"/>
        <w:rPr>
          <w:b/>
          <w:sz w:val="20"/>
          <w:szCs w:val="20"/>
          <w:u w:val="single"/>
        </w:rPr>
      </w:pPr>
      <w:r w:rsidRPr="008B038A">
        <w:rPr>
          <w:b/>
          <w:sz w:val="20"/>
          <w:szCs w:val="20"/>
          <w:u w:val="single"/>
        </w:rPr>
        <w:t>TRANSPORT</w:t>
      </w:r>
    </w:p>
    <w:p w:rsidR="004A54E8" w:rsidRPr="008B038A" w:rsidRDefault="004A54E8" w:rsidP="004A54E8">
      <w:pPr>
        <w:rPr>
          <w:sz w:val="20"/>
          <w:szCs w:val="20"/>
        </w:rPr>
      </w:pPr>
      <w:r w:rsidRPr="008B038A">
        <w:rPr>
          <w:sz w:val="20"/>
          <w:szCs w:val="20"/>
        </w:rPr>
        <w:t>Ogólne  wymagania  dotyczące  transportu  podano  w  ST  00.00.00.  „Wymagania  ogólne „pkt. 4</w:t>
      </w:r>
    </w:p>
    <w:p w:rsidR="004A54E8" w:rsidRPr="008B038A" w:rsidRDefault="004A54E8" w:rsidP="004A54E8">
      <w:pPr>
        <w:numPr>
          <w:ilvl w:val="0"/>
          <w:numId w:val="91"/>
        </w:numPr>
        <w:overflowPunct w:val="0"/>
        <w:autoSpaceDE w:val="0"/>
        <w:autoSpaceDN w:val="0"/>
        <w:adjustRightInd w:val="0"/>
        <w:textAlignment w:val="baseline"/>
        <w:rPr>
          <w:sz w:val="20"/>
          <w:szCs w:val="20"/>
          <w:u w:val="single"/>
        </w:rPr>
      </w:pPr>
      <w:r w:rsidRPr="008B038A">
        <w:rPr>
          <w:sz w:val="20"/>
          <w:szCs w:val="20"/>
          <w:u w:val="single"/>
        </w:rPr>
        <w:t xml:space="preserve">Transport  materiałów  </w:t>
      </w:r>
      <w:r w:rsidRPr="008B038A">
        <w:rPr>
          <w:sz w:val="20"/>
          <w:szCs w:val="20"/>
        </w:rPr>
        <w:t xml:space="preserve"> może  odbywać  się  dowolnymi  środkami  transportu.  Przewożona   kostka  powinna  być  w  czasie  transportu  chroniona  przed  uszkodzeniami  przez  właściwe  ułożenie  (na  płask)  i  zabezpieczona  przed  możliwością  przesuwania  się.</w:t>
      </w:r>
    </w:p>
    <w:p w:rsidR="004A54E8" w:rsidRPr="008B038A" w:rsidRDefault="004A54E8" w:rsidP="004A54E8">
      <w:pPr>
        <w:numPr>
          <w:ilvl w:val="0"/>
          <w:numId w:val="91"/>
        </w:numPr>
        <w:overflowPunct w:val="0"/>
        <w:autoSpaceDE w:val="0"/>
        <w:autoSpaceDN w:val="0"/>
        <w:adjustRightInd w:val="0"/>
        <w:textAlignment w:val="baseline"/>
        <w:rPr>
          <w:sz w:val="20"/>
          <w:szCs w:val="20"/>
        </w:rPr>
      </w:pPr>
      <w:r w:rsidRPr="008B038A">
        <w:rPr>
          <w:sz w:val="20"/>
          <w:szCs w:val="20"/>
          <w:u w:val="single"/>
        </w:rPr>
        <w:t xml:space="preserve">4.2.  Przy  ruchu  </w:t>
      </w:r>
      <w:r w:rsidRPr="008B038A">
        <w:rPr>
          <w:sz w:val="20"/>
          <w:szCs w:val="20"/>
        </w:rPr>
        <w:t>po   drogach  publicznych  środki   transportowe  powinny  spełniać  wymagania   podane  w  SST  DM.00.00.00.  „Wymagania  ogólne”  pkt.  1.5.9.</w:t>
      </w:r>
    </w:p>
    <w:p w:rsidR="004A54E8" w:rsidRPr="008B038A" w:rsidRDefault="004A54E8" w:rsidP="004A54E8">
      <w:pPr>
        <w:rPr>
          <w:sz w:val="20"/>
          <w:szCs w:val="20"/>
        </w:rPr>
      </w:pPr>
    </w:p>
    <w:p w:rsidR="004A54E8" w:rsidRPr="008B038A" w:rsidRDefault="004A54E8" w:rsidP="004A54E8">
      <w:pPr>
        <w:numPr>
          <w:ilvl w:val="0"/>
          <w:numId w:val="92"/>
        </w:numPr>
        <w:overflowPunct w:val="0"/>
        <w:autoSpaceDE w:val="0"/>
        <w:autoSpaceDN w:val="0"/>
        <w:adjustRightInd w:val="0"/>
        <w:textAlignment w:val="baseline"/>
        <w:rPr>
          <w:b/>
          <w:sz w:val="20"/>
          <w:szCs w:val="20"/>
          <w:u w:val="single"/>
        </w:rPr>
      </w:pPr>
      <w:r w:rsidRPr="008B038A">
        <w:rPr>
          <w:b/>
          <w:sz w:val="20"/>
          <w:szCs w:val="20"/>
          <w:u w:val="single"/>
        </w:rPr>
        <w:t>WYKONANIE  ROBÓT</w:t>
      </w:r>
    </w:p>
    <w:p w:rsidR="004A54E8" w:rsidRPr="008B038A" w:rsidRDefault="004A54E8" w:rsidP="004A54E8">
      <w:pPr>
        <w:rPr>
          <w:sz w:val="20"/>
          <w:szCs w:val="20"/>
        </w:rPr>
      </w:pPr>
      <w:r w:rsidRPr="008B038A">
        <w:rPr>
          <w:sz w:val="20"/>
          <w:szCs w:val="20"/>
        </w:rPr>
        <w:t>Ogólne  zasady  wykonania  robót  podano  w  ST 00.00.00. „Wymagania  Ogólne”  pkt.  5.</w:t>
      </w:r>
    </w:p>
    <w:p w:rsidR="004A54E8" w:rsidRPr="008B038A" w:rsidRDefault="004A54E8" w:rsidP="004A54E8">
      <w:pPr>
        <w:numPr>
          <w:ilvl w:val="0"/>
          <w:numId w:val="93"/>
        </w:numPr>
        <w:overflowPunct w:val="0"/>
        <w:autoSpaceDE w:val="0"/>
        <w:autoSpaceDN w:val="0"/>
        <w:adjustRightInd w:val="0"/>
        <w:textAlignment w:val="baseline"/>
        <w:rPr>
          <w:sz w:val="20"/>
          <w:szCs w:val="20"/>
          <w:u w:val="single"/>
        </w:rPr>
      </w:pPr>
      <w:r w:rsidRPr="008B038A">
        <w:rPr>
          <w:sz w:val="20"/>
          <w:szCs w:val="20"/>
          <w:u w:val="single"/>
        </w:rPr>
        <w:t>Przygotowanie  podłoża</w:t>
      </w:r>
    </w:p>
    <w:p w:rsidR="004A54E8" w:rsidRPr="008B038A" w:rsidRDefault="004A54E8" w:rsidP="004A54E8">
      <w:pPr>
        <w:rPr>
          <w:sz w:val="20"/>
          <w:szCs w:val="20"/>
        </w:rPr>
      </w:pPr>
      <w:r w:rsidRPr="008B038A">
        <w:rPr>
          <w:sz w:val="20"/>
          <w:szCs w:val="20"/>
        </w:rPr>
        <w:t>Ogólne  zasady  wykonania  robót  podano  w  ST 00.00.00. „Wymagania  ogólne”  pkt. 5</w:t>
      </w:r>
    </w:p>
    <w:p w:rsidR="004A54E8" w:rsidRPr="008B038A" w:rsidRDefault="004A54E8" w:rsidP="004A54E8">
      <w:pPr>
        <w:numPr>
          <w:ilvl w:val="0"/>
          <w:numId w:val="94"/>
        </w:numPr>
        <w:overflowPunct w:val="0"/>
        <w:autoSpaceDE w:val="0"/>
        <w:autoSpaceDN w:val="0"/>
        <w:adjustRightInd w:val="0"/>
        <w:textAlignment w:val="baseline"/>
        <w:rPr>
          <w:sz w:val="20"/>
          <w:szCs w:val="20"/>
          <w:u w:val="single"/>
        </w:rPr>
      </w:pPr>
      <w:r w:rsidRPr="008B038A">
        <w:rPr>
          <w:sz w:val="20"/>
          <w:szCs w:val="20"/>
          <w:u w:val="single"/>
        </w:rPr>
        <w:t>Przygotowanie  podłoża</w:t>
      </w:r>
    </w:p>
    <w:p w:rsidR="004A54E8" w:rsidRPr="008B038A" w:rsidRDefault="004A54E8" w:rsidP="004A54E8">
      <w:pPr>
        <w:rPr>
          <w:sz w:val="20"/>
          <w:szCs w:val="20"/>
        </w:rPr>
      </w:pPr>
      <w:r w:rsidRPr="008B038A">
        <w:rPr>
          <w:sz w:val="20"/>
          <w:szCs w:val="20"/>
        </w:rPr>
        <w:t>Podłożem  pod  nawierzchnię  z  kostki  betonowej  prasowanej  będzie :</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 xml:space="preserve">podbudowa  z  niesortu  </w:t>
      </w:r>
      <w:proofErr w:type="spellStart"/>
      <w:r w:rsidRPr="008B038A">
        <w:rPr>
          <w:sz w:val="20"/>
          <w:szCs w:val="20"/>
        </w:rPr>
        <w:t>tłczniowego</w:t>
      </w:r>
      <w:proofErr w:type="spellEnd"/>
      <w:r w:rsidRPr="008B038A">
        <w:rPr>
          <w:sz w:val="20"/>
          <w:szCs w:val="20"/>
        </w:rPr>
        <w:t xml:space="preserve"> uzupełniona  tłuczniem dla  uzyskania  projektowanych spadków</w:t>
      </w:r>
    </w:p>
    <w:p w:rsidR="004A54E8" w:rsidRPr="008B038A" w:rsidRDefault="004A54E8" w:rsidP="004A54E8">
      <w:pPr>
        <w:rPr>
          <w:sz w:val="20"/>
          <w:szCs w:val="20"/>
        </w:rPr>
      </w:pPr>
    </w:p>
    <w:p w:rsidR="004A54E8" w:rsidRPr="008B038A" w:rsidRDefault="004A54E8" w:rsidP="004A54E8">
      <w:pPr>
        <w:numPr>
          <w:ilvl w:val="0"/>
          <w:numId w:val="95"/>
        </w:numPr>
        <w:overflowPunct w:val="0"/>
        <w:autoSpaceDE w:val="0"/>
        <w:autoSpaceDN w:val="0"/>
        <w:adjustRightInd w:val="0"/>
        <w:textAlignment w:val="baseline"/>
        <w:rPr>
          <w:sz w:val="20"/>
          <w:szCs w:val="20"/>
          <w:u w:val="single"/>
        </w:rPr>
      </w:pPr>
      <w:r w:rsidRPr="008B038A">
        <w:rPr>
          <w:sz w:val="20"/>
          <w:szCs w:val="20"/>
          <w:u w:val="single"/>
        </w:rPr>
        <w:t>Wykonanie  podsypki</w:t>
      </w:r>
    </w:p>
    <w:p w:rsidR="004A54E8" w:rsidRPr="008B038A" w:rsidRDefault="004A54E8" w:rsidP="004A54E8">
      <w:pPr>
        <w:rPr>
          <w:sz w:val="20"/>
          <w:szCs w:val="20"/>
        </w:rPr>
      </w:pPr>
      <w:r w:rsidRPr="008B038A">
        <w:rPr>
          <w:sz w:val="20"/>
          <w:szCs w:val="20"/>
        </w:rPr>
        <w:t xml:space="preserve">Na  przygotowanym  podłożu  należy  ułożyć  podsypkę  z miału kamiennego  alter. cementowo-piaskową  gr. 4  cm  przy   zagęszczeniu  wg  </w:t>
      </w:r>
      <w:proofErr w:type="spellStart"/>
      <w:r w:rsidRPr="008B038A">
        <w:rPr>
          <w:sz w:val="20"/>
          <w:szCs w:val="20"/>
        </w:rPr>
        <w:t>wskażnika</w:t>
      </w:r>
      <w:proofErr w:type="spellEnd"/>
      <w:r w:rsidRPr="008B038A">
        <w:rPr>
          <w:sz w:val="20"/>
          <w:szCs w:val="20"/>
        </w:rPr>
        <w:t xml:space="preserve">  </w:t>
      </w:r>
      <w:proofErr w:type="spellStart"/>
      <w:r w:rsidRPr="008B038A">
        <w:rPr>
          <w:sz w:val="20"/>
          <w:szCs w:val="20"/>
        </w:rPr>
        <w:t>Is</w:t>
      </w:r>
      <w:proofErr w:type="spellEnd"/>
      <w:r w:rsidRPr="008B038A">
        <w:rPr>
          <w:sz w:val="20"/>
          <w:szCs w:val="20"/>
        </w:rPr>
        <w:t xml:space="preserve"> &gt; 1,00</w:t>
      </w:r>
    </w:p>
    <w:p w:rsidR="004A54E8" w:rsidRPr="008B038A" w:rsidRDefault="004A54E8" w:rsidP="004A54E8">
      <w:pPr>
        <w:rPr>
          <w:sz w:val="20"/>
          <w:szCs w:val="20"/>
        </w:rPr>
      </w:pPr>
    </w:p>
    <w:p w:rsidR="004A54E8" w:rsidRPr="008B038A" w:rsidRDefault="004A54E8" w:rsidP="004A54E8">
      <w:pPr>
        <w:numPr>
          <w:ilvl w:val="0"/>
          <w:numId w:val="96"/>
        </w:numPr>
        <w:overflowPunct w:val="0"/>
        <w:autoSpaceDE w:val="0"/>
        <w:autoSpaceDN w:val="0"/>
        <w:adjustRightInd w:val="0"/>
        <w:textAlignment w:val="baseline"/>
        <w:rPr>
          <w:b/>
          <w:sz w:val="20"/>
          <w:szCs w:val="20"/>
          <w:u w:val="single"/>
        </w:rPr>
      </w:pPr>
      <w:r w:rsidRPr="008B038A">
        <w:rPr>
          <w:b/>
          <w:sz w:val="20"/>
          <w:szCs w:val="20"/>
          <w:u w:val="single"/>
        </w:rPr>
        <w:t>Wykonanie  nawierzchni  z  kostki</w:t>
      </w:r>
    </w:p>
    <w:p w:rsidR="004A54E8" w:rsidRPr="008B038A" w:rsidRDefault="004A54E8" w:rsidP="004A54E8">
      <w:pPr>
        <w:rPr>
          <w:sz w:val="20"/>
          <w:szCs w:val="20"/>
        </w:rPr>
      </w:pPr>
      <w:r w:rsidRPr="008B038A">
        <w:rPr>
          <w:sz w:val="20"/>
          <w:szCs w:val="20"/>
        </w:rPr>
        <w:t>Nawierzchnia  z  kostki  betonowej  będzie  układana  wg  Dokumentacji  projektowej.  Powierzchnię  obramowania  nawierzchni  z  kostki  betonowej  wyznacza  krawężnik  uliczny  wg  ST.D.08.01.01.</w:t>
      </w:r>
    </w:p>
    <w:p w:rsidR="004A54E8" w:rsidRPr="008B038A" w:rsidRDefault="004A54E8" w:rsidP="004A54E8">
      <w:pPr>
        <w:rPr>
          <w:sz w:val="20"/>
          <w:szCs w:val="20"/>
        </w:rPr>
      </w:pPr>
      <w:r w:rsidRPr="008B038A">
        <w:rPr>
          <w:sz w:val="20"/>
          <w:szCs w:val="20"/>
        </w:rPr>
        <w:t>Szerokość  spoin  między  kostkami  nie  powinna  przekraczać  2 - 3 mm.</w:t>
      </w:r>
    </w:p>
    <w:p w:rsidR="004A54E8" w:rsidRPr="008B038A" w:rsidRDefault="004A54E8" w:rsidP="004A54E8">
      <w:pPr>
        <w:rPr>
          <w:sz w:val="20"/>
          <w:szCs w:val="20"/>
        </w:rPr>
      </w:pPr>
      <w:r w:rsidRPr="008B038A">
        <w:rPr>
          <w:sz w:val="20"/>
          <w:szCs w:val="20"/>
        </w:rPr>
        <w:t>Po  ułożeniu  kostka  powinna  być  zagęszczona  wibratorem  płytowym  z  podkładką  gumową.</w:t>
      </w:r>
    </w:p>
    <w:p w:rsidR="004A54E8" w:rsidRPr="008B038A" w:rsidRDefault="004A54E8" w:rsidP="004A54E8">
      <w:pPr>
        <w:rPr>
          <w:sz w:val="20"/>
          <w:szCs w:val="20"/>
        </w:rPr>
      </w:pPr>
      <w:r w:rsidRPr="008B038A">
        <w:rPr>
          <w:sz w:val="20"/>
          <w:szCs w:val="20"/>
        </w:rPr>
        <w:t>Jeżeli  w  czasie  zagęszczania  poszczególne  kostki  zostaną  uszkodzone,  należy  je  wymienić.</w:t>
      </w:r>
    </w:p>
    <w:p w:rsidR="004A54E8" w:rsidRPr="008B038A" w:rsidRDefault="004A54E8" w:rsidP="004A54E8">
      <w:pPr>
        <w:rPr>
          <w:sz w:val="20"/>
          <w:szCs w:val="20"/>
        </w:rPr>
      </w:pPr>
      <w:r w:rsidRPr="008B038A">
        <w:rPr>
          <w:sz w:val="20"/>
          <w:szCs w:val="20"/>
        </w:rPr>
        <w:t>Po  ubiciu  kostki  nawierzchnię  należy  posypać  piaskiem  z  całkowitym  wypełnieniem  spoin.  Wykonawca  jest  zobowiązany  do  dokładnego  oczyszczenia  nawierzchni  z  wszelkich  zanieczyszczeń.</w:t>
      </w:r>
    </w:p>
    <w:p w:rsidR="004A54E8" w:rsidRPr="008B038A" w:rsidRDefault="004A54E8" w:rsidP="004A54E8">
      <w:pPr>
        <w:rPr>
          <w:sz w:val="20"/>
          <w:szCs w:val="20"/>
        </w:rPr>
      </w:pPr>
    </w:p>
    <w:p w:rsidR="004A54E8" w:rsidRPr="008B038A" w:rsidRDefault="004A54E8" w:rsidP="004A54E8">
      <w:pPr>
        <w:numPr>
          <w:ilvl w:val="0"/>
          <w:numId w:val="97"/>
        </w:numPr>
        <w:overflowPunct w:val="0"/>
        <w:autoSpaceDE w:val="0"/>
        <w:autoSpaceDN w:val="0"/>
        <w:adjustRightInd w:val="0"/>
        <w:textAlignment w:val="baseline"/>
        <w:rPr>
          <w:sz w:val="20"/>
          <w:szCs w:val="20"/>
          <w:u w:val="single"/>
        </w:rPr>
      </w:pPr>
      <w:r w:rsidRPr="008B038A">
        <w:rPr>
          <w:sz w:val="20"/>
          <w:szCs w:val="20"/>
          <w:u w:val="single"/>
        </w:rPr>
        <w:t>KONTROLA  JAKOŚCI  ROBÓT</w:t>
      </w:r>
    </w:p>
    <w:p w:rsidR="004A54E8" w:rsidRPr="008B038A" w:rsidRDefault="004A54E8" w:rsidP="004A54E8">
      <w:pPr>
        <w:rPr>
          <w:sz w:val="20"/>
          <w:szCs w:val="20"/>
        </w:rPr>
      </w:pPr>
      <w:r w:rsidRPr="008B038A">
        <w:rPr>
          <w:sz w:val="20"/>
          <w:szCs w:val="20"/>
        </w:rPr>
        <w:t>Ogólne  zasady  kontroli  robót  podano  w  ST  .00.00.00.  „Wymagania  ogólne”  pkt.  6</w:t>
      </w:r>
    </w:p>
    <w:p w:rsidR="004A54E8" w:rsidRPr="008B038A" w:rsidRDefault="004A54E8" w:rsidP="004A54E8">
      <w:pPr>
        <w:rPr>
          <w:sz w:val="20"/>
          <w:szCs w:val="20"/>
        </w:rPr>
      </w:pPr>
      <w:r w:rsidRPr="008B038A">
        <w:rPr>
          <w:sz w:val="20"/>
          <w:szCs w:val="20"/>
        </w:rPr>
        <w:t>Podczas  wykonywania  nawierzchni  z  kostki  betonowej  Wykonawca,  zgodnie  z  PZJ,  będzie  kontrolował :</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grubość  wykonanej  podsypki  piaskowej,</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 xml:space="preserve">zagęszczenie  podsypki    </w:t>
      </w:r>
      <w:proofErr w:type="spellStart"/>
      <w:r w:rsidRPr="008B038A">
        <w:rPr>
          <w:sz w:val="20"/>
          <w:szCs w:val="20"/>
        </w:rPr>
        <w:t>Is</w:t>
      </w:r>
      <w:proofErr w:type="spellEnd"/>
      <w:r w:rsidRPr="008B038A">
        <w:rPr>
          <w:sz w:val="20"/>
          <w:szCs w:val="20"/>
        </w:rPr>
        <w:t xml:space="preserve"> &gt;  1,00</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równość  wykonanej  nawierzchni,</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ścisłość  ułożonej  nawierzchni,</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dokładność  ubicia  nawierzchni,</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prawidłowość  wypełnienia  spoin  piaskiem,</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oczyszczenie  nawierzchni,</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zgodność  wbudowanych  materiałów  z  wymaganiami  Dokumentacji  projektowej  i  ST.</w:t>
      </w:r>
    </w:p>
    <w:p w:rsidR="004A54E8" w:rsidRPr="008B038A" w:rsidRDefault="004A54E8" w:rsidP="004A54E8">
      <w:pPr>
        <w:rPr>
          <w:sz w:val="20"/>
          <w:szCs w:val="20"/>
        </w:rPr>
      </w:pPr>
      <w:r w:rsidRPr="008B038A">
        <w:rPr>
          <w:sz w:val="20"/>
          <w:szCs w:val="20"/>
        </w:rPr>
        <w:lastRenderedPageBreak/>
        <w:t xml:space="preserve">Inżynier  dokonuje  wizualnej  oceny  wykonanych  robót  oraz  na  podstawie  pomiarów  Wykonawcy,  ewentualnie  pomiarów  dodatkowych  własnych,  stwierdza  jakość  i  zgodność  ich  wykonania  z  Dokumentacją  projektową  i </w:t>
      </w:r>
    </w:p>
    <w:p w:rsidR="004A54E8" w:rsidRPr="008B038A" w:rsidRDefault="004A54E8" w:rsidP="004A54E8">
      <w:pPr>
        <w:rPr>
          <w:sz w:val="20"/>
          <w:szCs w:val="20"/>
        </w:rPr>
      </w:pPr>
      <w:r w:rsidRPr="008B038A">
        <w:rPr>
          <w:sz w:val="20"/>
          <w:szCs w:val="20"/>
        </w:rPr>
        <w:t>ST,  przy  czym  uwzględnia  następujące  dopuszczalne  tolerancje  :</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 xml:space="preserve">dla  spadków  poprzecznych  wykonanej  nawierzchni  z  kostki  </w:t>
      </w:r>
      <w:r w:rsidRPr="008B038A">
        <w:rPr>
          <w:sz w:val="20"/>
          <w:szCs w:val="20"/>
        </w:rPr>
        <w:sym w:font="Symbol" w:char="F0B1"/>
      </w:r>
      <w:r w:rsidRPr="008B038A">
        <w:rPr>
          <w:sz w:val="20"/>
          <w:szCs w:val="20"/>
        </w:rPr>
        <w:t xml:space="preserve">  1%,</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 xml:space="preserve">dla  grubości  warstwy  podsypki  cementowo-piaskowej  </w:t>
      </w:r>
      <w:r w:rsidRPr="008B038A">
        <w:rPr>
          <w:sz w:val="20"/>
          <w:szCs w:val="20"/>
        </w:rPr>
        <w:sym w:font="Symbol" w:char="F0B1"/>
      </w:r>
      <w:r w:rsidRPr="008B038A">
        <w:rPr>
          <w:sz w:val="20"/>
          <w:szCs w:val="20"/>
        </w:rPr>
        <w:t xml:space="preserve">  2  cm</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dla  równości  wykonanej  nawierzchni  prześwit  pod  łatą  4  m.  może  max.  Wynosić  1  cm</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ścisłość  ułożonej  nawierzchni,  przewiązanie  spoin,  właściwe  wypełnienie  spoin,  oczyszczenie  nawierzchni,  Inżynier  ocenia  wizualnie  w  trakcie  prowadzenia  robót  oraz  po  ich  zakończeniu</w:t>
      </w:r>
    </w:p>
    <w:p w:rsidR="004A54E8" w:rsidRPr="008B038A" w:rsidRDefault="004A54E8" w:rsidP="004A54E8">
      <w:pPr>
        <w:rPr>
          <w:sz w:val="20"/>
          <w:szCs w:val="20"/>
        </w:rPr>
      </w:pPr>
      <w:r w:rsidRPr="008B038A">
        <w:rPr>
          <w:sz w:val="20"/>
          <w:szCs w:val="20"/>
        </w:rPr>
        <w:t>W  przypadku  stwierdzenia  różnic  przekraczających  dopuszczalne  tolerancje,  Inżynier  ma  prawo  nakazać  rozbiórkę  wykonanych  robót  i  doprowadzenie  ich  do  zgodności  z   wymaganiami.</w:t>
      </w:r>
    </w:p>
    <w:p w:rsidR="004A54E8" w:rsidRPr="008B038A" w:rsidRDefault="004A54E8" w:rsidP="004A54E8">
      <w:pPr>
        <w:rPr>
          <w:sz w:val="20"/>
          <w:szCs w:val="20"/>
        </w:rPr>
      </w:pPr>
    </w:p>
    <w:p w:rsidR="004A54E8" w:rsidRPr="008B038A" w:rsidRDefault="004A54E8" w:rsidP="004A54E8">
      <w:pPr>
        <w:numPr>
          <w:ilvl w:val="0"/>
          <w:numId w:val="98"/>
        </w:numPr>
        <w:overflowPunct w:val="0"/>
        <w:autoSpaceDE w:val="0"/>
        <w:autoSpaceDN w:val="0"/>
        <w:adjustRightInd w:val="0"/>
        <w:textAlignment w:val="baseline"/>
        <w:rPr>
          <w:sz w:val="20"/>
          <w:szCs w:val="20"/>
          <w:u w:val="single"/>
        </w:rPr>
      </w:pPr>
      <w:r w:rsidRPr="008B038A">
        <w:rPr>
          <w:sz w:val="20"/>
          <w:szCs w:val="20"/>
          <w:u w:val="single"/>
        </w:rPr>
        <w:t>OBMIAR   ROBÓT</w:t>
      </w:r>
    </w:p>
    <w:p w:rsidR="004A54E8" w:rsidRPr="008B038A" w:rsidRDefault="004A54E8" w:rsidP="004A54E8">
      <w:pPr>
        <w:rPr>
          <w:sz w:val="20"/>
          <w:szCs w:val="20"/>
        </w:rPr>
      </w:pPr>
      <w:r w:rsidRPr="008B038A">
        <w:rPr>
          <w:sz w:val="20"/>
          <w:szCs w:val="20"/>
        </w:rPr>
        <w:t>Ogólne  zasady  obmiaru  robót  podano  w  ST  .00.00.00.  „Wymagania  ogólne”  pkt.  7.</w:t>
      </w:r>
    </w:p>
    <w:p w:rsidR="004A54E8" w:rsidRPr="008B038A" w:rsidRDefault="004A54E8" w:rsidP="004A54E8">
      <w:pPr>
        <w:numPr>
          <w:ilvl w:val="0"/>
          <w:numId w:val="99"/>
        </w:numPr>
        <w:overflowPunct w:val="0"/>
        <w:autoSpaceDE w:val="0"/>
        <w:autoSpaceDN w:val="0"/>
        <w:adjustRightInd w:val="0"/>
        <w:textAlignment w:val="baseline"/>
        <w:rPr>
          <w:sz w:val="20"/>
          <w:szCs w:val="20"/>
        </w:rPr>
      </w:pPr>
      <w:r w:rsidRPr="008B038A">
        <w:rPr>
          <w:sz w:val="20"/>
          <w:szCs w:val="20"/>
          <w:u w:val="single"/>
        </w:rPr>
        <w:t xml:space="preserve">Roboty  uznaje  się  </w:t>
      </w:r>
      <w:r w:rsidRPr="008B038A">
        <w:rPr>
          <w:sz w:val="20"/>
          <w:szCs w:val="20"/>
        </w:rPr>
        <w:t xml:space="preserve"> za  wykonane  zgodnie  z  Dokumentacją  projektową  i   ST,  jeżeli  wszystkie  pomiary  i  badania  wg  pkt.  6  dały  pozytywne  wyniki.</w:t>
      </w:r>
    </w:p>
    <w:p w:rsidR="004A54E8" w:rsidRPr="008B038A" w:rsidRDefault="004A54E8" w:rsidP="004A54E8">
      <w:pPr>
        <w:rPr>
          <w:sz w:val="20"/>
          <w:szCs w:val="20"/>
        </w:rPr>
      </w:pPr>
    </w:p>
    <w:p w:rsidR="004A54E8" w:rsidRPr="008B038A" w:rsidRDefault="004A54E8" w:rsidP="004A54E8">
      <w:pPr>
        <w:numPr>
          <w:ilvl w:val="0"/>
          <w:numId w:val="100"/>
        </w:numPr>
        <w:overflowPunct w:val="0"/>
        <w:autoSpaceDE w:val="0"/>
        <w:autoSpaceDN w:val="0"/>
        <w:adjustRightInd w:val="0"/>
        <w:textAlignment w:val="baseline"/>
        <w:rPr>
          <w:sz w:val="20"/>
          <w:szCs w:val="20"/>
          <w:u w:val="single"/>
        </w:rPr>
      </w:pPr>
      <w:r w:rsidRPr="008B038A">
        <w:rPr>
          <w:sz w:val="20"/>
          <w:szCs w:val="20"/>
          <w:u w:val="single"/>
        </w:rPr>
        <w:t>PODSTAWA  PŁATNOŚCI</w:t>
      </w:r>
    </w:p>
    <w:p w:rsidR="004A54E8" w:rsidRPr="008B038A" w:rsidRDefault="004A54E8" w:rsidP="004A54E8">
      <w:pPr>
        <w:rPr>
          <w:sz w:val="20"/>
          <w:szCs w:val="20"/>
        </w:rPr>
      </w:pPr>
      <w:r w:rsidRPr="008B038A">
        <w:rPr>
          <w:sz w:val="20"/>
          <w:szCs w:val="20"/>
        </w:rPr>
        <w:t>Ogólne  ustalenia  dotyczące  postawy  płatności  podano  w  ST .00.00.00.  „Wymagania  ogólne” pkt  9.</w:t>
      </w:r>
    </w:p>
    <w:p w:rsidR="004A54E8" w:rsidRPr="008B038A" w:rsidRDefault="004A54E8" w:rsidP="004A54E8">
      <w:pPr>
        <w:numPr>
          <w:ilvl w:val="0"/>
          <w:numId w:val="101"/>
        </w:numPr>
        <w:overflowPunct w:val="0"/>
        <w:autoSpaceDE w:val="0"/>
        <w:autoSpaceDN w:val="0"/>
        <w:adjustRightInd w:val="0"/>
        <w:textAlignment w:val="baseline"/>
        <w:rPr>
          <w:sz w:val="20"/>
          <w:szCs w:val="20"/>
        </w:rPr>
      </w:pPr>
      <w:r w:rsidRPr="008B038A">
        <w:rPr>
          <w:sz w:val="20"/>
          <w:szCs w:val="20"/>
          <w:u w:val="single"/>
        </w:rPr>
        <w:t xml:space="preserve">Cena  jednostkowa  </w:t>
      </w:r>
      <w:r w:rsidRPr="008B038A">
        <w:rPr>
          <w:sz w:val="20"/>
          <w:szCs w:val="20"/>
        </w:rPr>
        <w:t xml:space="preserve">  wykonania  1  m2  nawierzchni  z  kostki  betonowej  prasowanej  obejmuje :</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wykonanie  i  zagęszczenia  podsypki  piaskowe  (cementowo-piaskowej)</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ułożenie  nawierzchni  z  kostki  i  jej  ubicie,</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zasypanie  spoin  piaskiem,</w:t>
      </w:r>
    </w:p>
    <w:p w:rsidR="004A54E8" w:rsidRPr="008B038A" w:rsidRDefault="004A54E8" w:rsidP="004A54E8">
      <w:pPr>
        <w:numPr>
          <w:ilvl w:val="0"/>
          <w:numId w:val="44"/>
        </w:numPr>
        <w:overflowPunct w:val="0"/>
        <w:autoSpaceDE w:val="0"/>
        <w:autoSpaceDN w:val="0"/>
        <w:adjustRightInd w:val="0"/>
        <w:textAlignment w:val="baseline"/>
        <w:rPr>
          <w:sz w:val="20"/>
          <w:szCs w:val="20"/>
        </w:rPr>
      </w:pPr>
      <w:r w:rsidRPr="008B038A">
        <w:rPr>
          <w:sz w:val="20"/>
          <w:szCs w:val="20"/>
        </w:rPr>
        <w:t>pomiary  kontrolne  i  badania.</w:t>
      </w:r>
    </w:p>
    <w:p w:rsidR="004A54E8" w:rsidRPr="008B038A" w:rsidRDefault="004A54E8" w:rsidP="004A54E8">
      <w:pPr>
        <w:rPr>
          <w:sz w:val="20"/>
          <w:szCs w:val="20"/>
        </w:rPr>
      </w:pPr>
    </w:p>
    <w:p w:rsidR="004A54E8" w:rsidRPr="008B038A" w:rsidRDefault="004A54E8" w:rsidP="004A54E8">
      <w:pPr>
        <w:rPr>
          <w:sz w:val="20"/>
          <w:szCs w:val="20"/>
          <w:u w:val="single"/>
        </w:rPr>
      </w:pPr>
      <w:r w:rsidRPr="008B038A">
        <w:rPr>
          <w:sz w:val="20"/>
          <w:szCs w:val="20"/>
          <w:u w:val="single"/>
        </w:rPr>
        <w:t>Przepisy  związane  + aktualizacje norm : z późniejszymi zmianami</w:t>
      </w:r>
    </w:p>
    <w:p w:rsidR="004A54E8" w:rsidRPr="008B038A" w:rsidRDefault="004A54E8" w:rsidP="004A54E8">
      <w:pPr>
        <w:rPr>
          <w:sz w:val="20"/>
          <w:szCs w:val="20"/>
        </w:rPr>
      </w:pPr>
      <w:r w:rsidRPr="008B038A">
        <w:rPr>
          <w:sz w:val="20"/>
          <w:szCs w:val="20"/>
          <w:u w:val="single"/>
        </w:rPr>
        <w:t>PN</w:t>
      </w:r>
      <w:r w:rsidRPr="008B038A">
        <w:rPr>
          <w:sz w:val="20"/>
          <w:szCs w:val="20"/>
        </w:rPr>
        <w:t>-88/B-30000</w:t>
      </w:r>
      <w:r w:rsidRPr="008B038A">
        <w:rPr>
          <w:sz w:val="20"/>
          <w:szCs w:val="20"/>
        </w:rPr>
        <w:tab/>
      </w:r>
      <w:r w:rsidRPr="008B038A">
        <w:rPr>
          <w:sz w:val="20"/>
          <w:szCs w:val="20"/>
        </w:rPr>
        <w:tab/>
        <w:t>Cement  portlandzki</w:t>
      </w:r>
    </w:p>
    <w:p w:rsidR="004A54E8" w:rsidRPr="008B038A" w:rsidRDefault="004A54E8" w:rsidP="004A54E8">
      <w:pPr>
        <w:rPr>
          <w:sz w:val="20"/>
          <w:szCs w:val="20"/>
        </w:rPr>
      </w:pPr>
      <w:r w:rsidRPr="008B038A">
        <w:rPr>
          <w:sz w:val="20"/>
          <w:szCs w:val="20"/>
        </w:rPr>
        <w:t>BN-88/B-6731-08</w:t>
      </w:r>
      <w:r w:rsidRPr="008B038A">
        <w:rPr>
          <w:sz w:val="20"/>
          <w:szCs w:val="20"/>
        </w:rPr>
        <w:tab/>
      </w:r>
      <w:r w:rsidRPr="008B038A">
        <w:rPr>
          <w:sz w:val="20"/>
          <w:szCs w:val="20"/>
        </w:rPr>
        <w:tab/>
        <w:t>Cement. Transport  i  przechowywanie.</w:t>
      </w:r>
    </w:p>
    <w:p w:rsidR="004A54E8" w:rsidRPr="008B038A" w:rsidRDefault="004A54E8" w:rsidP="004A54E8">
      <w:pPr>
        <w:rPr>
          <w:sz w:val="20"/>
          <w:szCs w:val="20"/>
        </w:rPr>
      </w:pPr>
      <w:r w:rsidRPr="008B038A">
        <w:rPr>
          <w:sz w:val="20"/>
          <w:szCs w:val="20"/>
        </w:rPr>
        <w:t>PN-79/B-06711</w:t>
      </w:r>
      <w:r w:rsidRPr="008B038A">
        <w:rPr>
          <w:sz w:val="20"/>
          <w:szCs w:val="20"/>
        </w:rPr>
        <w:tab/>
      </w:r>
      <w:r w:rsidRPr="008B038A">
        <w:rPr>
          <w:sz w:val="20"/>
          <w:szCs w:val="20"/>
        </w:rPr>
        <w:tab/>
        <w:t>Kruszywa  mineralne.  Piasek  do  zapraw.</w:t>
      </w:r>
    </w:p>
    <w:p w:rsidR="004A54E8" w:rsidRDefault="004A54E8" w:rsidP="004A54E8">
      <w:pPr>
        <w:rPr>
          <w:sz w:val="20"/>
          <w:szCs w:val="20"/>
        </w:rPr>
      </w:pPr>
      <w:r w:rsidRPr="008B038A">
        <w:rPr>
          <w:sz w:val="20"/>
          <w:szCs w:val="20"/>
        </w:rPr>
        <w:t>PN-88/B-32250</w:t>
      </w:r>
      <w:r w:rsidRPr="008B038A">
        <w:rPr>
          <w:sz w:val="20"/>
          <w:szCs w:val="20"/>
        </w:rPr>
        <w:tab/>
      </w:r>
      <w:r w:rsidRPr="008B038A">
        <w:rPr>
          <w:sz w:val="20"/>
          <w:szCs w:val="20"/>
        </w:rPr>
        <w:tab/>
        <w:t>Materiały  budowlane.  Woda  do  betonów  i  zapraw.</w:t>
      </w:r>
    </w:p>
    <w:p w:rsidR="004A54E8" w:rsidRDefault="004A54E8" w:rsidP="004A54E8">
      <w:pPr>
        <w:rPr>
          <w:sz w:val="20"/>
          <w:szCs w:val="20"/>
        </w:rPr>
      </w:pPr>
    </w:p>
    <w:p w:rsidR="004A54E8" w:rsidRPr="00E3795D" w:rsidRDefault="004A54E8" w:rsidP="004A54E8">
      <w:pPr>
        <w:rPr>
          <w:b/>
          <w:sz w:val="28"/>
          <w:szCs w:val="28"/>
          <w:u w:val="single"/>
        </w:rPr>
      </w:pPr>
      <w:r w:rsidRPr="00E3795D">
        <w:rPr>
          <w:b/>
          <w:sz w:val="28"/>
          <w:szCs w:val="28"/>
          <w:u w:val="single"/>
        </w:rPr>
        <w:t>D.07.01.01.   OZNAKOWANIE   POZIOME</w:t>
      </w:r>
    </w:p>
    <w:p w:rsidR="004A54E8" w:rsidRPr="00E3795D" w:rsidRDefault="004A54E8" w:rsidP="004A54E8">
      <w:pPr>
        <w:overflowPunct w:val="0"/>
        <w:autoSpaceDE w:val="0"/>
        <w:autoSpaceDN w:val="0"/>
        <w:adjustRightInd w:val="0"/>
        <w:ind w:left="283"/>
        <w:textAlignment w:val="baseline"/>
        <w:rPr>
          <w:b/>
          <w:sz w:val="20"/>
          <w:szCs w:val="20"/>
          <w:u w:val="single"/>
        </w:rPr>
      </w:pPr>
    </w:p>
    <w:p w:rsidR="004A54E8" w:rsidRPr="00E3795D" w:rsidRDefault="004A54E8" w:rsidP="004A54E8">
      <w:pPr>
        <w:numPr>
          <w:ilvl w:val="0"/>
          <w:numId w:val="77"/>
        </w:numPr>
        <w:rPr>
          <w:b/>
          <w:sz w:val="20"/>
          <w:szCs w:val="20"/>
          <w:u w:val="single"/>
        </w:rPr>
      </w:pPr>
      <w:r w:rsidRPr="00E3795D">
        <w:rPr>
          <w:b/>
          <w:sz w:val="20"/>
          <w:szCs w:val="20"/>
          <w:u w:val="single"/>
        </w:rPr>
        <w:t>Wstęp</w:t>
      </w:r>
    </w:p>
    <w:p w:rsidR="004A54E8" w:rsidRPr="00E3795D" w:rsidRDefault="004A54E8" w:rsidP="004A54E8">
      <w:pPr>
        <w:numPr>
          <w:ilvl w:val="0"/>
          <w:numId w:val="45"/>
        </w:numPr>
        <w:overflowPunct w:val="0"/>
        <w:autoSpaceDE w:val="0"/>
        <w:autoSpaceDN w:val="0"/>
        <w:adjustRightInd w:val="0"/>
        <w:textAlignment w:val="baseline"/>
        <w:rPr>
          <w:sz w:val="20"/>
          <w:szCs w:val="20"/>
          <w:u w:val="single"/>
        </w:rPr>
      </w:pPr>
      <w:r w:rsidRPr="00E3795D">
        <w:rPr>
          <w:sz w:val="20"/>
          <w:szCs w:val="20"/>
          <w:u w:val="single"/>
        </w:rPr>
        <w:t>Przedmiot  ST</w:t>
      </w:r>
    </w:p>
    <w:p w:rsidR="004A54E8" w:rsidRDefault="004A54E8" w:rsidP="004A54E8">
      <w:pPr>
        <w:rPr>
          <w:sz w:val="20"/>
          <w:szCs w:val="20"/>
        </w:rPr>
      </w:pPr>
      <w:r w:rsidRPr="00E3795D">
        <w:rPr>
          <w:sz w:val="20"/>
          <w:szCs w:val="20"/>
        </w:rPr>
        <w:t>Przedmiotem  niniejszej specyfikacji  technicznej  (ST)  są  wymagania  dotyczące  wykonania  i  o</w:t>
      </w:r>
      <w:r>
        <w:rPr>
          <w:sz w:val="20"/>
          <w:szCs w:val="20"/>
        </w:rPr>
        <w:t xml:space="preserve">dbioru   robót  </w:t>
      </w:r>
      <w:r w:rsidRPr="00E3795D">
        <w:rPr>
          <w:sz w:val="20"/>
          <w:szCs w:val="20"/>
        </w:rPr>
        <w:t>dotyczących  wykonania  docelowego  oznakowania  poziomego  gr</w:t>
      </w:r>
      <w:r>
        <w:rPr>
          <w:sz w:val="20"/>
          <w:szCs w:val="20"/>
        </w:rPr>
        <w:t>ubowarstwowego</w:t>
      </w:r>
      <w:r w:rsidR="006770B8">
        <w:rPr>
          <w:sz w:val="20"/>
          <w:szCs w:val="20"/>
        </w:rPr>
        <w:t xml:space="preserve"> (odbudowa po dokonanym remoncie nawierzchni przy skrzyżowaniu z DW 494)</w:t>
      </w:r>
      <w:r>
        <w:rPr>
          <w:sz w:val="20"/>
          <w:szCs w:val="20"/>
        </w:rPr>
        <w:t xml:space="preserve">  w ramach projektu:</w:t>
      </w:r>
    </w:p>
    <w:p w:rsidR="004A54E8" w:rsidRDefault="004A54E8" w:rsidP="004A54E8">
      <w:pPr>
        <w:rPr>
          <w:sz w:val="20"/>
          <w:szCs w:val="20"/>
        </w:rPr>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Pr="00E3795D" w:rsidRDefault="004A54E8" w:rsidP="004A54E8">
      <w:pPr>
        <w:rPr>
          <w:sz w:val="20"/>
          <w:szCs w:val="20"/>
        </w:rPr>
      </w:pPr>
    </w:p>
    <w:p w:rsidR="004A54E8" w:rsidRPr="00E3795D" w:rsidRDefault="004A54E8" w:rsidP="004A54E8">
      <w:pPr>
        <w:numPr>
          <w:ilvl w:val="0"/>
          <w:numId w:val="46"/>
        </w:numPr>
        <w:overflowPunct w:val="0"/>
        <w:autoSpaceDE w:val="0"/>
        <w:autoSpaceDN w:val="0"/>
        <w:adjustRightInd w:val="0"/>
        <w:textAlignment w:val="baseline"/>
        <w:rPr>
          <w:b/>
          <w:sz w:val="20"/>
          <w:szCs w:val="20"/>
          <w:u w:val="single"/>
        </w:rPr>
      </w:pPr>
      <w:r w:rsidRPr="00E3795D">
        <w:rPr>
          <w:b/>
          <w:sz w:val="20"/>
          <w:szCs w:val="20"/>
          <w:u w:val="single"/>
        </w:rPr>
        <w:t>Zakres  stosowania  SST</w:t>
      </w:r>
    </w:p>
    <w:p w:rsidR="004A54E8" w:rsidRPr="00E3795D" w:rsidRDefault="004A54E8" w:rsidP="004A54E8">
      <w:pPr>
        <w:rPr>
          <w:sz w:val="20"/>
          <w:szCs w:val="20"/>
        </w:rPr>
      </w:pPr>
      <w:r w:rsidRPr="00E3795D">
        <w:rPr>
          <w:sz w:val="20"/>
          <w:szCs w:val="20"/>
        </w:rPr>
        <w:t xml:space="preserve">Szczegółowa  Specyfikacja  techniczna  jest  stosowana  jako  dokument  przetargowy  i  kontraktowy  przy  zlecaniu  i  realizacji   robót  wymienionych  w  pkt.  1.1.  </w:t>
      </w:r>
    </w:p>
    <w:p w:rsidR="004A54E8" w:rsidRPr="00E3795D" w:rsidRDefault="004A54E8" w:rsidP="004A54E8">
      <w:pPr>
        <w:numPr>
          <w:ilvl w:val="0"/>
          <w:numId w:val="47"/>
        </w:numPr>
        <w:overflowPunct w:val="0"/>
        <w:autoSpaceDE w:val="0"/>
        <w:autoSpaceDN w:val="0"/>
        <w:adjustRightInd w:val="0"/>
        <w:textAlignment w:val="baseline"/>
        <w:rPr>
          <w:b/>
          <w:sz w:val="20"/>
          <w:szCs w:val="20"/>
          <w:u w:val="single"/>
        </w:rPr>
      </w:pPr>
      <w:r w:rsidRPr="00E3795D">
        <w:rPr>
          <w:b/>
          <w:sz w:val="20"/>
          <w:szCs w:val="20"/>
          <w:u w:val="single"/>
        </w:rPr>
        <w:t>Zakres  robót  objętych  ST</w:t>
      </w:r>
    </w:p>
    <w:p w:rsidR="004A54E8" w:rsidRPr="00E3795D" w:rsidRDefault="004A54E8" w:rsidP="004A54E8">
      <w:pPr>
        <w:rPr>
          <w:sz w:val="20"/>
          <w:szCs w:val="20"/>
        </w:rPr>
      </w:pPr>
      <w:r w:rsidRPr="00E3795D">
        <w:rPr>
          <w:sz w:val="20"/>
          <w:szCs w:val="20"/>
        </w:rPr>
        <w:t>Roboty,  których  dotyczy  specyfikacja  techniczna  obejmuje  wszystkie  czynności  umożliwiające  wykonanie  robót  wymienionych  w  pkt.  1.1.  i  obejmują  :</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wykonanie  kompletnego  trwałego  oznakowania  poziomego  przewidzianego  projektem  technicznym  według  technologii  określonej  w  pkt.  5,  materiałem  o  wymaganiach  określonych  w  pkt.  2.</w:t>
      </w:r>
    </w:p>
    <w:p w:rsidR="004A54E8" w:rsidRPr="00E3795D" w:rsidRDefault="004A54E8" w:rsidP="004A54E8">
      <w:pPr>
        <w:rPr>
          <w:sz w:val="20"/>
          <w:szCs w:val="20"/>
        </w:rPr>
      </w:pPr>
      <w:r w:rsidRPr="00E3795D">
        <w:rPr>
          <w:sz w:val="20"/>
          <w:szCs w:val="20"/>
        </w:rPr>
        <w:t>Zakres  ilościowy  przewidywanego  oznakowania  w  tym  :</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linie  osiowe,  krawędziowe  i  przejścia  dla  pieszych,</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elementy  z  szablonów.</w:t>
      </w:r>
    </w:p>
    <w:p w:rsidR="004A54E8" w:rsidRPr="00E3795D" w:rsidRDefault="004A54E8" w:rsidP="004A54E8">
      <w:pPr>
        <w:numPr>
          <w:ilvl w:val="0"/>
          <w:numId w:val="48"/>
        </w:numPr>
        <w:overflowPunct w:val="0"/>
        <w:autoSpaceDE w:val="0"/>
        <w:autoSpaceDN w:val="0"/>
        <w:adjustRightInd w:val="0"/>
        <w:textAlignment w:val="baseline"/>
        <w:rPr>
          <w:b/>
          <w:sz w:val="20"/>
          <w:szCs w:val="20"/>
          <w:u w:val="single"/>
        </w:rPr>
      </w:pPr>
      <w:r w:rsidRPr="00E3795D">
        <w:rPr>
          <w:b/>
          <w:sz w:val="20"/>
          <w:szCs w:val="20"/>
          <w:u w:val="single"/>
        </w:rPr>
        <w:t>Określenia  podstawowe</w:t>
      </w:r>
    </w:p>
    <w:p w:rsidR="004A54E8" w:rsidRPr="00E3795D" w:rsidRDefault="004A54E8" w:rsidP="004A54E8">
      <w:pPr>
        <w:numPr>
          <w:ilvl w:val="0"/>
          <w:numId w:val="49"/>
        </w:numPr>
        <w:overflowPunct w:val="0"/>
        <w:autoSpaceDE w:val="0"/>
        <w:autoSpaceDN w:val="0"/>
        <w:adjustRightInd w:val="0"/>
        <w:textAlignment w:val="baseline"/>
        <w:rPr>
          <w:sz w:val="20"/>
          <w:szCs w:val="20"/>
        </w:rPr>
      </w:pPr>
      <w:r w:rsidRPr="00E3795D">
        <w:rPr>
          <w:sz w:val="20"/>
          <w:szCs w:val="20"/>
          <w:u w:val="single"/>
        </w:rPr>
        <w:t>Oznakowanie  poziome -</w:t>
      </w:r>
      <w:r w:rsidRPr="00E3795D">
        <w:rPr>
          <w:sz w:val="20"/>
          <w:szCs w:val="20"/>
        </w:rPr>
        <w:t xml:space="preserve">   znaki  drogowe  poziome,  umieszczone na  nawierzchni  w  postaci  linii ciągłych  lub  przerywanych ,  </w:t>
      </w:r>
      <w:r w:rsidR="006770B8" w:rsidRPr="00E3795D">
        <w:rPr>
          <w:sz w:val="20"/>
          <w:szCs w:val="20"/>
        </w:rPr>
        <w:t>pojedynczych</w:t>
      </w:r>
      <w:r w:rsidRPr="00E3795D">
        <w:rPr>
          <w:sz w:val="20"/>
          <w:szCs w:val="20"/>
        </w:rPr>
        <w:t xml:space="preserve">  lub  podwójnych,  strzałek,  napisów,  symboli  oraz  linii  związanych  z  oznaczeniem  określonych  miejsc  na  tej  nawierzchni.</w:t>
      </w:r>
    </w:p>
    <w:p w:rsidR="004A54E8" w:rsidRPr="00E3795D" w:rsidRDefault="004A54E8" w:rsidP="004A54E8">
      <w:pPr>
        <w:numPr>
          <w:ilvl w:val="0"/>
          <w:numId w:val="49"/>
        </w:numPr>
        <w:overflowPunct w:val="0"/>
        <w:autoSpaceDE w:val="0"/>
        <w:autoSpaceDN w:val="0"/>
        <w:adjustRightInd w:val="0"/>
        <w:textAlignment w:val="baseline"/>
        <w:rPr>
          <w:sz w:val="20"/>
          <w:szCs w:val="20"/>
        </w:rPr>
      </w:pPr>
      <w:r w:rsidRPr="00E3795D">
        <w:rPr>
          <w:sz w:val="20"/>
          <w:szCs w:val="20"/>
          <w:u w:val="single"/>
        </w:rPr>
        <w:lastRenderedPageBreak/>
        <w:t xml:space="preserve">Znaki  podłużne  </w:t>
      </w:r>
      <w:r w:rsidRPr="00E3795D">
        <w:rPr>
          <w:sz w:val="20"/>
          <w:szCs w:val="20"/>
        </w:rPr>
        <w:t>-  linie  równoległe  do  osi  jezdni  lub  odchylone  od  niej  pod  niewielkim  kątem,  występujące  jako  linie  segregacyjne  lub  krawędziowe,  przerywane  lub  ciągłe.</w:t>
      </w:r>
    </w:p>
    <w:p w:rsidR="004A54E8" w:rsidRPr="00E3795D" w:rsidRDefault="004A54E8" w:rsidP="004A54E8">
      <w:pPr>
        <w:numPr>
          <w:ilvl w:val="0"/>
          <w:numId w:val="49"/>
        </w:numPr>
        <w:overflowPunct w:val="0"/>
        <w:autoSpaceDE w:val="0"/>
        <w:autoSpaceDN w:val="0"/>
        <w:adjustRightInd w:val="0"/>
        <w:textAlignment w:val="baseline"/>
        <w:rPr>
          <w:sz w:val="20"/>
          <w:szCs w:val="20"/>
        </w:rPr>
      </w:pPr>
      <w:r w:rsidRPr="00E3795D">
        <w:rPr>
          <w:sz w:val="20"/>
          <w:szCs w:val="20"/>
          <w:u w:val="single"/>
        </w:rPr>
        <w:t xml:space="preserve"> Strzałki  </w:t>
      </w:r>
      <w:r w:rsidRPr="00E3795D">
        <w:rPr>
          <w:sz w:val="20"/>
          <w:szCs w:val="20"/>
        </w:rPr>
        <w:t>-  znaki  poziome  na  nawierzchni,  występujące  jako  strzałki  kierunkowe  służące  do  wskazania  dozwolonego  kierunku  jazdy  oraz   strzałki  naprowadzające,  które  uprzedzają  o  konieczności  opuszczenia  pasa,  na  którym  się  znajdują.</w:t>
      </w:r>
    </w:p>
    <w:p w:rsidR="004A54E8" w:rsidRPr="00E3795D" w:rsidRDefault="004A54E8" w:rsidP="004A54E8">
      <w:pPr>
        <w:numPr>
          <w:ilvl w:val="0"/>
          <w:numId w:val="49"/>
        </w:numPr>
        <w:overflowPunct w:val="0"/>
        <w:autoSpaceDE w:val="0"/>
        <w:autoSpaceDN w:val="0"/>
        <w:adjustRightInd w:val="0"/>
        <w:textAlignment w:val="baseline"/>
        <w:rPr>
          <w:sz w:val="20"/>
          <w:szCs w:val="20"/>
        </w:rPr>
      </w:pPr>
      <w:r w:rsidRPr="00E3795D">
        <w:rPr>
          <w:sz w:val="20"/>
          <w:szCs w:val="20"/>
          <w:u w:val="single"/>
        </w:rPr>
        <w:t xml:space="preserve">Znaki  poprzeczne  </w:t>
      </w:r>
      <w:r w:rsidR="006770B8">
        <w:rPr>
          <w:sz w:val="20"/>
          <w:szCs w:val="20"/>
        </w:rPr>
        <w:t>-  z</w:t>
      </w:r>
      <w:r w:rsidRPr="00E3795D">
        <w:rPr>
          <w:sz w:val="20"/>
          <w:szCs w:val="20"/>
        </w:rPr>
        <w:t>naki  wyznaczające  miejsca  przeznaczone  do  ruchu  pieszych  i  rowerzystów  w  poprzek  jezdni  oraz  miejsca  zatrzymania  pojazdów.</w:t>
      </w:r>
    </w:p>
    <w:p w:rsidR="004A54E8" w:rsidRPr="00E3795D" w:rsidRDefault="004A54E8" w:rsidP="004A54E8">
      <w:pPr>
        <w:numPr>
          <w:ilvl w:val="0"/>
          <w:numId w:val="49"/>
        </w:numPr>
        <w:overflowPunct w:val="0"/>
        <w:autoSpaceDE w:val="0"/>
        <w:autoSpaceDN w:val="0"/>
        <w:adjustRightInd w:val="0"/>
        <w:textAlignment w:val="baseline"/>
        <w:rPr>
          <w:sz w:val="20"/>
          <w:szCs w:val="20"/>
        </w:rPr>
      </w:pPr>
      <w:r w:rsidRPr="00E3795D">
        <w:rPr>
          <w:sz w:val="20"/>
          <w:szCs w:val="20"/>
          <w:u w:val="single"/>
        </w:rPr>
        <w:t xml:space="preserve">Znaki  uzupełniające  </w:t>
      </w:r>
      <w:r w:rsidRPr="00E3795D">
        <w:rPr>
          <w:sz w:val="20"/>
          <w:szCs w:val="20"/>
        </w:rPr>
        <w:t>-  znaki  w  postaci  symboli,  napisów,  linii przystankowych  oraz  inne  określające  szczególne  miejsca  na  nawierzchni.</w:t>
      </w:r>
    </w:p>
    <w:p w:rsidR="004A54E8" w:rsidRPr="00E3795D" w:rsidRDefault="004A54E8" w:rsidP="004A54E8">
      <w:pPr>
        <w:numPr>
          <w:ilvl w:val="0"/>
          <w:numId w:val="49"/>
        </w:numPr>
        <w:overflowPunct w:val="0"/>
        <w:autoSpaceDE w:val="0"/>
        <w:autoSpaceDN w:val="0"/>
        <w:adjustRightInd w:val="0"/>
        <w:textAlignment w:val="baseline"/>
        <w:rPr>
          <w:sz w:val="20"/>
          <w:szCs w:val="20"/>
        </w:rPr>
      </w:pPr>
      <w:r w:rsidRPr="00E3795D">
        <w:rPr>
          <w:sz w:val="20"/>
          <w:szCs w:val="20"/>
          <w:u w:val="single"/>
        </w:rPr>
        <w:t xml:space="preserve"> Materiały  do  znakowania  grubowarstwowego  </w:t>
      </w:r>
      <w:r w:rsidRPr="00E3795D">
        <w:rPr>
          <w:sz w:val="20"/>
          <w:szCs w:val="20"/>
        </w:rPr>
        <w:t>-  materiały  nakładane  warstwą  grubości  od  0,9 mm  do  5  mm.  Należą  do  nich  chemoutwardzalne  masy  stosowane  na  zimno  oraz  masy  termoplastyczne.</w:t>
      </w:r>
    </w:p>
    <w:p w:rsidR="004A54E8" w:rsidRPr="00E3795D" w:rsidRDefault="004A54E8" w:rsidP="004A54E8">
      <w:pPr>
        <w:numPr>
          <w:ilvl w:val="0"/>
          <w:numId w:val="49"/>
        </w:numPr>
        <w:overflowPunct w:val="0"/>
        <w:autoSpaceDE w:val="0"/>
        <w:autoSpaceDN w:val="0"/>
        <w:adjustRightInd w:val="0"/>
        <w:textAlignment w:val="baseline"/>
        <w:rPr>
          <w:sz w:val="20"/>
          <w:szCs w:val="20"/>
        </w:rPr>
      </w:pPr>
      <w:r w:rsidRPr="00E3795D">
        <w:rPr>
          <w:sz w:val="20"/>
          <w:szCs w:val="20"/>
          <w:u w:val="single"/>
        </w:rPr>
        <w:t xml:space="preserve">Punktowe  elementy  odblaskowe </w:t>
      </w:r>
      <w:r w:rsidRPr="00E3795D">
        <w:rPr>
          <w:sz w:val="20"/>
          <w:szCs w:val="20"/>
        </w:rPr>
        <w:t xml:space="preserve"> -  materiały  o  wysokości  do  15  mm, a  w  szczególnych  wypadkach  do  25 mm,  które  są  przyklejane  lub  wbudowywane  w  nawierzchnię.  Mają  różny  kształt,  wielkość  i  wysokość  oraz  rodzaj  i  liczbę  zastosowanych  elementów  odblaskowych,  do  których  należą  szklane  soczewki,  elementy  odblaskowe  z  </w:t>
      </w:r>
      <w:proofErr w:type="spellStart"/>
      <w:r w:rsidRPr="00E3795D">
        <w:rPr>
          <w:sz w:val="20"/>
          <w:szCs w:val="20"/>
        </w:rPr>
        <w:t>polimetekrylanu</w:t>
      </w:r>
      <w:proofErr w:type="spellEnd"/>
      <w:r w:rsidRPr="00E3795D">
        <w:rPr>
          <w:sz w:val="20"/>
          <w:szCs w:val="20"/>
        </w:rPr>
        <w:t xml:space="preserve">   metylu  i  folie  odblaskowe.</w:t>
      </w:r>
    </w:p>
    <w:p w:rsidR="004A54E8" w:rsidRPr="00E3795D" w:rsidRDefault="004A54E8" w:rsidP="004A54E8">
      <w:pPr>
        <w:numPr>
          <w:ilvl w:val="0"/>
          <w:numId w:val="49"/>
        </w:numPr>
        <w:overflowPunct w:val="0"/>
        <w:autoSpaceDE w:val="0"/>
        <w:autoSpaceDN w:val="0"/>
        <w:adjustRightInd w:val="0"/>
        <w:textAlignment w:val="baseline"/>
        <w:rPr>
          <w:sz w:val="20"/>
          <w:szCs w:val="20"/>
        </w:rPr>
      </w:pPr>
      <w:r w:rsidRPr="00E3795D">
        <w:rPr>
          <w:sz w:val="20"/>
          <w:szCs w:val="20"/>
          <w:u w:val="single"/>
        </w:rPr>
        <w:t xml:space="preserve"> Kulki  szklane  </w:t>
      </w:r>
      <w:r w:rsidRPr="00E3795D">
        <w:rPr>
          <w:sz w:val="20"/>
          <w:szCs w:val="20"/>
        </w:rPr>
        <w:t>-  materiał  do  posypywania  lub  narzucania  pod  ciśnieniem  na  oznakowanie  wykonane  materiałami  w  stanie  ciekłym,  w  celu  uzyskania  widzialności  oznakowania  w  nocy.</w:t>
      </w:r>
    </w:p>
    <w:p w:rsidR="004A54E8" w:rsidRPr="00E3795D" w:rsidRDefault="004A54E8" w:rsidP="004A54E8">
      <w:pPr>
        <w:numPr>
          <w:ilvl w:val="0"/>
          <w:numId w:val="49"/>
        </w:numPr>
        <w:overflowPunct w:val="0"/>
        <w:autoSpaceDE w:val="0"/>
        <w:autoSpaceDN w:val="0"/>
        <w:adjustRightInd w:val="0"/>
        <w:textAlignment w:val="baseline"/>
        <w:rPr>
          <w:sz w:val="20"/>
          <w:szCs w:val="20"/>
        </w:rPr>
      </w:pPr>
      <w:r w:rsidRPr="00E3795D">
        <w:rPr>
          <w:sz w:val="20"/>
          <w:szCs w:val="20"/>
        </w:rPr>
        <w:t xml:space="preserve"> </w:t>
      </w:r>
      <w:r w:rsidRPr="00E3795D">
        <w:rPr>
          <w:sz w:val="20"/>
          <w:szCs w:val="20"/>
          <w:u w:val="single"/>
        </w:rPr>
        <w:t xml:space="preserve">Pozostałe  określenia  są  zgodne  </w:t>
      </w:r>
      <w:r w:rsidRPr="00E3795D">
        <w:rPr>
          <w:sz w:val="20"/>
          <w:szCs w:val="20"/>
        </w:rPr>
        <w:t>z  obowiązującymi,  odpowiednimi  polskimi  normami  i</w:t>
      </w:r>
      <w:r>
        <w:rPr>
          <w:sz w:val="20"/>
          <w:szCs w:val="20"/>
        </w:rPr>
        <w:t xml:space="preserve">  z  definicjami  podanymi  w  </w:t>
      </w:r>
      <w:r w:rsidRPr="00E3795D">
        <w:rPr>
          <w:sz w:val="20"/>
          <w:szCs w:val="20"/>
        </w:rPr>
        <w:t>ST  DM.00.00.00.  „Wymagania  ogólne”.</w:t>
      </w:r>
    </w:p>
    <w:p w:rsidR="004A54E8" w:rsidRPr="00E3795D" w:rsidRDefault="004A54E8" w:rsidP="004A54E8">
      <w:pPr>
        <w:numPr>
          <w:ilvl w:val="0"/>
          <w:numId w:val="50"/>
        </w:numPr>
        <w:overflowPunct w:val="0"/>
        <w:autoSpaceDE w:val="0"/>
        <w:autoSpaceDN w:val="0"/>
        <w:adjustRightInd w:val="0"/>
        <w:textAlignment w:val="baseline"/>
        <w:rPr>
          <w:b/>
          <w:sz w:val="20"/>
          <w:szCs w:val="20"/>
          <w:u w:val="single"/>
        </w:rPr>
      </w:pPr>
      <w:r w:rsidRPr="00E3795D">
        <w:rPr>
          <w:b/>
          <w:sz w:val="20"/>
          <w:szCs w:val="20"/>
          <w:u w:val="single"/>
        </w:rPr>
        <w:t>Ogólne  wymagania  dotyczące  robót</w:t>
      </w:r>
    </w:p>
    <w:p w:rsidR="004A54E8" w:rsidRPr="00E3795D" w:rsidRDefault="004A54E8" w:rsidP="004A54E8">
      <w:pPr>
        <w:rPr>
          <w:sz w:val="20"/>
          <w:szCs w:val="20"/>
        </w:rPr>
      </w:pPr>
      <w:r w:rsidRPr="00E3795D">
        <w:rPr>
          <w:sz w:val="20"/>
          <w:szCs w:val="20"/>
        </w:rPr>
        <w:t xml:space="preserve">Wykonawca  jest  odpowiedzialny  za  jakość  wykonania  robót  i  ich  zgodność  z  dokumentacja  projektową,  SST  i   poleceniami  Inżyniera.  Ogólne  wymagania   dotyczące  robót  podano  w  ST  DM.00.00.00.  „Wymagania  ogólne”.  Oznakowanie  należy  wykonać  zgodnie  z  instrukcją  o  znakach  drogowych  poziomych  (Monitor  Polski  Dziennik  Urzędowy  Rzeczpospolitej  Polskiej  załącznik  do  </w:t>
      </w:r>
      <w:proofErr w:type="spellStart"/>
      <w:r w:rsidRPr="00E3795D">
        <w:rPr>
          <w:sz w:val="20"/>
          <w:szCs w:val="20"/>
        </w:rPr>
        <w:t>n-ru</w:t>
      </w:r>
      <w:proofErr w:type="spellEnd"/>
      <w:r w:rsidRPr="00E3795D">
        <w:rPr>
          <w:sz w:val="20"/>
          <w:szCs w:val="20"/>
        </w:rPr>
        <w:t xml:space="preserve">  8,  poz.  61  z  dnia  1  marca  1991 r.).</w:t>
      </w:r>
    </w:p>
    <w:p w:rsidR="004A54E8" w:rsidRPr="00E3795D" w:rsidRDefault="004A54E8" w:rsidP="004A54E8">
      <w:pPr>
        <w:numPr>
          <w:ilvl w:val="0"/>
          <w:numId w:val="51"/>
        </w:numPr>
        <w:overflowPunct w:val="0"/>
        <w:autoSpaceDE w:val="0"/>
        <w:autoSpaceDN w:val="0"/>
        <w:adjustRightInd w:val="0"/>
        <w:textAlignment w:val="baseline"/>
        <w:rPr>
          <w:b/>
          <w:sz w:val="20"/>
          <w:szCs w:val="20"/>
          <w:u w:val="single"/>
        </w:rPr>
      </w:pPr>
      <w:r w:rsidRPr="00E3795D">
        <w:rPr>
          <w:b/>
          <w:sz w:val="20"/>
          <w:szCs w:val="20"/>
          <w:u w:val="single"/>
        </w:rPr>
        <w:t xml:space="preserve">MATERIAŁY  </w:t>
      </w:r>
    </w:p>
    <w:p w:rsidR="004A54E8" w:rsidRPr="00E3795D" w:rsidRDefault="004A54E8" w:rsidP="004A54E8">
      <w:pPr>
        <w:rPr>
          <w:sz w:val="20"/>
          <w:szCs w:val="20"/>
        </w:rPr>
      </w:pPr>
      <w:r w:rsidRPr="00E3795D">
        <w:rPr>
          <w:sz w:val="20"/>
          <w:szCs w:val="20"/>
        </w:rPr>
        <w:t xml:space="preserve">Materiałami  stosowanymi  przy  wykonywaniu  oznakowania  poziomego  grubowarstwowego  z  </w:t>
      </w:r>
      <w:proofErr w:type="spellStart"/>
      <w:r w:rsidRPr="00E3795D">
        <w:rPr>
          <w:sz w:val="20"/>
          <w:szCs w:val="20"/>
        </w:rPr>
        <w:t>termoplastiku</w:t>
      </w:r>
      <w:proofErr w:type="spellEnd"/>
      <w:r w:rsidRPr="00E3795D">
        <w:rPr>
          <w:sz w:val="20"/>
          <w:szCs w:val="20"/>
        </w:rPr>
        <w:t xml:space="preserve">  na</w:t>
      </w:r>
      <w:r>
        <w:rPr>
          <w:sz w:val="20"/>
          <w:szCs w:val="20"/>
        </w:rPr>
        <w:t xml:space="preserve">wierzchni  według  niniejszej  </w:t>
      </w:r>
      <w:r w:rsidRPr="00E3795D">
        <w:rPr>
          <w:sz w:val="20"/>
          <w:szCs w:val="20"/>
        </w:rPr>
        <w:t>ST  są  :</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 xml:space="preserve">masa  termoplastyczna  stosowana  na  gorąco  do  grubowarstwowego  poziomego  znakowania  dróg  w  skład  tego   materiału  wchodzą  :  piasek  wypełniacz  CaCo3,  kulki  szklane,  tytan,  binder,  posiadające  „Świadectwo  dopuszczenia  dostosowania  w  budownictwie  drogowym  i  mostowym „  wydane  przez  Instytut  Badawczy  Dróg  i  Mostów   Aprobata  Techniczna  </w:t>
      </w:r>
      <w:proofErr w:type="spellStart"/>
      <w:r w:rsidRPr="00E3795D">
        <w:rPr>
          <w:sz w:val="20"/>
          <w:szCs w:val="20"/>
        </w:rPr>
        <w:t>IBDiM</w:t>
      </w:r>
      <w:proofErr w:type="spellEnd"/>
      <w:r w:rsidRPr="00E3795D">
        <w:rPr>
          <w:sz w:val="20"/>
          <w:szCs w:val="20"/>
        </w:rPr>
        <w:t xml:space="preserve">  nr  AT/97-03-0160  i  zalecane  listą  preferencyjną    GDDP.  Stanowi  ona  jednorodną  mieszaninę  zawartych  w  niej  składników,  które  przed  zastosowaniem  należy  podgrzać  do  temperatury  180 -  200</w:t>
      </w:r>
      <w:r w:rsidRPr="00E3795D">
        <w:rPr>
          <w:sz w:val="20"/>
          <w:szCs w:val="20"/>
        </w:rPr>
        <w:sym w:font="Symbol" w:char="F0B0"/>
      </w:r>
      <w:r w:rsidRPr="00E3795D">
        <w:rPr>
          <w:sz w:val="20"/>
          <w:szCs w:val="20"/>
        </w:rPr>
        <w:t xml:space="preserve"> C.  Oznakowania  wykonane  </w:t>
      </w:r>
      <w:proofErr w:type="spellStart"/>
      <w:r w:rsidRPr="00E3795D">
        <w:rPr>
          <w:sz w:val="20"/>
          <w:szCs w:val="20"/>
        </w:rPr>
        <w:t>termoplastikiem</w:t>
      </w:r>
      <w:proofErr w:type="spellEnd"/>
      <w:r w:rsidRPr="00E3795D">
        <w:rPr>
          <w:sz w:val="20"/>
          <w:szCs w:val="20"/>
        </w:rPr>
        <w:t xml:space="preserve">  szybko  uzyskują  przejezdność,  są  szorstkie  dobrze  przyczepne  do  podłoża,  nie  pękają  w  czasie  eksploatacji,    są  odporne  na  działania  promieniowania  słonecznego,  wody  i  roztworu  chlorku  sodu.  Oznakowania  wykonane  </w:t>
      </w:r>
      <w:proofErr w:type="spellStart"/>
      <w:r w:rsidRPr="00E3795D">
        <w:rPr>
          <w:sz w:val="20"/>
          <w:szCs w:val="20"/>
        </w:rPr>
        <w:t>termoplastikiem</w:t>
      </w:r>
      <w:proofErr w:type="spellEnd"/>
      <w:r w:rsidRPr="00E3795D">
        <w:rPr>
          <w:sz w:val="20"/>
          <w:szCs w:val="20"/>
        </w:rPr>
        <w:t xml:space="preserve">  charakteryzują  się  dobrą   widocznością  w  dzień  i  w  nocy.  Dobrą  widoczność  w  nocy  zapewniają  kulki  szklane,  którymi  oznakowanie  jest  posypywane  po  naniesieniu  na  znakowaną  nawierzchnię.</w:t>
      </w:r>
    </w:p>
    <w:p w:rsidR="004A54E8" w:rsidRPr="00E3795D" w:rsidRDefault="004A54E8" w:rsidP="004A54E8">
      <w:pPr>
        <w:numPr>
          <w:ilvl w:val="0"/>
          <w:numId w:val="52"/>
        </w:numPr>
        <w:overflowPunct w:val="0"/>
        <w:autoSpaceDE w:val="0"/>
        <w:autoSpaceDN w:val="0"/>
        <w:adjustRightInd w:val="0"/>
        <w:textAlignment w:val="baseline"/>
        <w:rPr>
          <w:b/>
          <w:sz w:val="20"/>
          <w:szCs w:val="20"/>
          <w:u w:val="single"/>
        </w:rPr>
      </w:pPr>
      <w:r w:rsidRPr="00E3795D">
        <w:rPr>
          <w:b/>
          <w:sz w:val="20"/>
          <w:szCs w:val="20"/>
          <w:u w:val="single"/>
        </w:rPr>
        <w:t>Wymagania  dla  materiałów  do  znakowania  dróg</w:t>
      </w:r>
    </w:p>
    <w:p w:rsidR="004A54E8" w:rsidRPr="00E3795D" w:rsidRDefault="004A54E8" w:rsidP="004A54E8">
      <w:pPr>
        <w:numPr>
          <w:ilvl w:val="0"/>
          <w:numId w:val="53"/>
        </w:numPr>
        <w:overflowPunct w:val="0"/>
        <w:autoSpaceDE w:val="0"/>
        <w:autoSpaceDN w:val="0"/>
        <w:adjustRightInd w:val="0"/>
        <w:textAlignment w:val="baseline"/>
        <w:rPr>
          <w:sz w:val="20"/>
          <w:szCs w:val="20"/>
          <w:u w:val="single"/>
        </w:rPr>
      </w:pPr>
      <w:r w:rsidRPr="00E3795D">
        <w:rPr>
          <w:sz w:val="20"/>
          <w:szCs w:val="20"/>
          <w:u w:val="single"/>
        </w:rPr>
        <w:t>Zawartość  składników  lotnych</w:t>
      </w:r>
    </w:p>
    <w:p w:rsidR="004A54E8" w:rsidRPr="00E3795D" w:rsidRDefault="004A54E8" w:rsidP="004A54E8">
      <w:pPr>
        <w:rPr>
          <w:sz w:val="20"/>
          <w:szCs w:val="20"/>
        </w:rPr>
      </w:pPr>
      <w:r w:rsidRPr="00E3795D">
        <w:rPr>
          <w:sz w:val="20"/>
          <w:szCs w:val="20"/>
        </w:rPr>
        <w:t>Zawartość  składników  lotnych  (rozpuszczalników  organicznych)  w  materiałach  do  znakowania  grubowarstwowego  nie  powinna  przekraczać  2 %  (m/m.).</w:t>
      </w:r>
    </w:p>
    <w:p w:rsidR="004A54E8" w:rsidRPr="00E3795D" w:rsidRDefault="004A54E8" w:rsidP="004A54E8">
      <w:pPr>
        <w:rPr>
          <w:sz w:val="20"/>
          <w:szCs w:val="20"/>
        </w:rPr>
      </w:pPr>
    </w:p>
    <w:p w:rsidR="004A54E8" w:rsidRPr="00E3795D" w:rsidRDefault="004A54E8" w:rsidP="004A54E8">
      <w:pPr>
        <w:numPr>
          <w:ilvl w:val="0"/>
          <w:numId w:val="54"/>
        </w:numPr>
        <w:overflowPunct w:val="0"/>
        <w:autoSpaceDE w:val="0"/>
        <w:autoSpaceDN w:val="0"/>
        <w:adjustRightInd w:val="0"/>
        <w:textAlignment w:val="baseline"/>
        <w:rPr>
          <w:b/>
          <w:sz w:val="20"/>
          <w:szCs w:val="20"/>
          <w:u w:val="single"/>
        </w:rPr>
      </w:pPr>
      <w:r w:rsidRPr="00E3795D">
        <w:rPr>
          <w:b/>
          <w:sz w:val="20"/>
          <w:szCs w:val="20"/>
          <w:u w:val="single"/>
        </w:rPr>
        <w:t>Materiały  do  posypywania</w:t>
      </w:r>
    </w:p>
    <w:p w:rsidR="004A54E8" w:rsidRPr="00E3795D" w:rsidRDefault="004A54E8" w:rsidP="004A54E8">
      <w:pPr>
        <w:rPr>
          <w:sz w:val="20"/>
          <w:szCs w:val="20"/>
        </w:rPr>
      </w:pPr>
      <w:proofErr w:type="spellStart"/>
      <w:r w:rsidRPr="00E3795D">
        <w:rPr>
          <w:sz w:val="20"/>
          <w:szCs w:val="20"/>
        </w:rPr>
        <w:t>Mikrokulki</w:t>
      </w:r>
      <w:proofErr w:type="spellEnd"/>
      <w:r w:rsidRPr="00E3795D">
        <w:rPr>
          <w:sz w:val="20"/>
          <w:szCs w:val="20"/>
        </w:rPr>
        <w:t xml:space="preserve">  szklane  refleksyjne  -  materiał  stosowany  do  nanoszenia  na  poziomie  oznakowania  dróg  w  celu  uzyskania  ich  odblaskowości  o  granulacji  od  100 </w:t>
      </w:r>
      <w:r w:rsidRPr="00E3795D">
        <w:rPr>
          <w:sz w:val="20"/>
          <w:szCs w:val="20"/>
        </w:rPr>
        <w:sym w:font="Symbol" w:char="F06D"/>
      </w:r>
      <w:r w:rsidRPr="00E3795D">
        <w:rPr>
          <w:sz w:val="20"/>
          <w:szCs w:val="20"/>
        </w:rPr>
        <w:t xml:space="preserve">m.  do  600  </w:t>
      </w:r>
      <w:r w:rsidRPr="00E3795D">
        <w:rPr>
          <w:sz w:val="20"/>
          <w:szCs w:val="20"/>
        </w:rPr>
        <w:sym w:font="Symbol" w:char="F06D"/>
      </w:r>
      <w:r w:rsidRPr="00E3795D">
        <w:rPr>
          <w:sz w:val="20"/>
          <w:szCs w:val="20"/>
        </w:rPr>
        <w:t xml:space="preserve">m.  bez  obróbki  chemicznej  i  z  obróbką  chemiczną  (odmiany  H, T  i  Z)  oraz  mieszanki  tych  kulek  z  materiałami  </w:t>
      </w:r>
      <w:proofErr w:type="spellStart"/>
      <w:r w:rsidRPr="00E3795D">
        <w:rPr>
          <w:sz w:val="20"/>
          <w:szCs w:val="20"/>
        </w:rPr>
        <w:t>uszorstniającymi</w:t>
      </w:r>
      <w:proofErr w:type="spellEnd"/>
      <w:r w:rsidRPr="00E3795D">
        <w:rPr>
          <w:sz w:val="20"/>
          <w:szCs w:val="20"/>
        </w:rPr>
        <w:t xml:space="preserve">.  </w:t>
      </w:r>
      <w:proofErr w:type="spellStart"/>
      <w:r w:rsidRPr="00E3795D">
        <w:rPr>
          <w:sz w:val="20"/>
          <w:szCs w:val="20"/>
        </w:rPr>
        <w:t>Mikrokulki</w:t>
      </w:r>
      <w:proofErr w:type="spellEnd"/>
      <w:r w:rsidRPr="00E3795D">
        <w:rPr>
          <w:sz w:val="20"/>
          <w:szCs w:val="20"/>
        </w:rPr>
        <w:t xml:space="preserve">  są  produkowane  ze  stłuczek  szkła  płaskiego  w  trzech  odmianach  obróbki  chemicznej  powierzchni  :  z  obróbką  hydrofobową  (silikonem)   1  100 -  600 H,  z  obróbką   adhezyjno-flotacyjną  (silanem  i  </w:t>
      </w:r>
      <w:proofErr w:type="spellStart"/>
      <w:r w:rsidRPr="00E3795D">
        <w:rPr>
          <w:sz w:val="20"/>
          <w:szCs w:val="20"/>
        </w:rPr>
        <w:t>zonylem</w:t>
      </w:r>
      <w:proofErr w:type="spellEnd"/>
      <w:r w:rsidRPr="00E3795D">
        <w:rPr>
          <w:sz w:val="20"/>
          <w:szCs w:val="20"/>
        </w:rPr>
        <w:t>)  -  100 -  600 T  i  samą  obróbką  adhezyjną  (</w:t>
      </w:r>
      <w:proofErr w:type="spellStart"/>
      <w:r w:rsidRPr="00E3795D">
        <w:rPr>
          <w:sz w:val="20"/>
          <w:szCs w:val="20"/>
        </w:rPr>
        <w:t>zonylem</w:t>
      </w:r>
      <w:proofErr w:type="spellEnd"/>
      <w:r w:rsidRPr="00E3795D">
        <w:rPr>
          <w:sz w:val="20"/>
          <w:szCs w:val="20"/>
        </w:rPr>
        <w:t>)  -  100 -  600 Z.</w:t>
      </w:r>
    </w:p>
    <w:p w:rsidR="004A54E8" w:rsidRPr="00E3795D" w:rsidRDefault="004A54E8" w:rsidP="004A54E8">
      <w:pPr>
        <w:rPr>
          <w:sz w:val="20"/>
          <w:szCs w:val="20"/>
        </w:rPr>
      </w:pPr>
      <w:r w:rsidRPr="00E3795D">
        <w:rPr>
          <w:sz w:val="20"/>
          <w:szCs w:val="20"/>
        </w:rPr>
        <w:t xml:space="preserve">Każda  z  odmian  </w:t>
      </w:r>
      <w:proofErr w:type="spellStart"/>
      <w:r w:rsidRPr="00E3795D">
        <w:rPr>
          <w:sz w:val="20"/>
          <w:szCs w:val="20"/>
        </w:rPr>
        <w:t>mikrokulek</w:t>
      </w:r>
      <w:proofErr w:type="spellEnd"/>
      <w:r w:rsidRPr="00E3795D">
        <w:rPr>
          <w:sz w:val="20"/>
          <w:szCs w:val="20"/>
        </w:rPr>
        <w:t xml:space="preserve">  może  chodzić  w  skład  mieszanki  z  materiałem  </w:t>
      </w:r>
      <w:proofErr w:type="spellStart"/>
      <w:r w:rsidRPr="00E3795D">
        <w:rPr>
          <w:sz w:val="20"/>
          <w:szCs w:val="20"/>
        </w:rPr>
        <w:t>uszorstniającym</w:t>
      </w:r>
      <w:proofErr w:type="spellEnd"/>
      <w:r w:rsidRPr="00E3795D">
        <w:rPr>
          <w:sz w:val="20"/>
          <w:szCs w:val="20"/>
        </w:rPr>
        <w:t xml:space="preserve">,  spełniającym  rolę  środka  </w:t>
      </w:r>
      <w:proofErr w:type="spellStart"/>
      <w:r w:rsidRPr="00E3795D">
        <w:rPr>
          <w:sz w:val="20"/>
          <w:szCs w:val="20"/>
        </w:rPr>
        <w:t>uszorstniającego</w:t>
      </w:r>
      <w:proofErr w:type="spellEnd"/>
      <w:r w:rsidRPr="00E3795D">
        <w:rPr>
          <w:sz w:val="20"/>
          <w:szCs w:val="20"/>
        </w:rPr>
        <w:t>,  dodawanym  w  ilości  od  20%  do  25 %  -  stanowiąc  kolejne  cztery  odmiany  wyrobu  :  100 -  600  +  SiO2,  100 - 600  H +SiO2,  100 -  600  T  +  SiO2 ,  Z + SiO2.</w:t>
      </w:r>
    </w:p>
    <w:p w:rsidR="004A54E8" w:rsidRPr="00E3795D" w:rsidRDefault="004A54E8" w:rsidP="004A54E8">
      <w:pPr>
        <w:rPr>
          <w:sz w:val="20"/>
          <w:szCs w:val="20"/>
        </w:rPr>
      </w:pPr>
      <w:proofErr w:type="spellStart"/>
      <w:r w:rsidRPr="00E3795D">
        <w:rPr>
          <w:sz w:val="20"/>
          <w:szCs w:val="20"/>
        </w:rPr>
        <w:t>Mikrokulki</w:t>
      </w:r>
      <w:proofErr w:type="spellEnd"/>
      <w:r w:rsidRPr="00E3795D">
        <w:rPr>
          <w:sz w:val="20"/>
          <w:szCs w:val="20"/>
        </w:rPr>
        <w:t xml:space="preserve">  odznaczają  się  dużą  trwałością  i  inercją  chemiczną,  nie  matowieją  pod  wpływem  chlorków  sodu  i  wapnia,  a  także  wykazują  dobrą  przyczepność  do  materiałów   stosowanych  do  poziomego  znakowania  dróg.  </w:t>
      </w:r>
      <w:proofErr w:type="spellStart"/>
      <w:r w:rsidRPr="00E3795D">
        <w:rPr>
          <w:sz w:val="20"/>
          <w:szCs w:val="20"/>
        </w:rPr>
        <w:t>Mikrokulki</w:t>
      </w:r>
      <w:proofErr w:type="spellEnd"/>
      <w:r w:rsidRPr="00E3795D">
        <w:rPr>
          <w:sz w:val="20"/>
          <w:szCs w:val="20"/>
        </w:rPr>
        <w:t xml:space="preserve">  szklane  i  ich  mieszanki  z  materiałem  </w:t>
      </w:r>
      <w:proofErr w:type="spellStart"/>
      <w:r w:rsidRPr="00E3795D">
        <w:rPr>
          <w:sz w:val="20"/>
          <w:szCs w:val="20"/>
        </w:rPr>
        <w:t>uszorstniającym</w:t>
      </w:r>
      <w:proofErr w:type="spellEnd"/>
      <w:r w:rsidRPr="00E3795D">
        <w:rPr>
          <w:sz w:val="20"/>
          <w:szCs w:val="20"/>
        </w:rPr>
        <w:t xml:space="preserve">  mogą  być  stosowane  bez  ograniczeń  podczas  wykonywania  wszystkich  rodzajów  oznakowań  poziomych.  Przy  doborze  </w:t>
      </w:r>
      <w:r w:rsidRPr="00E3795D">
        <w:rPr>
          <w:sz w:val="20"/>
          <w:szCs w:val="20"/>
        </w:rPr>
        <w:lastRenderedPageBreak/>
        <w:t xml:space="preserve">odmiany  </w:t>
      </w:r>
      <w:proofErr w:type="spellStart"/>
      <w:r w:rsidRPr="00E3795D">
        <w:rPr>
          <w:sz w:val="20"/>
          <w:szCs w:val="20"/>
        </w:rPr>
        <w:t>mikrokulek</w:t>
      </w:r>
      <w:proofErr w:type="spellEnd"/>
      <w:r w:rsidRPr="00E3795D">
        <w:rPr>
          <w:sz w:val="20"/>
          <w:szCs w:val="20"/>
        </w:rPr>
        <w:t xml:space="preserve">  należy  kierować  się  zaleceniami  dostawców  tych  materiałów,  podawanymi  w  informacjach  technicznych.</w:t>
      </w:r>
    </w:p>
    <w:p w:rsidR="004A54E8" w:rsidRPr="00E3795D" w:rsidRDefault="004A54E8" w:rsidP="004A54E8">
      <w:pPr>
        <w:rPr>
          <w:sz w:val="20"/>
          <w:szCs w:val="20"/>
        </w:rPr>
      </w:pPr>
    </w:p>
    <w:p w:rsidR="004A54E8" w:rsidRPr="00E3795D" w:rsidRDefault="004A54E8" w:rsidP="004A54E8">
      <w:pPr>
        <w:numPr>
          <w:ilvl w:val="0"/>
          <w:numId w:val="55"/>
        </w:numPr>
        <w:overflowPunct w:val="0"/>
        <w:autoSpaceDE w:val="0"/>
        <w:autoSpaceDN w:val="0"/>
        <w:adjustRightInd w:val="0"/>
        <w:textAlignment w:val="baseline"/>
        <w:rPr>
          <w:b/>
          <w:sz w:val="20"/>
          <w:szCs w:val="20"/>
          <w:u w:val="single"/>
        </w:rPr>
      </w:pPr>
      <w:r w:rsidRPr="00E3795D">
        <w:rPr>
          <w:b/>
          <w:sz w:val="20"/>
          <w:szCs w:val="20"/>
          <w:u w:val="single"/>
        </w:rPr>
        <w:t>Wymagania  po  naniesieniu  oznakowania</w:t>
      </w:r>
    </w:p>
    <w:p w:rsidR="004A54E8" w:rsidRPr="00E3795D" w:rsidRDefault="004A54E8" w:rsidP="004A54E8">
      <w:pPr>
        <w:overflowPunct w:val="0"/>
        <w:autoSpaceDE w:val="0"/>
        <w:autoSpaceDN w:val="0"/>
        <w:adjustRightInd w:val="0"/>
        <w:ind w:left="283"/>
        <w:textAlignment w:val="baseline"/>
        <w:rPr>
          <w:b/>
          <w:sz w:val="20"/>
          <w:szCs w:val="20"/>
          <w:u w:val="single"/>
        </w:rPr>
      </w:pPr>
    </w:p>
    <w:p w:rsidR="004A54E8" w:rsidRPr="00E3795D" w:rsidRDefault="004A54E8" w:rsidP="004A54E8">
      <w:pPr>
        <w:rPr>
          <w:sz w:val="20"/>
          <w:szCs w:val="20"/>
        </w:rPr>
      </w:pPr>
      <w:r w:rsidRPr="00E3795D">
        <w:rPr>
          <w:sz w:val="20"/>
          <w:szCs w:val="20"/>
        </w:rPr>
        <w:t>Po  naniesieniu  oznakowania  materiały,  winny  spełniać  wymagania  określone  w  pkt. 5 .</w:t>
      </w:r>
    </w:p>
    <w:p w:rsidR="004A54E8" w:rsidRPr="00E3795D" w:rsidRDefault="004A54E8" w:rsidP="004A54E8">
      <w:pPr>
        <w:numPr>
          <w:ilvl w:val="0"/>
          <w:numId w:val="56"/>
        </w:numPr>
        <w:overflowPunct w:val="0"/>
        <w:autoSpaceDE w:val="0"/>
        <w:autoSpaceDN w:val="0"/>
        <w:adjustRightInd w:val="0"/>
        <w:textAlignment w:val="baseline"/>
        <w:rPr>
          <w:sz w:val="20"/>
          <w:szCs w:val="20"/>
          <w:u w:val="single"/>
        </w:rPr>
      </w:pPr>
      <w:r w:rsidRPr="00E3795D">
        <w:rPr>
          <w:sz w:val="20"/>
          <w:szCs w:val="20"/>
          <w:u w:val="single"/>
        </w:rPr>
        <w:t>Wymagania  środowiskowe  i  bezpieczeństwa  pracy</w:t>
      </w:r>
    </w:p>
    <w:p w:rsidR="004A54E8" w:rsidRPr="00E3795D" w:rsidRDefault="004A54E8" w:rsidP="004A54E8">
      <w:pPr>
        <w:rPr>
          <w:sz w:val="20"/>
          <w:szCs w:val="20"/>
        </w:rPr>
      </w:pPr>
      <w:r w:rsidRPr="00E3795D">
        <w:rPr>
          <w:sz w:val="20"/>
          <w:szCs w:val="20"/>
        </w:rPr>
        <w:t>Materiały  stosowane  do  znakowania  poziomego  nie  powinny  zawierać  substancji  zagrażających  zdrowiu  ludzi  i  powodujących  skażenie  środowiska.</w:t>
      </w:r>
    </w:p>
    <w:p w:rsidR="004A54E8" w:rsidRPr="00E3795D" w:rsidRDefault="004A54E8" w:rsidP="004A54E8">
      <w:pPr>
        <w:rPr>
          <w:sz w:val="20"/>
          <w:szCs w:val="20"/>
        </w:rPr>
      </w:pPr>
    </w:p>
    <w:p w:rsidR="004A54E8" w:rsidRPr="00E3795D" w:rsidRDefault="004A54E8" w:rsidP="004A54E8">
      <w:pPr>
        <w:numPr>
          <w:ilvl w:val="0"/>
          <w:numId w:val="57"/>
        </w:numPr>
        <w:overflowPunct w:val="0"/>
        <w:autoSpaceDE w:val="0"/>
        <w:autoSpaceDN w:val="0"/>
        <w:adjustRightInd w:val="0"/>
        <w:textAlignment w:val="baseline"/>
        <w:rPr>
          <w:b/>
          <w:sz w:val="20"/>
          <w:szCs w:val="20"/>
          <w:u w:val="single"/>
        </w:rPr>
      </w:pPr>
      <w:r w:rsidRPr="00E3795D">
        <w:rPr>
          <w:b/>
          <w:sz w:val="20"/>
          <w:szCs w:val="20"/>
          <w:u w:val="single"/>
        </w:rPr>
        <w:t xml:space="preserve">SPRZĘT </w:t>
      </w:r>
    </w:p>
    <w:p w:rsidR="004A54E8" w:rsidRPr="00E3795D" w:rsidRDefault="004A54E8" w:rsidP="004A54E8">
      <w:pPr>
        <w:rPr>
          <w:sz w:val="20"/>
          <w:szCs w:val="20"/>
          <w:u w:val="single"/>
        </w:rPr>
      </w:pP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specjalistyczny  zmechanizowany  sprzęt  czyszczący  z  urządzeniem  odpylającym.</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sprężarki</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 xml:space="preserve">zmechanizowany  sprzęt  do  układania  </w:t>
      </w:r>
      <w:proofErr w:type="spellStart"/>
      <w:r w:rsidRPr="00E3795D">
        <w:rPr>
          <w:sz w:val="20"/>
          <w:szCs w:val="20"/>
        </w:rPr>
        <w:t>termoplastiku</w:t>
      </w:r>
      <w:proofErr w:type="spellEnd"/>
      <w:r w:rsidRPr="00E3795D">
        <w:rPr>
          <w:sz w:val="20"/>
          <w:szCs w:val="20"/>
        </w:rPr>
        <w:t xml:space="preserve">  (maszyna  samobieżna)  z  zintegrowanym  mechanicznym  posypywaniem,  posiadająca  możliwość  automatycznej  regulacji  wydajności  nanoszonych  materiałów  i  gwarantować  ich  równomierne  nanoszenie.</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 xml:space="preserve">ręczne  układarki  do  </w:t>
      </w:r>
      <w:proofErr w:type="spellStart"/>
      <w:r w:rsidRPr="00E3795D">
        <w:rPr>
          <w:sz w:val="20"/>
          <w:szCs w:val="20"/>
        </w:rPr>
        <w:t>termoplastiku</w:t>
      </w:r>
      <w:proofErr w:type="spellEnd"/>
      <w:r w:rsidRPr="00E3795D">
        <w:rPr>
          <w:sz w:val="20"/>
          <w:szCs w:val="20"/>
        </w:rPr>
        <w:t>,</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szablony  do  oznakowań  strzałek,  znaków  poprzecznych  i  uzupełniających,</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szczotki  ręczne,</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wykonawca  powinien  dysponować  sprzętem  i  oznakowaniem  zabezpieczającym  wykonywane  prace.</w:t>
      </w:r>
    </w:p>
    <w:p w:rsidR="004A54E8" w:rsidRPr="00E3795D" w:rsidRDefault="004A54E8" w:rsidP="004A54E8">
      <w:pPr>
        <w:rPr>
          <w:sz w:val="20"/>
          <w:szCs w:val="20"/>
        </w:rPr>
      </w:pPr>
      <w:r w:rsidRPr="00E3795D">
        <w:rPr>
          <w:sz w:val="20"/>
          <w:szCs w:val="20"/>
        </w:rPr>
        <w:t>Zastosowany  sprzęt  musi  być  sprawny  technicznie  i  winien  uzyskać  akceptację  Inżyniera.</w:t>
      </w:r>
    </w:p>
    <w:p w:rsidR="004A54E8" w:rsidRPr="00E3795D" w:rsidRDefault="004A54E8" w:rsidP="004A54E8">
      <w:pPr>
        <w:rPr>
          <w:sz w:val="20"/>
          <w:szCs w:val="20"/>
        </w:rPr>
      </w:pPr>
    </w:p>
    <w:p w:rsidR="004A54E8" w:rsidRPr="00E3795D" w:rsidRDefault="004A54E8" w:rsidP="004A54E8">
      <w:pPr>
        <w:numPr>
          <w:ilvl w:val="0"/>
          <w:numId w:val="58"/>
        </w:numPr>
        <w:overflowPunct w:val="0"/>
        <w:autoSpaceDE w:val="0"/>
        <w:autoSpaceDN w:val="0"/>
        <w:adjustRightInd w:val="0"/>
        <w:textAlignment w:val="baseline"/>
        <w:rPr>
          <w:b/>
          <w:sz w:val="20"/>
          <w:szCs w:val="20"/>
          <w:u w:val="single"/>
        </w:rPr>
      </w:pPr>
      <w:r w:rsidRPr="00E3795D">
        <w:rPr>
          <w:b/>
          <w:sz w:val="20"/>
          <w:szCs w:val="20"/>
          <w:u w:val="single"/>
        </w:rPr>
        <w:t>TRANSPORT</w:t>
      </w:r>
    </w:p>
    <w:p w:rsidR="004A54E8" w:rsidRPr="00E3795D" w:rsidRDefault="004A54E8" w:rsidP="004A54E8">
      <w:pPr>
        <w:rPr>
          <w:sz w:val="20"/>
          <w:szCs w:val="20"/>
          <w:u w:val="single"/>
        </w:rPr>
      </w:pPr>
    </w:p>
    <w:p w:rsidR="004A54E8" w:rsidRPr="00E3795D" w:rsidRDefault="004A54E8" w:rsidP="004A54E8">
      <w:pPr>
        <w:rPr>
          <w:sz w:val="20"/>
          <w:szCs w:val="20"/>
        </w:rPr>
      </w:pPr>
      <w:r w:rsidRPr="00E3795D">
        <w:rPr>
          <w:sz w:val="20"/>
          <w:szCs w:val="20"/>
        </w:rPr>
        <w:t>Do  rozwiezienia  materiału  mogą  być  użyte  dowolne  środki  transportowe  zaakceptowane  przez  Inżyniera   Materiały  należy  przewozić  krytymi  środkami  transportowymi,  chroniąc  opakowania  przed  uszkodzeniem  mechanicznym  oraz  zgodnie  z  prawem  przewozowym.  Materiały  powinny  być  przewożone  w  sposób  gwarantujący  zachowania  właściwości  materiałów  uwzględniając  wymogi  producenta.</w:t>
      </w:r>
    </w:p>
    <w:p w:rsidR="004A54E8" w:rsidRPr="00E3795D" w:rsidRDefault="004A54E8" w:rsidP="004A54E8">
      <w:pPr>
        <w:numPr>
          <w:ilvl w:val="0"/>
          <w:numId w:val="59"/>
        </w:numPr>
        <w:overflowPunct w:val="0"/>
        <w:autoSpaceDE w:val="0"/>
        <w:autoSpaceDN w:val="0"/>
        <w:adjustRightInd w:val="0"/>
        <w:textAlignment w:val="baseline"/>
        <w:rPr>
          <w:b/>
          <w:sz w:val="20"/>
          <w:szCs w:val="20"/>
          <w:u w:val="single"/>
        </w:rPr>
      </w:pPr>
      <w:r w:rsidRPr="00E3795D">
        <w:rPr>
          <w:b/>
          <w:sz w:val="20"/>
          <w:szCs w:val="20"/>
          <w:u w:val="single"/>
        </w:rPr>
        <w:t>Sposób  magazynowania</w:t>
      </w:r>
    </w:p>
    <w:p w:rsidR="004A54E8" w:rsidRPr="00E3795D" w:rsidRDefault="004A54E8" w:rsidP="004A54E8">
      <w:pPr>
        <w:rPr>
          <w:sz w:val="20"/>
          <w:szCs w:val="20"/>
        </w:rPr>
      </w:pPr>
      <w:r w:rsidRPr="00E3795D">
        <w:rPr>
          <w:sz w:val="20"/>
          <w:szCs w:val="20"/>
        </w:rPr>
        <w:t>Materiały  winny  być  przechowywane  w  magazynach  spełniających  wymagania  producenta  dla  zachowania  właściwości  chemicznych  i  fizykochemicznych  w  okresie  co  najmniej  6  miesięcy  składowania.  Magazyny  winne  zabezpieczać  od  napromieniowania  słonecznego,  opadów  oraz  zabezpieczać  temperaturę  od  5  do  35</w:t>
      </w:r>
      <w:r w:rsidRPr="00E3795D">
        <w:rPr>
          <w:sz w:val="20"/>
          <w:szCs w:val="20"/>
        </w:rPr>
        <w:sym w:font="Symbol" w:char="F0B0"/>
      </w:r>
      <w:r w:rsidRPr="00E3795D">
        <w:rPr>
          <w:sz w:val="20"/>
          <w:szCs w:val="20"/>
        </w:rPr>
        <w:t xml:space="preserve"> C.</w:t>
      </w:r>
    </w:p>
    <w:p w:rsidR="004A54E8" w:rsidRPr="00E3795D" w:rsidRDefault="004A54E8" w:rsidP="004A54E8">
      <w:pPr>
        <w:numPr>
          <w:ilvl w:val="0"/>
          <w:numId w:val="60"/>
        </w:numPr>
        <w:overflowPunct w:val="0"/>
        <w:autoSpaceDE w:val="0"/>
        <w:autoSpaceDN w:val="0"/>
        <w:adjustRightInd w:val="0"/>
        <w:textAlignment w:val="baseline"/>
        <w:rPr>
          <w:b/>
          <w:sz w:val="20"/>
          <w:szCs w:val="20"/>
          <w:u w:val="single"/>
        </w:rPr>
      </w:pPr>
      <w:r w:rsidRPr="00E3795D">
        <w:rPr>
          <w:b/>
          <w:sz w:val="20"/>
          <w:szCs w:val="20"/>
          <w:u w:val="single"/>
        </w:rPr>
        <w:t xml:space="preserve">WYKONANIE  ROBÓT  </w:t>
      </w:r>
    </w:p>
    <w:p w:rsidR="004A54E8" w:rsidRPr="00E3795D" w:rsidRDefault="004A54E8" w:rsidP="004A54E8">
      <w:pPr>
        <w:rPr>
          <w:sz w:val="20"/>
          <w:szCs w:val="20"/>
        </w:rPr>
      </w:pPr>
      <w:r w:rsidRPr="00E3795D">
        <w:rPr>
          <w:sz w:val="20"/>
          <w:szCs w:val="20"/>
        </w:rPr>
        <w:t>Roboty  należy  wykonać  zgodnie  z  opracowanym  i  zaakceptowanym  przez  Inżyniera  PZJ.</w:t>
      </w:r>
    </w:p>
    <w:p w:rsidR="004A54E8" w:rsidRPr="00E3795D" w:rsidRDefault="004A54E8" w:rsidP="004A54E8">
      <w:pPr>
        <w:numPr>
          <w:ilvl w:val="0"/>
          <w:numId w:val="61"/>
        </w:numPr>
        <w:overflowPunct w:val="0"/>
        <w:autoSpaceDE w:val="0"/>
        <w:autoSpaceDN w:val="0"/>
        <w:adjustRightInd w:val="0"/>
        <w:textAlignment w:val="baseline"/>
        <w:rPr>
          <w:b/>
          <w:sz w:val="20"/>
          <w:szCs w:val="20"/>
          <w:u w:val="single"/>
        </w:rPr>
      </w:pPr>
      <w:r w:rsidRPr="00E3795D">
        <w:rPr>
          <w:b/>
          <w:sz w:val="20"/>
          <w:szCs w:val="20"/>
          <w:u w:val="single"/>
        </w:rPr>
        <w:t>Roboty  obejmują  :</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 xml:space="preserve">dokładne  oczyszczenie  nawierzchni  z  pyłu,  kurzu,  piasku,  smarów  i  olejów  sposobem  mechanicznym  i  ręcznym  lub  przy  pomocy  sprężarki,  nawierzchnia  przed  ułożeniem  </w:t>
      </w:r>
      <w:proofErr w:type="spellStart"/>
      <w:r w:rsidRPr="00E3795D">
        <w:rPr>
          <w:sz w:val="20"/>
          <w:szCs w:val="20"/>
        </w:rPr>
        <w:t>termoplstiku</w:t>
      </w:r>
      <w:proofErr w:type="spellEnd"/>
      <w:r w:rsidRPr="00E3795D">
        <w:rPr>
          <w:sz w:val="20"/>
          <w:szCs w:val="20"/>
        </w:rPr>
        <w:t xml:space="preserve">  powinna  być  czysta  i  sucha,</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 xml:space="preserve">szczegółowe  wytyczne  oznakowania  według  projektu  oznakowania  jako  tzw.  </w:t>
      </w:r>
      <w:proofErr w:type="spellStart"/>
      <w:r w:rsidRPr="00E3795D">
        <w:rPr>
          <w:sz w:val="20"/>
          <w:szCs w:val="20"/>
        </w:rPr>
        <w:t>Przedznakowanie</w:t>
      </w:r>
      <w:proofErr w:type="spellEnd"/>
      <w:r w:rsidRPr="00E3795D">
        <w:rPr>
          <w:sz w:val="20"/>
          <w:szCs w:val="20"/>
        </w:rPr>
        <w:t xml:space="preserve">  zgodnie  z  „ Instrukcją  o  znakach  drogowych  poziomych”,  do  </w:t>
      </w:r>
      <w:proofErr w:type="spellStart"/>
      <w:r w:rsidRPr="00E3795D">
        <w:rPr>
          <w:sz w:val="20"/>
          <w:szCs w:val="20"/>
        </w:rPr>
        <w:t>Przedznakowanie</w:t>
      </w:r>
      <w:proofErr w:type="spellEnd"/>
      <w:r w:rsidRPr="00E3795D">
        <w:rPr>
          <w:sz w:val="20"/>
          <w:szCs w:val="20"/>
        </w:rPr>
        <w:t xml:space="preserve">  należy  stosować  farbę  silnie  rozcieńczoną  rozpuszczalnikiem  lub  farbą  w  sprayu  przeznaczoną  do  tyczenia  przed  wykonaniem  oznakowania  poziomego  z  </w:t>
      </w:r>
      <w:proofErr w:type="spellStart"/>
      <w:r w:rsidRPr="00E3795D">
        <w:rPr>
          <w:sz w:val="20"/>
          <w:szCs w:val="20"/>
        </w:rPr>
        <w:t>termoplastiku</w:t>
      </w:r>
      <w:proofErr w:type="spellEnd"/>
      <w:r w:rsidRPr="00E3795D">
        <w:rPr>
          <w:sz w:val="20"/>
          <w:szCs w:val="20"/>
        </w:rPr>
        <w:t>,</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 xml:space="preserve">w  celu  przygotowania  masy  </w:t>
      </w:r>
      <w:proofErr w:type="spellStart"/>
      <w:r w:rsidRPr="00E3795D">
        <w:rPr>
          <w:sz w:val="20"/>
          <w:szCs w:val="20"/>
        </w:rPr>
        <w:t>termolastycznej</w:t>
      </w:r>
      <w:proofErr w:type="spellEnd"/>
      <w:r w:rsidRPr="00E3795D">
        <w:rPr>
          <w:sz w:val="20"/>
          <w:szCs w:val="20"/>
        </w:rPr>
        <w:t xml:space="preserve">  należy  ją  stopić  w  kotle  ogrzewanym  olejowo  podgrzewając  stopniowo  do  temperatury  180 -  250</w:t>
      </w:r>
      <w:r w:rsidRPr="00E3795D">
        <w:rPr>
          <w:sz w:val="20"/>
          <w:szCs w:val="20"/>
        </w:rPr>
        <w:sym w:font="Symbol" w:char="F0B0"/>
      </w:r>
      <w:r w:rsidRPr="00E3795D">
        <w:rPr>
          <w:sz w:val="20"/>
          <w:szCs w:val="20"/>
        </w:rPr>
        <w:t xml:space="preserve"> C  ciągle  mieszając  ,  aby  uniknąć  lokalnego  przegrzania,</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po  osiągnięciu  wymaganej  temperatury  i  uzyskania  płynności  całej  zawartości  kotła  można  przystąpić  do  wykonania  oznakowania.</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można  dosypywać  niewielkie  nowe  porcje  masy  w  miarę  zużywania  zawartości  kotła  lub  lepiej  dolewać  już  stopioną  i  podgrzaną  w  innym  kotle  masę  do  kotła  roboczego,</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roboty  można  wykonywać   przy  temperaturze  powietrza  od  0  do  35</w:t>
      </w:r>
      <w:r w:rsidRPr="00E3795D">
        <w:rPr>
          <w:sz w:val="20"/>
          <w:szCs w:val="20"/>
        </w:rPr>
        <w:sym w:font="Symbol" w:char="F0B0"/>
      </w:r>
      <w:r w:rsidRPr="00E3795D">
        <w:rPr>
          <w:sz w:val="20"/>
          <w:szCs w:val="20"/>
        </w:rPr>
        <w:t xml:space="preserve"> C  i  temperaturze  podłoża  od  5 do  25</w:t>
      </w:r>
      <w:r w:rsidRPr="00E3795D">
        <w:rPr>
          <w:sz w:val="20"/>
          <w:szCs w:val="20"/>
        </w:rPr>
        <w:sym w:font="Symbol" w:char="F0B0"/>
      </w:r>
      <w:r w:rsidRPr="00E3795D">
        <w:rPr>
          <w:sz w:val="20"/>
          <w:szCs w:val="20"/>
        </w:rPr>
        <w:t xml:space="preserve"> C ,  przy  maksymalnej  wilgotności  względnej  powietrza  90%,</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mechaniczne  i  ręczne  oznakowanie  wraz  z  wykonaniem  naniesienia  materiału  odblaskowego  należy  wykonać  starannie  równomierną  warstwą  grubości  3,0 mm, co  wiąże  się  z  jej  użyciem  w  ilości  6  kg/m2 ,  zachowując  wymiary  i  ostrość  krawędzi.</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rozkładanie  może  być  ręczne  za  pomocą  stopki  ciągnionej  lub  przy  użyciu  maszyny  samobieżnej,</w:t>
      </w:r>
    </w:p>
    <w:p w:rsidR="004A54E8" w:rsidRPr="00E3795D" w:rsidRDefault="004A54E8" w:rsidP="004A54E8">
      <w:pPr>
        <w:numPr>
          <w:ilvl w:val="0"/>
          <w:numId w:val="44"/>
        </w:numPr>
        <w:overflowPunct w:val="0"/>
        <w:autoSpaceDE w:val="0"/>
        <w:autoSpaceDN w:val="0"/>
        <w:adjustRightInd w:val="0"/>
        <w:textAlignment w:val="baseline"/>
        <w:rPr>
          <w:sz w:val="20"/>
          <w:szCs w:val="20"/>
        </w:rPr>
      </w:pPr>
      <w:proofErr w:type="spellStart"/>
      <w:r w:rsidRPr="00E3795D">
        <w:rPr>
          <w:sz w:val="20"/>
          <w:szCs w:val="20"/>
        </w:rPr>
        <w:lastRenderedPageBreak/>
        <w:t>oisypanie</w:t>
      </w:r>
      <w:proofErr w:type="spellEnd"/>
      <w:r w:rsidRPr="00E3795D">
        <w:rPr>
          <w:sz w:val="20"/>
          <w:szCs w:val="20"/>
        </w:rPr>
        <w:t xml:space="preserve">  świeżo  nałożonej  masy  kulkami  szklanymi  w  ilości  0,4 kg/m2  powinno  nastąpić  jak  najszybciej,  lecz  nie  </w:t>
      </w:r>
      <w:proofErr w:type="spellStart"/>
      <w:r w:rsidRPr="00E3795D">
        <w:rPr>
          <w:sz w:val="20"/>
          <w:szCs w:val="20"/>
        </w:rPr>
        <w:t>póżniej</w:t>
      </w:r>
      <w:proofErr w:type="spellEnd"/>
      <w:r w:rsidRPr="00E3795D">
        <w:rPr>
          <w:sz w:val="20"/>
          <w:szCs w:val="20"/>
        </w:rPr>
        <w:t xml:space="preserve">  niż  po  ok. 3-5  min  od  rozłożenia  materiału  w  temperaturze  25</w:t>
      </w:r>
      <w:r w:rsidRPr="00E3795D">
        <w:rPr>
          <w:sz w:val="20"/>
          <w:szCs w:val="20"/>
        </w:rPr>
        <w:sym w:font="Symbol" w:char="F0B0"/>
      </w:r>
      <w:r w:rsidRPr="00E3795D">
        <w:rPr>
          <w:sz w:val="20"/>
          <w:szCs w:val="20"/>
        </w:rPr>
        <w:t xml:space="preserve"> C.</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Wykonawca  wykona  jakościowe  badanie  przewidziane  w  pkt.  6.</w:t>
      </w:r>
    </w:p>
    <w:p w:rsidR="004A54E8" w:rsidRPr="00E3795D" w:rsidRDefault="004A54E8" w:rsidP="004A54E8">
      <w:pPr>
        <w:rPr>
          <w:sz w:val="20"/>
          <w:szCs w:val="20"/>
        </w:rPr>
      </w:pPr>
    </w:p>
    <w:p w:rsidR="004A54E8" w:rsidRPr="00E3795D" w:rsidRDefault="004A54E8" w:rsidP="004A54E8">
      <w:pPr>
        <w:rPr>
          <w:b/>
          <w:sz w:val="20"/>
          <w:szCs w:val="20"/>
          <w:u w:val="single"/>
        </w:rPr>
      </w:pPr>
      <w:r w:rsidRPr="00E3795D">
        <w:rPr>
          <w:b/>
          <w:sz w:val="20"/>
          <w:szCs w:val="20"/>
          <w:u w:val="single"/>
        </w:rPr>
        <w:t>6..  KONTROLA  JAKOŚCI  ROBÓT</w:t>
      </w:r>
    </w:p>
    <w:p w:rsidR="004A54E8" w:rsidRPr="00E3795D" w:rsidRDefault="004A54E8" w:rsidP="004A54E8">
      <w:pPr>
        <w:rPr>
          <w:sz w:val="20"/>
          <w:szCs w:val="20"/>
        </w:rPr>
      </w:pPr>
      <w:r w:rsidRPr="00E3795D">
        <w:rPr>
          <w:sz w:val="20"/>
          <w:szCs w:val="20"/>
        </w:rPr>
        <w:t>Ogólna  zasada  kontroli  podana  w  SST  DM.00.00.00.  „Wymagania  ogólne”.   Sposób  i  procedura  badań  kontrolnych  powinny  być  zgodne  z  PZJ  zaakceptowanym  przez  Inżyniera.  Kontrola  jakości  robót  polega  na  sprawdzeniu  wykonania  wg  wymogów  podanych  w  pkt.  2  i  5.</w:t>
      </w:r>
    </w:p>
    <w:p w:rsidR="004A54E8" w:rsidRPr="00E3795D" w:rsidRDefault="004A54E8" w:rsidP="004A54E8">
      <w:pPr>
        <w:rPr>
          <w:b/>
          <w:sz w:val="20"/>
          <w:szCs w:val="20"/>
        </w:rPr>
      </w:pPr>
      <w:r w:rsidRPr="00E3795D">
        <w:rPr>
          <w:b/>
          <w:sz w:val="20"/>
          <w:szCs w:val="20"/>
          <w:u w:val="single"/>
        </w:rPr>
        <w:t>6.1.  Kontrola  i  badania  w  trakcie  wykonywania  robót</w:t>
      </w:r>
    </w:p>
    <w:p w:rsidR="004A54E8" w:rsidRPr="00E3795D" w:rsidRDefault="004A54E8" w:rsidP="004A54E8">
      <w:pPr>
        <w:rPr>
          <w:sz w:val="20"/>
          <w:szCs w:val="20"/>
        </w:rPr>
      </w:pPr>
      <w:r w:rsidRPr="00E3795D">
        <w:rPr>
          <w:sz w:val="20"/>
          <w:szCs w:val="20"/>
        </w:rPr>
        <w:t>Badania  obejmują  co  najmniej  raz  dziennie  :</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ocenę  oczyszczenia  i  przygotowania  podłoża  do  malowania,</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 xml:space="preserve">ocenę  wykonania  </w:t>
      </w:r>
      <w:proofErr w:type="spellStart"/>
      <w:r w:rsidRPr="00E3795D">
        <w:rPr>
          <w:sz w:val="20"/>
          <w:szCs w:val="20"/>
        </w:rPr>
        <w:t>przedznakowania</w:t>
      </w:r>
      <w:proofErr w:type="spellEnd"/>
      <w:r w:rsidRPr="00E3795D">
        <w:rPr>
          <w:sz w:val="20"/>
          <w:szCs w:val="20"/>
        </w:rPr>
        <w:t>,</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sprawdzenia  oznakowań  opakowania  z  materiałem</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wizualną  ocenę  jednorodności  materiału,</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pomiar  temperatury  powietrza  i  nawierzchni  oraz  wilgotności  względnej,</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pomiar  grubości  warstwy  i  czas  schnięcia  zgodnie  z  wymaganiami  w  pkt.  2,</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wizualną  ocenę  równomierności  rozłożenia  materiału.</w:t>
      </w:r>
    </w:p>
    <w:p w:rsidR="004A54E8" w:rsidRPr="00E3795D" w:rsidRDefault="004A54E8" w:rsidP="004A54E8">
      <w:pPr>
        <w:rPr>
          <w:sz w:val="20"/>
          <w:szCs w:val="20"/>
        </w:rPr>
      </w:pPr>
      <w:r w:rsidRPr="00E3795D">
        <w:rPr>
          <w:sz w:val="20"/>
          <w:szCs w:val="20"/>
        </w:rPr>
        <w:t>Z  przeprowadzonych  badań  należy  sporządzić  protokół  wraz  z  trzema  próbkami  na  blasze  o  wymiarach  300x250x0,8 mm.  Wyniki  i  próbki  Wykonawca  przechowa  do  czasu   upływu  gwarancji.</w:t>
      </w:r>
    </w:p>
    <w:p w:rsidR="004A54E8" w:rsidRPr="00E3795D" w:rsidRDefault="004A54E8" w:rsidP="004A54E8">
      <w:pPr>
        <w:numPr>
          <w:ilvl w:val="0"/>
          <w:numId w:val="62"/>
        </w:numPr>
        <w:overflowPunct w:val="0"/>
        <w:autoSpaceDE w:val="0"/>
        <w:autoSpaceDN w:val="0"/>
        <w:adjustRightInd w:val="0"/>
        <w:textAlignment w:val="baseline"/>
        <w:rPr>
          <w:b/>
          <w:sz w:val="20"/>
          <w:szCs w:val="20"/>
          <w:u w:val="single"/>
        </w:rPr>
      </w:pPr>
      <w:r w:rsidRPr="00E3795D">
        <w:rPr>
          <w:b/>
          <w:sz w:val="20"/>
          <w:szCs w:val="20"/>
          <w:u w:val="single"/>
        </w:rPr>
        <w:t>Badania  po  wykonaniu  oznakowania</w:t>
      </w:r>
    </w:p>
    <w:p w:rsidR="004A54E8" w:rsidRPr="00E3795D" w:rsidRDefault="004A54E8" w:rsidP="004A54E8">
      <w:pPr>
        <w:rPr>
          <w:sz w:val="20"/>
          <w:szCs w:val="20"/>
        </w:rPr>
      </w:pPr>
      <w:r w:rsidRPr="00E3795D">
        <w:rPr>
          <w:sz w:val="20"/>
          <w:szCs w:val="20"/>
        </w:rPr>
        <w:t>Po  wykonaniu  oznakowania  Wykonawca  przedstawi  wyniki  badań  :</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widzialność  w  dzień,</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widzialność  w  nocy,</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szorstkości  i  trwałości.</w:t>
      </w:r>
    </w:p>
    <w:p w:rsidR="004A54E8" w:rsidRPr="00E3795D" w:rsidRDefault="004A54E8" w:rsidP="004A54E8">
      <w:pPr>
        <w:rPr>
          <w:sz w:val="20"/>
          <w:szCs w:val="20"/>
        </w:rPr>
      </w:pPr>
      <w:r w:rsidRPr="00E3795D">
        <w:rPr>
          <w:sz w:val="20"/>
          <w:szCs w:val="20"/>
        </w:rPr>
        <w:t>Wykonawca  wykonując  oznakowanie  poziome  z  materiału  grubowarstwowego  powinien  przeprowadzić  co  najmniej  raz  dziennie  na  1  km  dla  każdej  linii  badania  wykonanych  robót.</w:t>
      </w:r>
    </w:p>
    <w:p w:rsidR="004A54E8" w:rsidRPr="00E3795D" w:rsidRDefault="004A54E8" w:rsidP="004A54E8">
      <w:pPr>
        <w:rPr>
          <w:sz w:val="20"/>
          <w:szCs w:val="20"/>
        </w:rPr>
      </w:pPr>
      <w:r w:rsidRPr="00E3795D">
        <w:rPr>
          <w:sz w:val="20"/>
          <w:szCs w:val="20"/>
        </w:rPr>
        <w:t>Badania  przeprowadzić  wg  metod  określonych  w  WT POD-97  zeszyt  nr  55.</w:t>
      </w:r>
    </w:p>
    <w:p w:rsidR="004A54E8" w:rsidRPr="00E3795D" w:rsidRDefault="004A54E8" w:rsidP="004A54E8">
      <w:pPr>
        <w:rPr>
          <w:sz w:val="20"/>
          <w:szCs w:val="20"/>
        </w:rPr>
      </w:pPr>
    </w:p>
    <w:p w:rsidR="004A54E8" w:rsidRPr="00E3795D" w:rsidRDefault="004A54E8" w:rsidP="004A54E8">
      <w:pPr>
        <w:rPr>
          <w:sz w:val="20"/>
          <w:szCs w:val="20"/>
        </w:rPr>
      </w:pPr>
      <w:r w:rsidRPr="00E3795D">
        <w:rPr>
          <w:sz w:val="20"/>
          <w:szCs w:val="20"/>
        </w:rPr>
        <w:t>Wymagania  względem  masy  termoplastycznej  przed  wykonaniem  oznakowania  :</w:t>
      </w:r>
    </w:p>
    <w:p w:rsidR="004A54E8" w:rsidRPr="00E3795D" w:rsidRDefault="004A54E8" w:rsidP="004A54E8">
      <w:pPr>
        <w:pBdr>
          <w:top w:val="single" w:sz="6" w:space="1" w:color="auto"/>
          <w:left w:val="single" w:sz="6" w:space="1" w:color="auto"/>
          <w:bottom w:val="single" w:sz="6" w:space="1" w:color="auto"/>
          <w:right w:val="single" w:sz="6" w:space="1" w:color="auto"/>
        </w:pBdr>
        <w:rPr>
          <w:sz w:val="20"/>
          <w:szCs w:val="20"/>
        </w:rPr>
      </w:pPr>
      <w:r w:rsidRPr="00E3795D">
        <w:rPr>
          <w:sz w:val="20"/>
          <w:szCs w:val="20"/>
        </w:rPr>
        <w:t xml:space="preserve">    </w:t>
      </w:r>
      <w:proofErr w:type="spellStart"/>
      <w:r w:rsidRPr="00E3795D">
        <w:rPr>
          <w:sz w:val="20"/>
          <w:szCs w:val="20"/>
        </w:rPr>
        <w:t>Lp</w:t>
      </w:r>
      <w:proofErr w:type="spellEnd"/>
      <w:r w:rsidRPr="00E3795D">
        <w:rPr>
          <w:sz w:val="20"/>
          <w:szCs w:val="20"/>
        </w:rPr>
        <w:t xml:space="preserve">                                                       Właściwości                                                                  Wymagania</w:t>
      </w:r>
    </w:p>
    <w:p w:rsidR="004A54E8" w:rsidRPr="00E3795D" w:rsidRDefault="004A54E8" w:rsidP="004A54E8">
      <w:pPr>
        <w:pBdr>
          <w:left w:val="single" w:sz="6" w:space="1" w:color="auto"/>
          <w:bottom w:val="single" w:sz="6" w:space="1" w:color="auto"/>
          <w:right w:val="single" w:sz="6" w:space="1" w:color="auto"/>
          <w:between w:val="single" w:sz="6" w:space="1" w:color="auto"/>
        </w:pBdr>
        <w:rPr>
          <w:sz w:val="20"/>
          <w:szCs w:val="20"/>
        </w:rPr>
      </w:pPr>
      <w:r w:rsidRPr="00E3795D">
        <w:rPr>
          <w:sz w:val="20"/>
          <w:szCs w:val="20"/>
        </w:rPr>
        <w:t xml:space="preserve">      1                                  Gęstość  g/ cm3                                                                                       2,00  -  0,10</w:t>
      </w:r>
    </w:p>
    <w:p w:rsidR="004A54E8" w:rsidRPr="00E3795D" w:rsidRDefault="004A54E8" w:rsidP="004A54E8">
      <w:pPr>
        <w:pBdr>
          <w:left w:val="single" w:sz="6" w:space="1" w:color="auto"/>
          <w:bottom w:val="single" w:sz="6" w:space="1" w:color="auto"/>
          <w:right w:val="single" w:sz="6" w:space="1" w:color="auto"/>
          <w:between w:val="single" w:sz="6" w:space="1" w:color="auto"/>
        </w:pBdr>
        <w:rPr>
          <w:sz w:val="20"/>
          <w:szCs w:val="20"/>
        </w:rPr>
      </w:pPr>
      <w:r w:rsidRPr="00E3795D">
        <w:rPr>
          <w:sz w:val="20"/>
          <w:szCs w:val="20"/>
        </w:rPr>
        <w:t xml:space="preserve">      2                                   Temperatura  mięknienia   </w:t>
      </w:r>
      <w:r w:rsidRPr="00E3795D">
        <w:rPr>
          <w:sz w:val="20"/>
          <w:szCs w:val="20"/>
        </w:rPr>
        <w:sym w:font="Symbol" w:char="F0B0"/>
      </w:r>
      <w:r w:rsidRPr="00E3795D">
        <w:rPr>
          <w:sz w:val="20"/>
          <w:szCs w:val="20"/>
        </w:rPr>
        <w:t xml:space="preserve">  C                                                              107   </w:t>
      </w:r>
      <w:r w:rsidRPr="00E3795D">
        <w:rPr>
          <w:sz w:val="20"/>
          <w:szCs w:val="20"/>
        </w:rPr>
        <w:sym w:font="Symbol" w:char="F0B1"/>
      </w:r>
      <w:r w:rsidRPr="00E3795D">
        <w:rPr>
          <w:sz w:val="20"/>
          <w:szCs w:val="20"/>
        </w:rPr>
        <w:t xml:space="preserve">  3</w:t>
      </w:r>
    </w:p>
    <w:p w:rsidR="004A54E8" w:rsidRPr="00E3795D" w:rsidRDefault="004A54E8" w:rsidP="004A54E8">
      <w:pPr>
        <w:pBdr>
          <w:left w:val="single" w:sz="6" w:space="1" w:color="auto"/>
          <w:bottom w:val="single" w:sz="6" w:space="1" w:color="auto"/>
          <w:right w:val="single" w:sz="6" w:space="1" w:color="auto"/>
          <w:between w:val="single" w:sz="6" w:space="1" w:color="auto"/>
        </w:pBdr>
        <w:rPr>
          <w:sz w:val="20"/>
          <w:szCs w:val="20"/>
        </w:rPr>
      </w:pPr>
      <w:r w:rsidRPr="00E3795D">
        <w:rPr>
          <w:sz w:val="20"/>
          <w:szCs w:val="20"/>
        </w:rPr>
        <w:t xml:space="preserve">     3                                   Zawartość   pigmentów  i  wypełniaczy  %  (m/m.)                              83   </w:t>
      </w:r>
      <w:r w:rsidRPr="00E3795D">
        <w:rPr>
          <w:sz w:val="20"/>
          <w:szCs w:val="20"/>
        </w:rPr>
        <w:sym w:font="Symbol" w:char="F0B1"/>
      </w:r>
      <w:r w:rsidRPr="00E3795D">
        <w:rPr>
          <w:sz w:val="20"/>
          <w:szCs w:val="20"/>
        </w:rPr>
        <w:t xml:space="preserve">  2</w:t>
      </w:r>
    </w:p>
    <w:p w:rsidR="004A54E8" w:rsidRPr="00E3795D" w:rsidRDefault="004A54E8" w:rsidP="004A54E8">
      <w:pPr>
        <w:pBdr>
          <w:left w:val="single" w:sz="6" w:space="1" w:color="auto"/>
          <w:bottom w:val="single" w:sz="6" w:space="1" w:color="auto"/>
          <w:right w:val="single" w:sz="6" w:space="1" w:color="auto"/>
          <w:between w:val="single" w:sz="6" w:space="1" w:color="auto"/>
        </w:pBdr>
        <w:rPr>
          <w:sz w:val="20"/>
          <w:szCs w:val="20"/>
        </w:rPr>
      </w:pPr>
      <w:r w:rsidRPr="00E3795D">
        <w:rPr>
          <w:sz w:val="20"/>
          <w:szCs w:val="20"/>
        </w:rPr>
        <w:t xml:space="preserve">     4                                    Czas  schnięcia  wg  ASTM  D  711 - 84  min.                                             &lt;  10</w:t>
      </w:r>
    </w:p>
    <w:p w:rsidR="004A54E8" w:rsidRPr="00E3795D" w:rsidRDefault="004A54E8" w:rsidP="004A54E8">
      <w:pPr>
        <w:rPr>
          <w:sz w:val="20"/>
          <w:szCs w:val="20"/>
        </w:rPr>
      </w:pPr>
    </w:p>
    <w:p w:rsidR="004A54E8" w:rsidRPr="00E3795D" w:rsidRDefault="004A54E8" w:rsidP="004A54E8">
      <w:pPr>
        <w:numPr>
          <w:ilvl w:val="0"/>
          <w:numId w:val="63"/>
        </w:numPr>
        <w:overflowPunct w:val="0"/>
        <w:autoSpaceDE w:val="0"/>
        <w:autoSpaceDN w:val="0"/>
        <w:adjustRightInd w:val="0"/>
        <w:textAlignment w:val="baseline"/>
        <w:rPr>
          <w:sz w:val="20"/>
          <w:szCs w:val="20"/>
          <w:u w:val="single"/>
        </w:rPr>
      </w:pPr>
      <w:r w:rsidRPr="00E3795D">
        <w:rPr>
          <w:sz w:val="20"/>
          <w:szCs w:val="20"/>
          <w:u w:val="single"/>
        </w:rPr>
        <w:t>Widzialność  w  dzień</w:t>
      </w:r>
    </w:p>
    <w:p w:rsidR="004A54E8" w:rsidRPr="00E3795D" w:rsidRDefault="004A54E8" w:rsidP="004A54E8">
      <w:pPr>
        <w:rPr>
          <w:sz w:val="20"/>
          <w:szCs w:val="20"/>
        </w:rPr>
      </w:pPr>
      <w:r w:rsidRPr="00E3795D">
        <w:rPr>
          <w:sz w:val="20"/>
          <w:szCs w:val="20"/>
        </w:rPr>
        <w:t>Pomiary  wykonane  kalorymetrem  przy  oświetleniu  światłem  znormalizowanym  rodzaju  C  (światło dzienne)  przy  kącie  padania  455  i  kącie  odbicia  010 .</w:t>
      </w:r>
    </w:p>
    <w:p w:rsidR="004A54E8" w:rsidRPr="00E3795D" w:rsidRDefault="004A54E8" w:rsidP="004A54E8">
      <w:pPr>
        <w:rPr>
          <w:sz w:val="20"/>
          <w:szCs w:val="20"/>
        </w:rPr>
      </w:pPr>
    </w:p>
    <w:p w:rsidR="004A54E8" w:rsidRPr="00E3795D" w:rsidRDefault="004A54E8" w:rsidP="004A54E8">
      <w:pPr>
        <w:rPr>
          <w:sz w:val="20"/>
          <w:szCs w:val="20"/>
        </w:rPr>
      </w:pPr>
      <w:r w:rsidRPr="00E3795D">
        <w:rPr>
          <w:sz w:val="20"/>
          <w:szCs w:val="20"/>
        </w:rPr>
        <w:t>W  tablicy  podano  wymagania  względem  oznakowania  wykonanego  masą  termoplastyczną  w  stanie  świeżym</w:t>
      </w:r>
    </w:p>
    <w:p w:rsidR="004A54E8" w:rsidRPr="00E3795D" w:rsidRDefault="004A54E8" w:rsidP="004A54E8">
      <w:pPr>
        <w:rPr>
          <w:sz w:val="20"/>
          <w:szCs w:val="20"/>
        </w:rPr>
      </w:pPr>
    </w:p>
    <w:p w:rsidR="004A54E8" w:rsidRPr="00E3795D" w:rsidRDefault="004A54E8" w:rsidP="004A54E8">
      <w:pPr>
        <w:pBdr>
          <w:top w:val="single" w:sz="6" w:space="1" w:color="auto"/>
          <w:left w:val="single" w:sz="6" w:space="1" w:color="auto"/>
          <w:bottom w:val="single" w:sz="6" w:space="1" w:color="auto"/>
          <w:right w:val="single" w:sz="6" w:space="1" w:color="auto"/>
        </w:pBdr>
        <w:rPr>
          <w:sz w:val="20"/>
          <w:szCs w:val="20"/>
        </w:rPr>
      </w:pPr>
      <w:r w:rsidRPr="00E3795D">
        <w:rPr>
          <w:sz w:val="20"/>
          <w:szCs w:val="20"/>
        </w:rPr>
        <w:tab/>
        <w:t>Lp.                            Właściwości                                                                                Wymagania</w:t>
      </w:r>
    </w:p>
    <w:p w:rsidR="004A54E8" w:rsidRPr="00E3795D" w:rsidRDefault="004A54E8" w:rsidP="004A54E8">
      <w:pPr>
        <w:pBdr>
          <w:left w:val="single" w:sz="6" w:space="1" w:color="auto"/>
          <w:bottom w:val="single" w:sz="6" w:space="1" w:color="auto"/>
          <w:right w:val="single" w:sz="6" w:space="1" w:color="auto"/>
          <w:between w:val="single" w:sz="6" w:space="1" w:color="auto"/>
        </w:pBdr>
        <w:rPr>
          <w:sz w:val="20"/>
          <w:szCs w:val="20"/>
        </w:rPr>
      </w:pPr>
      <w:r w:rsidRPr="00E3795D">
        <w:rPr>
          <w:sz w:val="20"/>
          <w:szCs w:val="20"/>
        </w:rPr>
        <w:tab/>
        <w:t>1</w:t>
      </w:r>
      <w:r w:rsidRPr="00E3795D">
        <w:rPr>
          <w:sz w:val="20"/>
          <w:szCs w:val="20"/>
        </w:rPr>
        <w:tab/>
      </w:r>
      <w:r w:rsidRPr="00E3795D">
        <w:rPr>
          <w:sz w:val="20"/>
          <w:szCs w:val="20"/>
        </w:rPr>
        <w:tab/>
        <w:t xml:space="preserve">Współczynnik  luminacji  </w:t>
      </w:r>
      <w:r w:rsidRPr="00E3795D">
        <w:rPr>
          <w:sz w:val="20"/>
          <w:szCs w:val="20"/>
        </w:rPr>
        <w:sym w:font="Symbol" w:char="F062"/>
      </w:r>
      <w:r w:rsidRPr="00E3795D">
        <w:rPr>
          <w:sz w:val="20"/>
          <w:szCs w:val="20"/>
        </w:rPr>
        <w:tab/>
      </w:r>
      <w:r w:rsidRPr="00E3795D">
        <w:rPr>
          <w:sz w:val="20"/>
          <w:szCs w:val="20"/>
        </w:rPr>
        <w:tab/>
      </w:r>
      <w:r w:rsidRPr="00E3795D">
        <w:rPr>
          <w:sz w:val="20"/>
          <w:szCs w:val="20"/>
        </w:rPr>
        <w:tab/>
      </w:r>
      <w:r w:rsidRPr="00E3795D">
        <w:rPr>
          <w:sz w:val="20"/>
          <w:szCs w:val="20"/>
        </w:rPr>
        <w:tab/>
        <w:t xml:space="preserve">   &gt;  0,55</w:t>
      </w:r>
    </w:p>
    <w:p w:rsidR="004A54E8" w:rsidRPr="00E3795D" w:rsidRDefault="004A54E8" w:rsidP="004A54E8">
      <w:pPr>
        <w:pBdr>
          <w:left w:val="single" w:sz="6" w:space="1" w:color="auto"/>
          <w:bottom w:val="single" w:sz="6" w:space="1" w:color="auto"/>
          <w:right w:val="single" w:sz="6" w:space="1" w:color="auto"/>
          <w:between w:val="single" w:sz="6" w:space="1" w:color="auto"/>
        </w:pBdr>
        <w:rPr>
          <w:sz w:val="20"/>
          <w:szCs w:val="20"/>
        </w:rPr>
      </w:pPr>
      <w:r w:rsidRPr="00E3795D">
        <w:rPr>
          <w:sz w:val="20"/>
          <w:szCs w:val="20"/>
        </w:rPr>
        <w:tab/>
        <w:t>2</w:t>
      </w:r>
      <w:r w:rsidRPr="00E3795D">
        <w:rPr>
          <w:sz w:val="20"/>
          <w:szCs w:val="20"/>
        </w:rPr>
        <w:tab/>
      </w:r>
      <w:r w:rsidRPr="00E3795D">
        <w:rPr>
          <w:sz w:val="20"/>
          <w:szCs w:val="20"/>
        </w:rPr>
        <w:tab/>
        <w:t>Powierzchniowy  współczynnik  odblasku,  mcd/m2 1 x           &gt;  150</w:t>
      </w:r>
    </w:p>
    <w:p w:rsidR="004A54E8" w:rsidRPr="00E3795D" w:rsidRDefault="004A54E8" w:rsidP="004A54E8">
      <w:pPr>
        <w:pBdr>
          <w:left w:val="single" w:sz="6" w:space="1" w:color="auto"/>
          <w:right w:val="single" w:sz="6" w:space="1" w:color="auto"/>
        </w:pBdr>
        <w:rPr>
          <w:sz w:val="20"/>
          <w:szCs w:val="20"/>
        </w:rPr>
      </w:pPr>
      <w:r w:rsidRPr="00E3795D">
        <w:rPr>
          <w:sz w:val="20"/>
          <w:szCs w:val="20"/>
        </w:rPr>
        <w:tab/>
        <w:t>3</w:t>
      </w:r>
      <w:r w:rsidRPr="00E3795D">
        <w:rPr>
          <w:sz w:val="20"/>
          <w:szCs w:val="20"/>
        </w:rPr>
        <w:tab/>
      </w:r>
      <w:r w:rsidRPr="00E3795D">
        <w:rPr>
          <w:sz w:val="20"/>
          <w:szCs w:val="20"/>
        </w:rPr>
        <w:tab/>
      </w:r>
      <w:proofErr w:type="spellStart"/>
      <w:r w:rsidRPr="00E3795D">
        <w:rPr>
          <w:sz w:val="20"/>
          <w:szCs w:val="20"/>
        </w:rPr>
        <w:t>Wskażnik</w:t>
      </w:r>
      <w:proofErr w:type="spellEnd"/>
      <w:r w:rsidRPr="00E3795D">
        <w:rPr>
          <w:sz w:val="20"/>
          <w:szCs w:val="20"/>
        </w:rPr>
        <w:t xml:space="preserve">  szorstkości  SRT  :</w:t>
      </w:r>
    </w:p>
    <w:p w:rsidR="004A54E8" w:rsidRPr="00E3795D" w:rsidRDefault="004A54E8" w:rsidP="004A54E8">
      <w:pPr>
        <w:pBdr>
          <w:left w:val="single" w:sz="6" w:space="1" w:color="auto"/>
          <w:right w:val="single" w:sz="6" w:space="1" w:color="auto"/>
        </w:pBdr>
        <w:rPr>
          <w:sz w:val="20"/>
          <w:szCs w:val="20"/>
        </w:rPr>
      </w:pPr>
      <w:r w:rsidRPr="00E3795D">
        <w:rPr>
          <w:sz w:val="20"/>
          <w:szCs w:val="20"/>
        </w:rPr>
        <w:t xml:space="preserve">                                              na  drodze                                                                                       &gt;  0,50</w:t>
      </w:r>
    </w:p>
    <w:p w:rsidR="004A54E8" w:rsidRPr="00E3795D" w:rsidRDefault="004A54E8" w:rsidP="004A54E8">
      <w:pPr>
        <w:pBdr>
          <w:left w:val="single" w:sz="6" w:space="1" w:color="auto"/>
          <w:bottom w:val="single" w:sz="6" w:space="1" w:color="auto"/>
          <w:right w:val="single" w:sz="6" w:space="1" w:color="auto"/>
        </w:pBdr>
        <w:rPr>
          <w:sz w:val="20"/>
          <w:szCs w:val="20"/>
        </w:rPr>
      </w:pPr>
      <w:r w:rsidRPr="00E3795D">
        <w:rPr>
          <w:sz w:val="20"/>
          <w:szCs w:val="20"/>
        </w:rPr>
        <w:t xml:space="preserve">                                              na  próbce  laboratoryjnej                                                              &gt;   30</w:t>
      </w:r>
    </w:p>
    <w:p w:rsidR="004A54E8" w:rsidRPr="00E3795D" w:rsidRDefault="004A54E8" w:rsidP="004A54E8">
      <w:pPr>
        <w:rPr>
          <w:sz w:val="20"/>
          <w:szCs w:val="20"/>
        </w:rPr>
      </w:pPr>
    </w:p>
    <w:p w:rsidR="004A54E8" w:rsidRPr="00E3795D" w:rsidRDefault="004A54E8" w:rsidP="004A54E8">
      <w:pPr>
        <w:rPr>
          <w:sz w:val="20"/>
          <w:szCs w:val="20"/>
        </w:rPr>
      </w:pPr>
    </w:p>
    <w:p w:rsidR="004A54E8" w:rsidRPr="00E3795D" w:rsidRDefault="004A54E8" w:rsidP="004A54E8">
      <w:pPr>
        <w:rPr>
          <w:sz w:val="20"/>
          <w:szCs w:val="20"/>
        </w:rPr>
      </w:pPr>
      <w:r w:rsidRPr="00E3795D">
        <w:rPr>
          <w:sz w:val="20"/>
          <w:szCs w:val="20"/>
        </w:rPr>
        <w:t>Współrzędne  graniczne  pola  barwy  białej  :</w:t>
      </w:r>
    </w:p>
    <w:p w:rsidR="004A54E8" w:rsidRPr="00E3795D" w:rsidRDefault="004A54E8" w:rsidP="004A54E8">
      <w:pPr>
        <w:rPr>
          <w:sz w:val="20"/>
          <w:szCs w:val="20"/>
        </w:rPr>
      </w:pPr>
      <w:r w:rsidRPr="00E3795D">
        <w:rPr>
          <w:sz w:val="20"/>
          <w:szCs w:val="20"/>
        </w:rPr>
        <w:tab/>
      </w:r>
      <w:r w:rsidRPr="00E3795D">
        <w:rPr>
          <w:sz w:val="20"/>
          <w:szCs w:val="20"/>
        </w:rPr>
        <w:tab/>
        <w:t>x</w:t>
      </w:r>
      <w:r w:rsidRPr="00E3795D">
        <w:rPr>
          <w:sz w:val="20"/>
          <w:szCs w:val="20"/>
        </w:rPr>
        <w:tab/>
        <w:t>0,305</w:t>
      </w:r>
      <w:r w:rsidRPr="00E3795D">
        <w:rPr>
          <w:sz w:val="20"/>
          <w:szCs w:val="20"/>
        </w:rPr>
        <w:tab/>
        <w:t>0,355</w:t>
      </w:r>
      <w:r w:rsidRPr="00E3795D">
        <w:rPr>
          <w:sz w:val="20"/>
          <w:szCs w:val="20"/>
        </w:rPr>
        <w:tab/>
        <w:t>0,335</w:t>
      </w:r>
      <w:r w:rsidRPr="00E3795D">
        <w:rPr>
          <w:sz w:val="20"/>
          <w:szCs w:val="20"/>
        </w:rPr>
        <w:tab/>
        <w:t>0,287</w:t>
      </w:r>
    </w:p>
    <w:p w:rsidR="004A54E8" w:rsidRPr="00E3795D" w:rsidRDefault="004A54E8" w:rsidP="004A54E8">
      <w:pPr>
        <w:rPr>
          <w:sz w:val="20"/>
          <w:szCs w:val="20"/>
        </w:rPr>
      </w:pPr>
      <w:r w:rsidRPr="00E3795D">
        <w:rPr>
          <w:sz w:val="20"/>
          <w:szCs w:val="20"/>
        </w:rPr>
        <w:tab/>
      </w:r>
      <w:r w:rsidRPr="00E3795D">
        <w:rPr>
          <w:sz w:val="20"/>
          <w:szCs w:val="20"/>
        </w:rPr>
        <w:tab/>
        <w:t>y</w:t>
      </w:r>
      <w:r w:rsidRPr="00E3795D">
        <w:rPr>
          <w:sz w:val="20"/>
          <w:szCs w:val="20"/>
        </w:rPr>
        <w:tab/>
        <w:t>0,305</w:t>
      </w:r>
      <w:r w:rsidRPr="00E3795D">
        <w:rPr>
          <w:sz w:val="20"/>
          <w:szCs w:val="20"/>
        </w:rPr>
        <w:tab/>
        <w:t>0,355</w:t>
      </w:r>
      <w:r w:rsidRPr="00E3795D">
        <w:rPr>
          <w:sz w:val="20"/>
          <w:szCs w:val="20"/>
        </w:rPr>
        <w:tab/>
        <w:t>0,375</w:t>
      </w:r>
      <w:r w:rsidRPr="00E3795D">
        <w:rPr>
          <w:sz w:val="20"/>
          <w:szCs w:val="20"/>
        </w:rPr>
        <w:tab/>
        <w:t>0,325</w:t>
      </w:r>
    </w:p>
    <w:p w:rsidR="004A54E8" w:rsidRPr="00E3795D" w:rsidRDefault="004A54E8" w:rsidP="004A54E8">
      <w:pPr>
        <w:rPr>
          <w:sz w:val="20"/>
          <w:szCs w:val="20"/>
        </w:rPr>
      </w:pPr>
    </w:p>
    <w:p w:rsidR="004A54E8" w:rsidRPr="00E3795D" w:rsidRDefault="004A54E8" w:rsidP="004A54E8">
      <w:pPr>
        <w:numPr>
          <w:ilvl w:val="0"/>
          <w:numId w:val="64"/>
        </w:numPr>
        <w:overflowPunct w:val="0"/>
        <w:autoSpaceDE w:val="0"/>
        <w:autoSpaceDN w:val="0"/>
        <w:adjustRightInd w:val="0"/>
        <w:textAlignment w:val="baseline"/>
        <w:rPr>
          <w:b/>
          <w:sz w:val="20"/>
          <w:szCs w:val="20"/>
          <w:u w:val="single"/>
        </w:rPr>
      </w:pPr>
      <w:r w:rsidRPr="00E3795D">
        <w:rPr>
          <w:b/>
          <w:sz w:val="20"/>
          <w:szCs w:val="20"/>
          <w:u w:val="single"/>
        </w:rPr>
        <w:t>Widzialność  w  nocy</w:t>
      </w:r>
    </w:p>
    <w:p w:rsidR="004A54E8" w:rsidRPr="00E3795D" w:rsidRDefault="004A54E8" w:rsidP="004A54E8">
      <w:pPr>
        <w:rPr>
          <w:sz w:val="20"/>
          <w:szCs w:val="20"/>
        </w:rPr>
      </w:pPr>
      <w:r w:rsidRPr="00E3795D">
        <w:rPr>
          <w:sz w:val="20"/>
          <w:szCs w:val="20"/>
        </w:rPr>
        <w:lastRenderedPageBreak/>
        <w:t>Miarą  widzialności  w  nocy  jest  współczynnik  luminacji  wstecznej  (</w:t>
      </w:r>
      <w:proofErr w:type="spellStart"/>
      <w:r w:rsidRPr="00E3795D">
        <w:rPr>
          <w:sz w:val="20"/>
          <w:szCs w:val="20"/>
        </w:rPr>
        <w:t>retroodbicia</w:t>
      </w:r>
      <w:proofErr w:type="spellEnd"/>
      <w:r w:rsidRPr="00E3795D">
        <w:rPr>
          <w:sz w:val="20"/>
          <w:szCs w:val="20"/>
        </w:rPr>
        <w:t>)  R[,</w:t>
      </w:r>
      <w:proofErr w:type="spellStart"/>
      <w:r w:rsidRPr="00E3795D">
        <w:rPr>
          <w:sz w:val="20"/>
          <w:szCs w:val="20"/>
        </w:rPr>
        <w:t>cd</w:t>
      </w:r>
      <w:proofErr w:type="spellEnd"/>
      <w:r w:rsidRPr="00E3795D">
        <w:rPr>
          <w:sz w:val="20"/>
          <w:szCs w:val="20"/>
        </w:rPr>
        <w:t>./m31 x ]  mierzony  wg  DIN  67 520. Cz. 3  lub  wg  NF  P.-98-606/1989.</w:t>
      </w:r>
    </w:p>
    <w:p w:rsidR="004A54E8" w:rsidRPr="00E3795D" w:rsidRDefault="004A54E8" w:rsidP="004A54E8">
      <w:pPr>
        <w:rPr>
          <w:sz w:val="20"/>
          <w:szCs w:val="20"/>
        </w:rPr>
      </w:pPr>
      <w:r w:rsidRPr="00E3795D">
        <w:rPr>
          <w:sz w:val="20"/>
          <w:szCs w:val="20"/>
        </w:rPr>
        <w:t>Współczynnik  luminacji  wstecznej  winien  wynosić  :</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świeże  oznakowanie  -  160  mcd  m2  1 x</w:t>
      </w:r>
    </w:p>
    <w:p w:rsidR="004A54E8" w:rsidRPr="00E3795D" w:rsidRDefault="004A54E8" w:rsidP="004A54E8">
      <w:pPr>
        <w:numPr>
          <w:ilvl w:val="0"/>
          <w:numId w:val="65"/>
        </w:numPr>
        <w:overflowPunct w:val="0"/>
        <w:autoSpaceDE w:val="0"/>
        <w:autoSpaceDN w:val="0"/>
        <w:adjustRightInd w:val="0"/>
        <w:textAlignment w:val="baseline"/>
        <w:rPr>
          <w:b/>
          <w:sz w:val="20"/>
          <w:szCs w:val="20"/>
          <w:u w:val="single"/>
        </w:rPr>
      </w:pPr>
      <w:r w:rsidRPr="00E3795D">
        <w:rPr>
          <w:b/>
          <w:sz w:val="20"/>
          <w:szCs w:val="20"/>
          <w:u w:val="single"/>
        </w:rPr>
        <w:t xml:space="preserve">Szorstkość  </w:t>
      </w:r>
    </w:p>
    <w:p w:rsidR="004A54E8" w:rsidRPr="00E3795D" w:rsidRDefault="004A54E8" w:rsidP="004A54E8">
      <w:pPr>
        <w:rPr>
          <w:sz w:val="20"/>
          <w:szCs w:val="20"/>
        </w:rPr>
      </w:pPr>
      <w:r w:rsidRPr="00E3795D">
        <w:rPr>
          <w:sz w:val="20"/>
          <w:szCs w:val="20"/>
        </w:rPr>
        <w:t xml:space="preserve">wartość  </w:t>
      </w:r>
      <w:proofErr w:type="spellStart"/>
      <w:r w:rsidRPr="00E3795D">
        <w:rPr>
          <w:sz w:val="20"/>
          <w:szCs w:val="20"/>
        </w:rPr>
        <w:t>wskażnika</w:t>
      </w:r>
      <w:proofErr w:type="spellEnd"/>
      <w:r w:rsidRPr="00E3795D">
        <w:rPr>
          <w:sz w:val="20"/>
          <w:szCs w:val="20"/>
        </w:rPr>
        <w:t xml:space="preserve">  szorstkości  oznakowania  SRT,  mierzona  wahadłem  angielskim  na  świeżym  znakowaniu,  nie  może  być  mniejsza  niż  50  jednostek  SRT.</w:t>
      </w:r>
    </w:p>
    <w:p w:rsidR="004A54E8" w:rsidRPr="00E3795D" w:rsidRDefault="004A54E8" w:rsidP="004A54E8">
      <w:pPr>
        <w:numPr>
          <w:ilvl w:val="0"/>
          <w:numId w:val="66"/>
        </w:numPr>
        <w:overflowPunct w:val="0"/>
        <w:autoSpaceDE w:val="0"/>
        <w:autoSpaceDN w:val="0"/>
        <w:adjustRightInd w:val="0"/>
        <w:textAlignment w:val="baseline"/>
        <w:rPr>
          <w:b/>
          <w:sz w:val="20"/>
          <w:szCs w:val="20"/>
          <w:u w:val="single"/>
        </w:rPr>
      </w:pPr>
      <w:r w:rsidRPr="00E3795D">
        <w:rPr>
          <w:b/>
          <w:sz w:val="20"/>
          <w:szCs w:val="20"/>
          <w:u w:val="single"/>
        </w:rPr>
        <w:t xml:space="preserve">Trwałość </w:t>
      </w:r>
    </w:p>
    <w:p w:rsidR="004A54E8" w:rsidRPr="00E3795D" w:rsidRDefault="004A54E8" w:rsidP="004A54E8">
      <w:pPr>
        <w:rPr>
          <w:sz w:val="20"/>
          <w:szCs w:val="20"/>
        </w:rPr>
      </w:pPr>
      <w:r w:rsidRPr="00E3795D">
        <w:rPr>
          <w:sz w:val="20"/>
          <w:szCs w:val="20"/>
        </w:rPr>
        <w:t xml:space="preserve">Stopień  zużycia  określany  1  10 - </w:t>
      </w:r>
      <w:proofErr w:type="spellStart"/>
      <w:r w:rsidRPr="00E3795D">
        <w:rPr>
          <w:sz w:val="20"/>
          <w:szCs w:val="20"/>
        </w:rPr>
        <w:t>cio</w:t>
      </w:r>
      <w:proofErr w:type="spellEnd"/>
      <w:r w:rsidRPr="00E3795D">
        <w:rPr>
          <w:sz w:val="20"/>
          <w:szCs w:val="20"/>
        </w:rPr>
        <w:t xml:space="preserve">  stopniowej  skali  na  zasadzie  porównania  z  wzorcami  fotograficznymi  LCPC  6  po  12 - tu  miesiącach  eksploatacji.</w:t>
      </w:r>
    </w:p>
    <w:p w:rsidR="004A54E8" w:rsidRPr="00E3795D" w:rsidRDefault="004A54E8" w:rsidP="004A54E8">
      <w:pPr>
        <w:numPr>
          <w:ilvl w:val="0"/>
          <w:numId w:val="67"/>
        </w:numPr>
        <w:overflowPunct w:val="0"/>
        <w:autoSpaceDE w:val="0"/>
        <w:autoSpaceDN w:val="0"/>
        <w:adjustRightInd w:val="0"/>
        <w:textAlignment w:val="baseline"/>
        <w:rPr>
          <w:b/>
          <w:sz w:val="20"/>
          <w:szCs w:val="20"/>
          <w:u w:val="single"/>
        </w:rPr>
      </w:pPr>
      <w:r w:rsidRPr="00E3795D">
        <w:rPr>
          <w:b/>
          <w:sz w:val="20"/>
          <w:szCs w:val="20"/>
          <w:u w:val="single"/>
        </w:rPr>
        <w:t>Czas  schnięcia</w:t>
      </w:r>
    </w:p>
    <w:p w:rsidR="004A54E8" w:rsidRPr="00E3795D" w:rsidRDefault="004A54E8" w:rsidP="004A54E8">
      <w:pPr>
        <w:rPr>
          <w:sz w:val="20"/>
          <w:szCs w:val="20"/>
        </w:rPr>
      </w:pPr>
      <w:r w:rsidRPr="00E3795D">
        <w:rPr>
          <w:sz w:val="20"/>
          <w:szCs w:val="20"/>
        </w:rPr>
        <w:t>Czas  schnięcia  upływający  między  wykonaniem  oznakowania  a  oddaniem  do  ruchu  nie  może  być  dłuższy  od  10  min.</w:t>
      </w:r>
    </w:p>
    <w:p w:rsidR="004A54E8" w:rsidRPr="00E3795D" w:rsidRDefault="004A54E8" w:rsidP="004A54E8">
      <w:pPr>
        <w:numPr>
          <w:ilvl w:val="0"/>
          <w:numId w:val="68"/>
        </w:numPr>
        <w:overflowPunct w:val="0"/>
        <w:autoSpaceDE w:val="0"/>
        <w:autoSpaceDN w:val="0"/>
        <w:adjustRightInd w:val="0"/>
        <w:textAlignment w:val="baseline"/>
        <w:rPr>
          <w:b/>
          <w:sz w:val="20"/>
          <w:szCs w:val="20"/>
          <w:u w:val="single"/>
        </w:rPr>
      </w:pPr>
      <w:r w:rsidRPr="00E3795D">
        <w:rPr>
          <w:b/>
          <w:sz w:val="20"/>
          <w:szCs w:val="20"/>
          <w:u w:val="single"/>
        </w:rPr>
        <w:t>Grubość  warstwy  termoplastycznej</w:t>
      </w:r>
    </w:p>
    <w:p w:rsidR="004A54E8" w:rsidRPr="00E3795D" w:rsidRDefault="004A54E8" w:rsidP="004A54E8">
      <w:pPr>
        <w:rPr>
          <w:sz w:val="20"/>
          <w:szCs w:val="20"/>
        </w:rPr>
      </w:pPr>
      <w:r w:rsidRPr="00E3795D">
        <w:rPr>
          <w:sz w:val="20"/>
          <w:szCs w:val="20"/>
        </w:rPr>
        <w:t>Grubość  znakowania  masą  termoplastyczną  nie  powinna  przekroczyć  3,0  mm</w:t>
      </w:r>
    </w:p>
    <w:p w:rsidR="004A54E8" w:rsidRPr="00E3795D" w:rsidRDefault="004A54E8" w:rsidP="004A54E8">
      <w:pPr>
        <w:numPr>
          <w:ilvl w:val="0"/>
          <w:numId w:val="69"/>
        </w:numPr>
        <w:overflowPunct w:val="0"/>
        <w:autoSpaceDE w:val="0"/>
        <w:autoSpaceDN w:val="0"/>
        <w:adjustRightInd w:val="0"/>
        <w:textAlignment w:val="baseline"/>
        <w:rPr>
          <w:b/>
          <w:sz w:val="20"/>
          <w:szCs w:val="20"/>
          <w:u w:val="single"/>
        </w:rPr>
      </w:pPr>
      <w:r w:rsidRPr="00E3795D">
        <w:rPr>
          <w:b/>
          <w:sz w:val="20"/>
          <w:szCs w:val="20"/>
          <w:u w:val="single"/>
        </w:rPr>
        <w:t>Tolerancja  wymiarów  oznakowania</w:t>
      </w:r>
    </w:p>
    <w:p w:rsidR="004A54E8" w:rsidRPr="00E3795D" w:rsidRDefault="004A54E8" w:rsidP="004A54E8">
      <w:pPr>
        <w:rPr>
          <w:sz w:val="20"/>
          <w:szCs w:val="20"/>
        </w:rPr>
      </w:pPr>
      <w:r w:rsidRPr="00E3795D">
        <w:rPr>
          <w:sz w:val="20"/>
          <w:szCs w:val="20"/>
        </w:rPr>
        <w:t>Tolerancja  wykonania  oznakowania winny  odpowiadać  następującym  wymaganiom :</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szerokość  linii  nie  może  być  mniejsza  od  wymaganej  oraz  może  być  większa  nie  więcej  niż  5  mm.</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długość  linii  może  być  większa  lub  mniejsza  od  wymaganej  nie  wiej  niż  50 mm,</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dla  linii  przerywanych,  długość  cyklu  linii i  przerw  nie  może  odbiegać  od  średniej  liczonej  z  10  kolejnych  cykli  więcej  niż  50 mm  długości  wymaganej,</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dla  strzałek  rozstaw  punktów  narożnikowych  nie  może  mieć  większej  odchyłki  od  wymaganego  wzoru  niż  50 mm  dla  wymiaru  długości.</w:t>
      </w:r>
    </w:p>
    <w:p w:rsidR="004A54E8" w:rsidRPr="00E3795D" w:rsidRDefault="004A54E8" w:rsidP="004A54E8">
      <w:pPr>
        <w:numPr>
          <w:ilvl w:val="12"/>
          <w:numId w:val="0"/>
        </w:numPr>
        <w:rPr>
          <w:sz w:val="20"/>
          <w:szCs w:val="20"/>
        </w:rPr>
      </w:pPr>
    </w:p>
    <w:p w:rsidR="004A54E8" w:rsidRPr="00E3795D" w:rsidRDefault="004A54E8" w:rsidP="004A54E8">
      <w:pPr>
        <w:numPr>
          <w:ilvl w:val="0"/>
          <w:numId w:val="70"/>
        </w:numPr>
        <w:overflowPunct w:val="0"/>
        <w:autoSpaceDE w:val="0"/>
        <w:autoSpaceDN w:val="0"/>
        <w:adjustRightInd w:val="0"/>
        <w:textAlignment w:val="baseline"/>
        <w:rPr>
          <w:b/>
          <w:sz w:val="20"/>
          <w:szCs w:val="20"/>
          <w:u w:val="single"/>
        </w:rPr>
      </w:pPr>
      <w:r w:rsidRPr="00E3795D">
        <w:rPr>
          <w:b/>
          <w:sz w:val="20"/>
          <w:szCs w:val="20"/>
          <w:u w:val="single"/>
        </w:rPr>
        <w:t>OBMIAR  ROBÓT</w:t>
      </w:r>
    </w:p>
    <w:p w:rsidR="004A54E8" w:rsidRPr="00E3795D" w:rsidRDefault="004A54E8" w:rsidP="004A54E8">
      <w:pPr>
        <w:rPr>
          <w:sz w:val="20"/>
          <w:szCs w:val="20"/>
        </w:rPr>
      </w:pPr>
      <w:r w:rsidRPr="00E3795D">
        <w:rPr>
          <w:sz w:val="20"/>
          <w:szCs w:val="20"/>
        </w:rPr>
        <w:t>Jednostką  obmiarową  oznakowania  poziomego  jest  metr  kwadratowy  (m2)  powierzchni  naniesionych  znaków.  Obmiaru  na  budowie  dokonuje  Wykonawca  i  przedstawia  do  akceptacji  Inżynierowi.</w:t>
      </w:r>
    </w:p>
    <w:p w:rsidR="004A54E8" w:rsidRPr="00E3795D" w:rsidRDefault="004A54E8" w:rsidP="004A54E8">
      <w:pPr>
        <w:numPr>
          <w:ilvl w:val="0"/>
          <w:numId w:val="71"/>
        </w:numPr>
        <w:overflowPunct w:val="0"/>
        <w:autoSpaceDE w:val="0"/>
        <w:autoSpaceDN w:val="0"/>
        <w:adjustRightInd w:val="0"/>
        <w:textAlignment w:val="baseline"/>
        <w:rPr>
          <w:b/>
          <w:sz w:val="20"/>
          <w:szCs w:val="20"/>
          <w:u w:val="single"/>
        </w:rPr>
      </w:pPr>
      <w:r w:rsidRPr="00E3795D">
        <w:rPr>
          <w:b/>
          <w:sz w:val="20"/>
          <w:szCs w:val="20"/>
          <w:u w:val="single"/>
        </w:rPr>
        <w:t>ODBIÓR  ROBÓT</w:t>
      </w:r>
    </w:p>
    <w:p w:rsidR="004A54E8" w:rsidRPr="00E3795D" w:rsidRDefault="004A54E8" w:rsidP="004A54E8">
      <w:pPr>
        <w:rPr>
          <w:sz w:val="20"/>
          <w:szCs w:val="20"/>
        </w:rPr>
      </w:pPr>
      <w:r w:rsidRPr="00E3795D">
        <w:rPr>
          <w:sz w:val="20"/>
          <w:szCs w:val="20"/>
        </w:rPr>
        <w:t>Roboty  podlegają  odbiorowi wg  SST  DM.00.00.00. „Wymagania  ogólne”.  Badania  przy  odbiorze  podlegają  na   sprawdzeniu  technicznych  dokumentów  kontrolnych  i  przeprowadzeniu  badań  i  pomiarów  dla  sprawdzenia  wymogów  podanych  w  pkt.  2,5  i  6.</w:t>
      </w:r>
    </w:p>
    <w:p w:rsidR="004A54E8" w:rsidRPr="00E3795D" w:rsidRDefault="004A54E8" w:rsidP="004A54E8">
      <w:pPr>
        <w:numPr>
          <w:ilvl w:val="0"/>
          <w:numId w:val="72"/>
        </w:numPr>
        <w:overflowPunct w:val="0"/>
        <w:autoSpaceDE w:val="0"/>
        <w:autoSpaceDN w:val="0"/>
        <w:adjustRightInd w:val="0"/>
        <w:textAlignment w:val="baseline"/>
        <w:rPr>
          <w:b/>
          <w:sz w:val="20"/>
          <w:szCs w:val="20"/>
          <w:u w:val="single"/>
        </w:rPr>
      </w:pPr>
      <w:r w:rsidRPr="00E3795D">
        <w:rPr>
          <w:b/>
          <w:sz w:val="20"/>
          <w:szCs w:val="20"/>
          <w:u w:val="single"/>
        </w:rPr>
        <w:t>PODSTAWA  PŁATNOŚCI</w:t>
      </w:r>
    </w:p>
    <w:p w:rsidR="004A54E8" w:rsidRPr="00E3795D" w:rsidRDefault="004A54E8" w:rsidP="004A54E8">
      <w:pPr>
        <w:rPr>
          <w:sz w:val="20"/>
          <w:szCs w:val="20"/>
        </w:rPr>
      </w:pPr>
      <w:r w:rsidRPr="00E3795D">
        <w:rPr>
          <w:sz w:val="20"/>
          <w:szCs w:val="20"/>
        </w:rPr>
        <w:t>Płaci  się  za  metr  kwadratowy  (m2)  wykonanego  trwałego  oznakowania  poziomego  na  podstawie  dokonanego  odbioru  i  obmiaru.  Płatność  obejmuje  :</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zakup  i  transport  materiałów,</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wykonanie  wszystkich  czynności  wykonawczych  oznakowania  poziomego  wg  pkt. 5.</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wykonanie  badań  i  pomiarów  przewidzianych  w  pkt. 2.6.</w:t>
      </w:r>
    </w:p>
    <w:p w:rsidR="004A54E8" w:rsidRPr="00E3795D" w:rsidRDefault="004A54E8" w:rsidP="004A54E8">
      <w:pPr>
        <w:rPr>
          <w:sz w:val="20"/>
          <w:szCs w:val="20"/>
        </w:rPr>
      </w:pPr>
      <w:r w:rsidRPr="00E3795D">
        <w:rPr>
          <w:sz w:val="20"/>
          <w:szCs w:val="20"/>
        </w:rPr>
        <w:t>Zakres  ilościowy  przewidywanego  oznakowania ,  w  tym  :</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linie  osiowe,  krawędziowe  i  przejścia  dla  pieszych,</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elementy  z  szablonów.</w:t>
      </w:r>
    </w:p>
    <w:p w:rsidR="004A54E8" w:rsidRPr="00E3795D" w:rsidRDefault="004A54E8" w:rsidP="004A54E8">
      <w:pPr>
        <w:rPr>
          <w:sz w:val="20"/>
          <w:szCs w:val="20"/>
        </w:rPr>
      </w:pPr>
      <w:r w:rsidRPr="00E3795D">
        <w:rPr>
          <w:sz w:val="20"/>
          <w:szCs w:val="20"/>
        </w:rPr>
        <w:t>Ogólne  zasady  płatności  podano  w  ST  DM. 00.00.00. „Wymagania  ogólne”.</w:t>
      </w:r>
    </w:p>
    <w:p w:rsidR="004A54E8" w:rsidRPr="00E3795D" w:rsidRDefault="004A54E8" w:rsidP="004A54E8">
      <w:pPr>
        <w:rPr>
          <w:sz w:val="20"/>
          <w:szCs w:val="20"/>
        </w:rPr>
      </w:pPr>
    </w:p>
    <w:p w:rsidR="004A54E8" w:rsidRPr="00E3795D" w:rsidRDefault="004A54E8" w:rsidP="004A54E8">
      <w:pPr>
        <w:numPr>
          <w:ilvl w:val="0"/>
          <w:numId w:val="73"/>
        </w:numPr>
        <w:overflowPunct w:val="0"/>
        <w:autoSpaceDE w:val="0"/>
        <w:autoSpaceDN w:val="0"/>
        <w:adjustRightInd w:val="0"/>
        <w:textAlignment w:val="baseline"/>
        <w:rPr>
          <w:b/>
          <w:sz w:val="20"/>
          <w:szCs w:val="20"/>
          <w:u w:val="single"/>
        </w:rPr>
      </w:pPr>
      <w:r w:rsidRPr="00E3795D">
        <w:rPr>
          <w:b/>
          <w:sz w:val="20"/>
          <w:szCs w:val="20"/>
          <w:u w:val="single"/>
        </w:rPr>
        <w:t>PRZEPISY  ZWIĄZANE</w:t>
      </w:r>
    </w:p>
    <w:p w:rsidR="004A54E8" w:rsidRPr="00E3795D" w:rsidRDefault="004A54E8" w:rsidP="004A54E8">
      <w:pPr>
        <w:numPr>
          <w:ilvl w:val="0"/>
          <w:numId w:val="74"/>
        </w:numPr>
        <w:overflowPunct w:val="0"/>
        <w:autoSpaceDE w:val="0"/>
        <w:autoSpaceDN w:val="0"/>
        <w:adjustRightInd w:val="0"/>
        <w:textAlignment w:val="baseline"/>
        <w:rPr>
          <w:sz w:val="20"/>
          <w:szCs w:val="20"/>
          <w:u w:val="single"/>
        </w:rPr>
      </w:pPr>
      <w:r w:rsidRPr="00E3795D">
        <w:rPr>
          <w:sz w:val="20"/>
          <w:szCs w:val="20"/>
          <w:u w:val="single"/>
        </w:rPr>
        <w:t>Normy + aktualizacje norm z późniejszymi zmianami</w:t>
      </w:r>
    </w:p>
    <w:p w:rsidR="004A54E8" w:rsidRPr="00E3795D" w:rsidRDefault="004A54E8" w:rsidP="004A54E8">
      <w:pPr>
        <w:numPr>
          <w:ilvl w:val="0"/>
          <w:numId w:val="75"/>
        </w:numPr>
        <w:overflowPunct w:val="0"/>
        <w:autoSpaceDE w:val="0"/>
        <w:autoSpaceDN w:val="0"/>
        <w:adjustRightInd w:val="0"/>
        <w:textAlignment w:val="baseline"/>
        <w:rPr>
          <w:sz w:val="20"/>
          <w:szCs w:val="20"/>
        </w:rPr>
      </w:pPr>
      <w:r w:rsidRPr="00E3795D">
        <w:rPr>
          <w:sz w:val="20"/>
          <w:szCs w:val="20"/>
        </w:rPr>
        <w:t xml:space="preserve">DIN  67520  cz.3       Materiały  </w:t>
      </w:r>
      <w:proofErr w:type="spellStart"/>
      <w:r w:rsidRPr="00E3795D">
        <w:rPr>
          <w:sz w:val="20"/>
          <w:szCs w:val="20"/>
        </w:rPr>
        <w:t>retrorefleksyjne</w:t>
      </w:r>
      <w:proofErr w:type="spellEnd"/>
      <w:r w:rsidRPr="00E3795D">
        <w:rPr>
          <w:sz w:val="20"/>
          <w:szCs w:val="20"/>
        </w:rPr>
        <w:t xml:space="preserve">  w  bezpieczeństwie  ruchu.  Fotometryczna  ocena,  pomiary  i  charakterystyka  materiałów  </w:t>
      </w:r>
      <w:proofErr w:type="spellStart"/>
      <w:r w:rsidRPr="00E3795D">
        <w:rPr>
          <w:sz w:val="20"/>
          <w:szCs w:val="20"/>
        </w:rPr>
        <w:t>retrorefleksyjnych</w:t>
      </w:r>
      <w:proofErr w:type="spellEnd"/>
      <w:r w:rsidRPr="00E3795D">
        <w:rPr>
          <w:sz w:val="20"/>
          <w:szCs w:val="20"/>
        </w:rPr>
        <w:t xml:space="preserve">  -  norma   niemiecka</w:t>
      </w:r>
    </w:p>
    <w:p w:rsidR="004A54E8" w:rsidRPr="00E3795D" w:rsidRDefault="004A54E8" w:rsidP="004A54E8">
      <w:pPr>
        <w:numPr>
          <w:ilvl w:val="0"/>
          <w:numId w:val="75"/>
        </w:numPr>
        <w:overflowPunct w:val="0"/>
        <w:autoSpaceDE w:val="0"/>
        <w:autoSpaceDN w:val="0"/>
        <w:adjustRightInd w:val="0"/>
        <w:textAlignment w:val="baseline"/>
        <w:rPr>
          <w:sz w:val="20"/>
          <w:szCs w:val="20"/>
        </w:rPr>
      </w:pPr>
      <w:r w:rsidRPr="00E3795D">
        <w:rPr>
          <w:sz w:val="20"/>
          <w:szCs w:val="20"/>
        </w:rPr>
        <w:t xml:space="preserve"> NF  P.  98-606/1989   Pozioma  sygnalizacyjna  drogowa.  Znakowanie  jezdni</w:t>
      </w:r>
    </w:p>
    <w:p w:rsidR="004A54E8" w:rsidRPr="00E3795D" w:rsidRDefault="004A54E8" w:rsidP="004A54E8">
      <w:pPr>
        <w:rPr>
          <w:sz w:val="20"/>
          <w:szCs w:val="20"/>
        </w:rPr>
      </w:pPr>
      <w:r w:rsidRPr="00E3795D">
        <w:rPr>
          <w:sz w:val="20"/>
          <w:szCs w:val="20"/>
        </w:rPr>
        <w:t xml:space="preserve">                                            </w:t>
      </w:r>
      <w:proofErr w:type="spellStart"/>
      <w:r w:rsidRPr="00E3795D">
        <w:rPr>
          <w:sz w:val="20"/>
          <w:szCs w:val="20"/>
        </w:rPr>
        <w:t>retroodbicie</w:t>
      </w:r>
      <w:proofErr w:type="spellEnd"/>
      <w:r w:rsidRPr="00E3795D">
        <w:rPr>
          <w:sz w:val="20"/>
          <w:szCs w:val="20"/>
        </w:rPr>
        <w:t xml:space="preserve">  -  norma  francuska</w:t>
      </w:r>
    </w:p>
    <w:p w:rsidR="004A54E8" w:rsidRPr="00E3795D" w:rsidRDefault="004A54E8" w:rsidP="004A54E8">
      <w:pPr>
        <w:numPr>
          <w:ilvl w:val="0"/>
          <w:numId w:val="76"/>
        </w:numPr>
        <w:overflowPunct w:val="0"/>
        <w:autoSpaceDE w:val="0"/>
        <w:autoSpaceDN w:val="0"/>
        <w:adjustRightInd w:val="0"/>
        <w:textAlignment w:val="baseline"/>
        <w:rPr>
          <w:sz w:val="20"/>
          <w:szCs w:val="20"/>
          <w:u w:val="single"/>
        </w:rPr>
      </w:pPr>
      <w:r w:rsidRPr="00E3795D">
        <w:rPr>
          <w:sz w:val="20"/>
          <w:szCs w:val="20"/>
          <w:u w:val="single"/>
        </w:rPr>
        <w:t>Inne  dokumenty</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Instrukcja  o  znakach  drogowych  poziomych  -  MP. Dz.U.  zał.  Do  nr-u  8  poz.  61  z  dnia  1  marca  91 r</w:t>
      </w:r>
    </w:p>
    <w:p w:rsidR="004A54E8" w:rsidRPr="00E3795D"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 xml:space="preserve">warunki  techniczne. Poziome  znakowanie  dróg.  POD-97. Seria „I” -  Informacje, Instrukcje . Zeszyt  nr  55 </w:t>
      </w:r>
    </w:p>
    <w:p w:rsidR="004A54E8" w:rsidRPr="00E3795D" w:rsidRDefault="004A54E8" w:rsidP="004A54E8">
      <w:pPr>
        <w:rPr>
          <w:sz w:val="20"/>
          <w:szCs w:val="20"/>
        </w:rPr>
      </w:pPr>
      <w:r w:rsidRPr="00E3795D">
        <w:rPr>
          <w:sz w:val="20"/>
          <w:szCs w:val="20"/>
        </w:rPr>
        <w:t xml:space="preserve">       </w:t>
      </w:r>
      <w:proofErr w:type="spellStart"/>
      <w:r w:rsidRPr="00E3795D">
        <w:rPr>
          <w:sz w:val="20"/>
          <w:szCs w:val="20"/>
        </w:rPr>
        <w:t>IBDiM</w:t>
      </w:r>
      <w:proofErr w:type="spellEnd"/>
      <w:r w:rsidRPr="00E3795D">
        <w:rPr>
          <w:sz w:val="20"/>
          <w:szCs w:val="20"/>
        </w:rPr>
        <w:t xml:space="preserve">  Warszawa  1997 r.</w:t>
      </w:r>
    </w:p>
    <w:p w:rsidR="00B835CF" w:rsidRPr="00C76881" w:rsidRDefault="004A54E8" w:rsidP="004A54E8">
      <w:pPr>
        <w:numPr>
          <w:ilvl w:val="0"/>
          <w:numId w:val="44"/>
        </w:numPr>
        <w:overflowPunct w:val="0"/>
        <w:autoSpaceDE w:val="0"/>
        <w:autoSpaceDN w:val="0"/>
        <w:adjustRightInd w:val="0"/>
        <w:textAlignment w:val="baseline"/>
        <w:rPr>
          <w:sz w:val="20"/>
          <w:szCs w:val="20"/>
        </w:rPr>
      </w:pPr>
      <w:r w:rsidRPr="00E3795D">
        <w:rPr>
          <w:sz w:val="20"/>
          <w:szCs w:val="20"/>
        </w:rPr>
        <w:t xml:space="preserve">Aprobata  Techniczna  </w:t>
      </w:r>
      <w:proofErr w:type="spellStart"/>
      <w:r w:rsidRPr="00E3795D">
        <w:rPr>
          <w:sz w:val="20"/>
          <w:szCs w:val="20"/>
        </w:rPr>
        <w:t>IBDiM</w:t>
      </w:r>
      <w:proofErr w:type="spellEnd"/>
      <w:r w:rsidRPr="00E3795D">
        <w:rPr>
          <w:sz w:val="20"/>
          <w:szCs w:val="20"/>
        </w:rPr>
        <w:t xml:space="preserve">  nr  AT/97-03-0160.</w:t>
      </w:r>
      <w:r w:rsidRPr="00136438">
        <w:rPr>
          <w:sz w:val="20"/>
          <w:szCs w:val="20"/>
        </w:rPr>
        <w:tab/>
      </w:r>
    </w:p>
    <w:p w:rsidR="004A54E8" w:rsidRPr="00DC660C" w:rsidRDefault="004A54E8" w:rsidP="004A54E8">
      <w:pPr>
        <w:pStyle w:val="Nagwek6"/>
        <w:rPr>
          <w:sz w:val="28"/>
          <w:szCs w:val="28"/>
          <w:u w:val="single"/>
        </w:rPr>
      </w:pPr>
      <w:r w:rsidRPr="00DC660C">
        <w:rPr>
          <w:sz w:val="28"/>
          <w:szCs w:val="28"/>
          <w:u w:val="single"/>
        </w:rPr>
        <w:t>D – 07.02.01.  OZNAKOWANIE  PIONOWE</w:t>
      </w:r>
    </w:p>
    <w:p w:rsidR="004A54E8" w:rsidRPr="00DC660C" w:rsidRDefault="004A54E8" w:rsidP="004A54E8">
      <w:pPr>
        <w:pStyle w:val="Nagwek2"/>
        <w:rPr>
          <w:rFonts w:ascii="Times New Roman" w:hAnsi="Times New Roman" w:cs="Times New Roman"/>
          <w:i w:val="0"/>
          <w:sz w:val="20"/>
          <w:szCs w:val="20"/>
          <w:u w:val="single"/>
        </w:rPr>
      </w:pPr>
      <w:bookmarkStart w:id="628" w:name="_Toc405615031"/>
      <w:bookmarkStart w:id="629" w:name="_Toc407161179"/>
      <w:r>
        <w:rPr>
          <w:rFonts w:ascii="Times New Roman" w:hAnsi="Times New Roman" w:cs="Times New Roman"/>
          <w:i w:val="0"/>
          <w:sz w:val="20"/>
          <w:szCs w:val="20"/>
          <w:u w:val="single"/>
        </w:rPr>
        <w:lastRenderedPageBreak/>
        <w:t xml:space="preserve">1.1. Przedmiot   </w:t>
      </w:r>
      <w:r w:rsidRPr="00DC660C">
        <w:rPr>
          <w:rFonts w:ascii="Times New Roman" w:hAnsi="Times New Roman" w:cs="Times New Roman"/>
          <w:i w:val="0"/>
          <w:sz w:val="20"/>
          <w:szCs w:val="20"/>
          <w:u w:val="single"/>
        </w:rPr>
        <w:t>ST</w:t>
      </w:r>
      <w:bookmarkEnd w:id="628"/>
      <w:bookmarkEnd w:id="629"/>
    </w:p>
    <w:p w:rsidR="004A54E8" w:rsidRDefault="004A54E8" w:rsidP="004A54E8">
      <w:pPr>
        <w:pStyle w:val="Standardowytekst"/>
      </w:pPr>
      <w:r>
        <w:t>Przedmiotem niniejszej specyfikacji technicznej (</w:t>
      </w:r>
      <w:r w:rsidRPr="00DC660C">
        <w:t>ST) są wymagania dotyczące wykonania i odbioru oznakowania pionowego</w:t>
      </w:r>
      <w:r>
        <w:t xml:space="preserve"> w ramach projektu:</w:t>
      </w:r>
    </w:p>
    <w:p w:rsidR="00C76881" w:rsidRDefault="00C76881" w:rsidP="00C76881">
      <w:pPr>
        <w:pStyle w:val="Tekstpodstawowywcity"/>
        <w:ind w:left="0" w:firstLine="0"/>
        <w:jc w:val="center"/>
        <w:rPr>
          <w:b/>
        </w:rPr>
      </w:pPr>
      <w:bookmarkStart w:id="630" w:name="_Toc405615032"/>
      <w:bookmarkStart w:id="631" w:name="_Toc407161180"/>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DA4766" w:rsidRPr="00DB1114" w:rsidRDefault="00DA4766" w:rsidP="00DA4766">
      <w:pPr>
        <w:pStyle w:val="Tekstpodstawowywcity"/>
        <w:ind w:left="0" w:firstLine="0"/>
        <w:jc w:val="center"/>
        <w:rPr>
          <w:rFonts w:ascii="Times New Roman" w:hAnsi="Times New Roman"/>
          <w:b/>
        </w:rPr>
      </w:pPr>
      <w:r w:rsidRPr="00DB1114">
        <w:rPr>
          <w:b/>
        </w:rPr>
        <w:t>w m. Wręczyca Wielka wraz z infrastrukturą techniczną</w:t>
      </w:r>
      <w:r w:rsidRPr="00DB1114">
        <w:rPr>
          <w:rFonts w:ascii="Times New Roman" w:hAnsi="Times New Roman"/>
          <w:b/>
        </w:rPr>
        <w:t>”</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 xml:space="preserve">1.2. Zakres stosowania </w:t>
      </w:r>
      <w:bookmarkEnd w:id="630"/>
      <w:bookmarkEnd w:id="631"/>
    </w:p>
    <w:p w:rsidR="004A54E8" w:rsidRPr="00DC660C" w:rsidRDefault="004A54E8" w:rsidP="004A54E8">
      <w:pPr>
        <w:pStyle w:val="Standardowytekst"/>
      </w:pPr>
      <w:r w:rsidRPr="00DC660C">
        <w:t>Szczegółowa sp</w:t>
      </w:r>
      <w:r>
        <w:t>ecyfikacja techniczna (</w:t>
      </w:r>
      <w:r w:rsidRPr="00DC660C">
        <w:t xml:space="preserve">ST) stanowi obowiązującą podstawę opracowania </w:t>
      </w:r>
    </w:p>
    <w:p w:rsidR="004A54E8" w:rsidRPr="00DC660C" w:rsidRDefault="004A54E8" w:rsidP="004A54E8">
      <w:pPr>
        <w:pStyle w:val="Standardowytekst"/>
      </w:pPr>
      <w:r w:rsidRPr="00DC660C">
        <w:t>dokumentu przetargowego i kontraktowego przy zlecaniu i realizac</w:t>
      </w:r>
      <w:r>
        <w:t>ji robót na drogach publicznych</w:t>
      </w:r>
      <w:r w:rsidRPr="00DC660C">
        <w:t>.</w:t>
      </w:r>
      <w:bookmarkStart w:id="632" w:name="_Toc405615033"/>
      <w:bookmarkStart w:id="633" w:name="_Toc407161181"/>
    </w:p>
    <w:p w:rsidR="004A54E8" w:rsidRDefault="004A54E8" w:rsidP="004A54E8">
      <w:pPr>
        <w:pStyle w:val="Standardowytekst"/>
        <w:numPr>
          <w:ilvl w:val="1"/>
          <w:numId w:val="0"/>
        </w:numPr>
        <w:tabs>
          <w:tab w:val="num" w:pos="450"/>
        </w:tabs>
        <w:ind w:left="450" w:hanging="450"/>
        <w:rPr>
          <w:b/>
          <w:u w:val="single"/>
        </w:rPr>
      </w:pPr>
    </w:p>
    <w:p w:rsidR="004A54E8" w:rsidRPr="00DC660C" w:rsidRDefault="004A54E8" w:rsidP="004A54E8">
      <w:pPr>
        <w:pStyle w:val="Standardowytekst"/>
        <w:numPr>
          <w:ilvl w:val="1"/>
          <w:numId w:val="0"/>
        </w:numPr>
        <w:tabs>
          <w:tab w:val="num" w:pos="450"/>
        </w:tabs>
        <w:ind w:left="450" w:hanging="450"/>
        <w:rPr>
          <w:b/>
          <w:u w:val="single"/>
        </w:rPr>
      </w:pPr>
      <w:r>
        <w:rPr>
          <w:b/>
          <w:u w:val="single"/>
        </w:rPr>
        <w:t xml:space="preserve">1.3. </w:t>
      </w:r>
      <w:r w:rsidRPr="00DC660C">
        <w:rPr>
          <w:b/>
          <w:u w:val="single"/>
        </w:rPr>
        <w:t xml:space="preserve">Zakres robót </w:t>
      </w:r>
      <w:r>
        <w:rPr>
          <w:b/>
          <w:u w:val="single"/>
        </w:rPr>
        <w:t xml:space="preserve"> </w:t>
      </w:r>
      <w:r w:rsidRPr="00DC660C">
        <w:rPr>
          <w:b/>
          <w:u w:val="single"/>
        </w:rPr>
        <w:t>objętych</w:t>
      </w:r>
      <w:r>
        <w:rPr>
          <w:b/>
          <w:u w:val="single"/>
        </w:rPr>
        <w:t xml:space="preserve"> ST</w:t>
      </w:r>
      <w:r w:rsidRPr="00DC660C">
        <w:rPr>
          <w:b/>
          <w:u w:val="single"/>
        </w:rPr>
        <w:t xml:space="preserve">   </w:t>
      </w:r>
      <w:bookmarkEnd w:id="632"/>
      <w:bookmarkEnd w:id="633"/>
    </w:p>
    <w:p w:rsidR="004A54E8" w:rsidRPr="00DC660C" w:rsidRDefault="004A54E8" w:rsidP="004A54E8">
      <w:pPr>
        <w:pStyle w:val="Standardowytekst"/>
        <w:rPr>
          <w:b/>
          <w:u w:val="single"/>
        </w:rPr>
      </w:pPr>
    </w:p>
    <w:p w:rsidR="004A54E8" w:rsidRPr="00DC660C" w:rsidRDefault="004A54E8" w:rsidP="004A54E8">
      <w:pPr>
        <w:rPr>
          <w:sz w:val="20"/>
          <w:szCs w:val="20"/>
        </w:rPr>
      </w:pPr>
      <w:r w:rsidRPr="00DC660C">
        <w:rPr>
          <w:sz w:val="20"/>
          <w:szCs w:val="20"/>
        </w:rPr>
        <w:t>Ustalenia zawarte w niniejszej specyfikacji dotyczą zasad prowadzenia robót związanych z wykonywaniem i odbiorem oznakowania pionowego st</w:t>
      </w:r>
      <w:r>
        <w:rPr>
          <w:sz w:val="20"/>
          <w:szCs w:val="20"/>
        </w:rPr>
        <w:t>osowanego na drogach.</w:t>
      </w:r>
    </w:p>
    <w:p w:rsidR="004A54E8" w:rsidRPr="00DC660C" w:rsidRDefault="004A54E8" w:rsidP="004A54E8">
      <w:pPr>
        <w:rPr>
          <w:sz w:val="20"/>
          <w:szCs w:val="20"/>
        </w:rPr>
      </w:pPr>
      <w:r w:rsidRPr="00DC660C">
        <w:rPr>
          <w:sz w:val="20"/>
          <w:szCs w:val="20"/>
        </w:rPr>
        <w:t xml:space="preserve">Ilość </w:t>
      </w:r>
      <w:r>
        <w:rPr>
          <w:sz w:val="20"/>
          <w:szCs w:val="20"/>
        </w:rPr>
        <w:t>i</w:t>
      </w:r>
      <w:r w:rsidRPr="00DC660C">
        <w:rPr>
          <w:sz w:val="20"/>
          <w:szCs w:val="20"/>
        </w:rPr>
        <w:t xml:space="preserve"> rodzaj  oznakowania  wg  projektu  „Organizacja  ruchu”</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1.4. Określenia podstawowe</w:t>
      </w:r>
    </w:p>
    <w:p w:rsidR="004A54E8" w:rsidRPr="00DC660C" w:rsidRDefault="004A54E8" w:rsidP="004A54E8">
      <w:pPr>
        <w:rPr>
          <w:sz w:val="20"/>
          <w:szCs w:val="20"/>
        </w:rPr>
      </w:pPr>
      <w:r w:rsidRPr="00DC660C">
        <w:rPr>
          <w:b/>
          <w:sz w:val="20"/>
          <w:szCs w:val="20"/>
        </w:rPr>
        <w:t xml:space="preserve">1.4.1. </w:t>
      </w:r>
      <w:r w:rsidRPr="00DC660C">
        <w:rPr>
          <w:sz w:val="20"/>
          <w:szCs w:val="20"/>
        </w:rPr>
        <w:t>Znak pionowy - znak wykonany w postaci tarczy lub tablicy z napisami albo symbolami, zwykle umieszczony na konstrukcji wsporczej.</w:t>
      </w:r>
    </w:p>
    <w:p w:rsidR="004A54E8" w:rsidRPr="00DC660C" w:rsidRDefault="004A54E8" w:rsidP="004A54E8">
      <w:pPr>
        <w:spacing w:before="120"/>
        <w:rPr>
          <w:sz w:val="20"/>
          <w:szCs w:val="20"/>
        </w:rPr>
      </w:pPr>
      <w:r w:rsidRPr="00DC660C">
        <w:rPr>
          <w:b/>
          <w:sz w:val="20"/>
          <w:szCs w:val="20"/>
        </w:rPr>
        <w:t xml:space="preserve">1.4.2. </w:t>
      </w:r>
      <w:r w:rsidRPr="00DC660C">
        <w:rPr>
          <w:sz w:val="20"/>
          <w:szCs w:val="20"/>
        </w:rPr>
        <w:t>Tarcza znaku - element konstrukcyjny, na powierzchni którego umieszczana jest treść znaku. Tarcza może być wykonana z różnych materiałów (stal, aluminium, tworzywa syntetyczne itp.) - jako jednolita lub składana.</w:t>
      </w:r>
    </w:p>
    <w:p w:rsidR="004A54E8" w:rsidRPr="00DC660C" w:rsidRDefault="004A54E8" w:rsidP="004A54E8">
      <w:pPr>
        <w:spacing w:before="120"/>
        <w:rPr>
          <w:sz w:val="20"/>
          <w:szCs w:val="20"/>
        </w:rPr>
      </w:pPr>
      <w:r w:rsidRPr="00DC660C">
        <w:rPr>
          <w:b/>
          <w:sz w:val="20"/>
          <w:szCs w:val="20"/>
        </w:rPr>
        <w:t xml:space="preserve">1.4.3. </w:t>
      </w:r>
      <w:r w:rsidRPr="00DC660C">
        <w:rPr>
          <w:sz w:val="20"/>
          <w:szCs w:val="20"/>
        </w:rPr>
        <w:t xml:space="preserve">Lico znaku - przednia część znaku, służąca do podania treści znaku. Lico znaku może być wykonane jako malowane lub oklejane (folią odblaskową lub </w:t>
      </w:r>
      <w:proofErr w:type="spellStart"/>
      <w:r w:rsidRPr="00DC660C">
        <w:rPr>
          <w:sz w:val="20"/>
          <w:szCs w:val="20"/>
        </w:rPr>
        <w:t>nieodblaskową</w:t>
      </w:r>
      <w:proofErr w:type="spellEnd"/>
      <w:r w:rsidRPr="00DC660C">
        <w:rPr>
          <w:sz w:val="20"/>
          <w:szCs w:val="20"/>
        </w:rPr>
        <w:t>). W przypadkach szczególnych (znak z przejrzystych tworzyw syntetycznych) lico znaku może być zatopione w tarczy znaku.</w:t>
      </w:r>
    </w:p>
    <w:p w:rsidR="004A54E8" w:rsidRPr="00DC660C" w:rsidRDefault="004A54E8" w:rsidP="004A54E8">
      <w:pPr>
        <w:spacing w:before="120"/>
        <w:rPr>
          <w:sz w:val="20"/>
          <w:szCs w:val="20"/>
        </w:rPr>
      </w:pPr>
      <w:r w:rsidRPr="00DC660C">
        <w:rPr>
          <w:b/>
          <w:sz w:val="20"/>
          <w:szCs w:val="20"/>
        </w:rPr>
        <w:t>1.4.</w:t>
      </w:r>
      <w:r>
        <w:rPr>
          <w:b/>
          <w:sz w:val="20"/>
          <w:szCs w:val="20"/>
        </w:rPr>
        <w:t>4</w:t>
      </w:r>
      <w:r w:rsidRPr="00DC660C">
        <w:rPr>
          <w:b/>
          <w:sz w:val="20"/>
          <w:szCs w:val="20"/>
        </w:rPr>
        <w:t xml:space="preserve">. </w:t>
      </w:r>
      <w:r w:rsidRPr="00DC660C">
        <w:rPr>
          <w:sz w:val="20"/>
          <w:szCs w:val="20"/>
        </w:rPr>
        <w:t>Konstrukcja wsporcza znaku - słup (słupy), wysięgnik, wspornik itp., na którym zamocowana jest tarcza znaku, wraz z elementami służącymi do przymocowania tarczy (śruby, zaciski itp.).</w:t>
      </w:r>
    </w:p>
    <w:p w:rsidR="004A54E8" w:rsidRPr="00DC660C" w:rsidRDefault="004A54E8" w:rsidP="004A54E8">
      <w:pPr>
        <w:pStyle w:val="Nagwek1"/>
        <w:rPr>
          <w:sz w:val="20"/>
          <w:szCs w:val="20"/>
          <w:u w:val="single"/>
        </w:rPr>
      </w:pPr>
      <w:bookmarkStart w:id="634" w:name="_Toc420816681"/>
      <w:bookmarkStart w:id="635" w:name="_Toc425833581"/>
      <w:r w:rsidRPr="00DC660C">
        <w:rPr>
          <w:sz w:val="20"/>
          <w:szCs w:val="20"/>
          <w:u w:val="single"/>
        </w:rPr>
        <w:t xml:space="preserve">2. </w:t>
      </w:r>
      <w:r>
        <w:rPr>
          <w:sz w:val="20"/>
          <w:szCs w:val="20"/>
          <w:u w:val="single"/>
        </w:rPr>
        <w:t>M</w:t>
      </w:r>
      <w:r w:rsidRPr="00DC660C">
        <w:rPr>
          <w:sz w:val="20"/>
          <w:szCs w:val="20"/>
          <w:u w:val="single"/>
        </w:rPr>
        <w:t>ateriały</w:t>
      </w:r>
      <w:bookmarkEnd w:id="634"/>
      <w:bookmarkEnd w:id="635"/>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2.</w:t>
      </w:r>
      <w:r>
        <w:rPr>
          <w:rFonts w:ascii="Times New Roman" w:hAnsi="Times New Roman" w:cs="Times New Roman"/>
          <w:i w:val="0"/>
          <w:sz w:val="20"/>
          <w:szCs w:val="20"/>
          <w:u w:val="single"/>
        </w:rPr>
        <w:t>1</w:t>
      </w:r>
      <w:r w:rsidRPr="00DC660C">
        <w:rPr>
          <w:rFonts w:ascii="Times New Roman" w:hAnsi="Times New Roman" w:cs="Times New Roman"/>
          <w:i w:val="0"/>
          <w:sz w:val="20"/>
          <w:szCs w:val="20"/>
          <w:u w:val="single"/>
        </w:rPr>
        <w:t>. Aprobata techniczna dla materiałów</w:t>
      </w:r>
    </w:p>
    <w:p w:rsidR="004A54E8" w:rsidRPr="00DC660C" w:rsidRDefault="004A54E8" w:rsidP="004A54E8">
      <w:pPr>
        <w:rPr>
          <w:sz w:val="20"/>
          <w:szCs w:val="20"/>
        </w:rPr>
      </w:pPr>
      <w:r w:rsidRPr="00DC660C">
        <w:rPr>
          <w:sz w:val="20"/>
          <w:szCs w:val="20"/>
        </w:rPr>
        <w:t>Każdy materiał do wykonania pionowego znaku drogowego, na który nie ma normy,  musi posiadać aprobatę techniczną wydaną przez uprawnioną jednostkę. Znaki drogowe powinny mieć certyfikat bezpieczeństwa (znak „B”) nadany przez uprawnioną jednostkę.</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2.</w:t>
      </w:r>
      <w:r>
        <w:rPr>
          <w:rFonts w:ascii="Times New Roman" w:hAnsi="Times New Roman" w:cs="Times New Roman"/>
          <w:i w:val="0"/>
          <w:sz w:val="20"/>
          <w:szCs w:val="20"/>
          <w:u w:val="single"/>
        </w:rPr>
        <w:t>2</w:t>
      </w:r>
      <w:r w:rsidRPr="00DC660C">
        <w:rPr>
          <w:rFonts w:ascii="Times New Roman" w:hAnsi="Times New Roman" w:cs="Times New Roman"/>
          <w:i w:val="0"/>
          <w:sz w:val="20"/>
          <w:szCs w:val="20"/>
          <w:u w:val="single"/>
        </w:rPr>
        <w:t>. Konstrukcje wsporcze</w:t>
      </w:r>
    </w:p>
    <w:p w:rsidR="004A54E8" w:rsidRPr="00DC660C" w:rsidRDefault="004A54E8" w:rsidP="004A54E8">
      <w:pPr>
        <w:rPr>
          <w:sz w:val="20"/>
          <w:szCs w:val="20"/>
        </w:rPr>
      </w:pPr>
      <w:r w:rsidRPr="00DC660C">
        <w:rPr>
          <w:b/>
          <w:sz w:val="20"/>
          <w:szCs w:val="20"/>
        </w:rPr>
        <w:t>2.</w:t>
      </w:r>
      <w:r>
        <w:rPr>
          <w:b/>
          <w:sz w:val="20"/>
          <w:szCs w:val="20"/>
        </w:rPr>
        <w:t>2</w:t>
      </w:r>
      <w:r w:rsidRPr="00DC660C">
        <w:rPr>
          <w:b/>
          <w:sz w:val="20"/>
          <w:szCs w:val="20"/>
        </w:rPr>
        <w:t xml:space="preserve">.1. </w:t>
      </w:r>
      <w:r w:rsidRPr="00DC660C">
        <w:rPr>
          <w:sz w:val="20"/>
          <w:szCs w:val="20"/>
        </w:rPr>
        <w:t>Ogólne charakterystyki konstrukcji</w:t>
      </w:r>
    </w:p>
    <w:p w:rsidR="004A54E8" w:rsidRDefault="004A54E8" w:rsidP="004A54E8">
      <w:pPr>
        <w:spacing w:before="120"/>
        <w:rPr>
          <w:sz w:val="20"/>
          <w:szCs w:val="20"/>
        </w:rPr>
      </w:pPr>
      <w:r w:rsidRPr="00DC660C">
        <w:rPr>
          <w:sz w:val="20"/>
          <w:szCs w:val="20"/>
        </w:rPr>
        <w:t>Konstrukcje wsporcze znaków pionowych należy wykonać zgodnie z dokumentacją projektową i SST, a w przypadku braku wystarczających ustaleń, zgodnie z propozycją Wykonawcy zaakceptowaną przez Inżyniera.  Konstrukcje wsporcze można wykonać z ocynkowanych rur lub kątowników względnie innych kształtowników, zaakceptowanych przez Inżyniera.</w:t>
      </w:r>
    </w:p>
    <w:p w:rsidR="00C76881" w:rsidRDefault="00C76881" w:rsidP="004A54E8">
      <w:pPr>
        <w:spacing w:before="120"/>
        <w:rPr>
          <w:sz w:val="20"/>
          <w:szCs w:val="20"/>
        </w:rPr>
      </w:pPr>
    </w:p>
    <w:p w:rsidR="00C76881" w:rsidRDefault="00C76881" w:rsidP="004A54E8">
      <w:pPr>
        <w:spacing w:before="120"/>
        <w:rPr>
          <w:sz w:val="20"/>
          <w:szCs w:val="20"/>
        </w:rPr>
      </w:pPr>
    </w:p>
    <w:p w:rsidR="00C76881" w:rsidRDefault="00C76881" w:rsidP="004A54E8">
      <w:pPr>
        <w:spacing w:before="120"/>
        <w:rPr>
          <w:sz w:val="20"/>
          <w:szCs w:val="20"/>
        </w:rPr>
      </w:pPr>
    </w:p>
    <w:p w:rsidR="00C76881" w:rsidRDefault="00C76881" w:rsidP="004A54E8">
      <w:pPr>
        <w:spacing w:before="120"/>
        <w:rPr>
          <w:sz w:val="20"/>
          <w:szCs w:val="20"/>
        </w:rPr>
      </w:pPr>
    </w:p>
    <w:p w:rsidR="00C76881" w:rsidRDefault="00C76881" w:rsidP="004A54E8">
      <w:pPr>
        <w:spacing w:before="120"/>
        <w:rPr>
          <w:sz w:val="20"/>
          <w:szCs w:val="20"/>
        </w:rPr>
      </w:pPr>
    </w:p>
    <w:p w:rsidR="00C76881" w:rsidRDefault="00C76881" w:rsidP="004A54E8">
      <w:pPr>
        <w:spacing w:before="120"/>
        <w:rPr>
          <w:sz w:val="20"/>
          <w:szCs w:val="20"/>
        </w:rPr>
      </w:pPr>
    </w:p>
    <w:p w:rsidR="00C76881" w:rsidRDefault="00C76881" w:rsidP="004A54E8">
      <w:pPr>
        <w:spacing w:before="120"/>
        <w:rPr>
          <w:sz w:val="20"/>
          <w:szCs w:val="20"/>
        </w:rPr>
      </w:pPr>
    </w:p>
    <w:p w:rsidR="00C76881" w:rsidRDefault="00C76881" w:rsidP="004A54E8">
      <w:pPr>
        <w:spacing w:before="120"/>
        <w:rPr>
          <w:sz w:val="20"/>
          <w:szCs w:val="20"/>
        </w:rPr>
      </w:pPr>
    </w:p>
    <w:p w:rsidR="00C76881" w:rsidRDefault="00C76881" w:rsidP="004A54E8">
      <w:pPr>
        <w:spacing w:before="120"/>
        <w:rPr>
          <w:sz w:val="20"/>
          <w:szCs w:val="20"/>
        </w:rPr>
      </w:pPr>
    </w:p>
    <w:p w:rsidR="00C76881" w:rsidRDefault="00C76881" w:rsidP="004A54E8">
      <w:pPr>
        <w:spacing w:before="120"/>
        <w:rPr>
          <w:sz w:val="20"/>
          <w:szCs w:val="20"/>
        </w:rPr>
      </w:pPr>
    </w:p>
    <w:p w:rsidR="00C76881" w:rsidRDefault="00C76881" w:rsidP="004A54E8">
      <w:pPr>
        <w:spacing w:before="120"/>
        <w:rPr>
          <w:sz w:val="20"/>
          <w:szCs w:val="20"/>
        </w:rPr>
      </w:pPr>
    </w:p>
    <w:p w:rsidR="00C76881" w:rsidRDefault="00C76881" w:rsidP="004A54E8">
      <w:pPr>
        <w:spacing w:before="120"/>
        <w:rPr>
          <w:sz w:val="20"/>
          <w:szCs w:val="20"/>
        </w:rPr>
      </w:pPr>
    </w:p>
    <w:p w:rsidR="00C76881" w:rsidRDefault="00C76881" w:rsidP="004A54E8">
      <w:pPr>
        <w:spacing w:before="120"/>
        <w:rPr>
          <w:sz w:val="20"/>
          <w:szCs w:val="20"/>
        </w:rPr>
      </w:pPr>
    </w:p>
    <w:p w:rsidR="00C76881" w:rsidRPr="00DC660C" w:rsidRDefault="00C76881" w:rsidP="004A54E8">
      <w:pPr>
        <w:spacing w:before="120"/>
        <w:rPr>
          <w:sz w:val="20"/>
          <w:szCs w:val="20"/>
        </w:rPr>
      </w:pPr>
    </w:p>
    <w:p w:rsidR="004A54E8" w:rsidRPr="00DC660C" w:rsidRDefault="004A54E8" w:rsidP="004A54E8">
      <w:pPr>
        <w:rPr>
          <w:sz w:val="20"/>
          <w:szCs w:val="20"/>
        </w:rPr>
      </w:pPr>
    </w:p>
    <w:p w:rsidR="004A54E8" w:rsidRPr="00DC660C" w:rsidRDefault="004A54E8" w:rsidP="004A54E8">
      <w:pPr>
        <w:spacing w:after="120"/>
        <w:rPr>
          <w:sz w:val="20"/>
          <w:szCs w:val="20"/>
        </w:rPr>
      </w:pPr>
      <w:r w:rsidRPr="00DC660C">
        <w:rPr>
          <w:sz w:val="20"/>
          <w:szCs w:val="20"/>
        </w:rPr>
        <w:t>Tablica 1. Rury stalowe okrągłe bez szwu walcowane na gorąco wg PN-H-74219 [9]</w:t>
      </w:r>
    </w:p>
    <w:tbl>
      <w:tblPr>
        <w:tblW w:w="0" w:type="auto"/>
        <w:tblLayout w:type="fixed"/>
        <w:tblCellMar>
          <w:left w:w="70" w:type="dxa"/>
          <w:right w:w="70" w:type="dxa"/>
        </w:tblCellMar>
        <w:tblLook w:val="0000"/>
      </w:tblPr>
      <w:tblGrid>
        <w:gridCol w:w="1204"/>
        <w:gridCol w:w="1843"/>
        <w:gridCol w:w="1985"/>
        <w:gridCol w:w="1241"/>
        <w:gridCol w:w="1241"/>
      </w:tblGrid>
      <w:tr w:rsidR="004A54E8" w:rsidRPr="00DC660C" w:rsidTr="005410CF">
        <w:tc>
          <w:tcPr>
            <w:tcW w:w="1204" w:type="dxa"/>
            <w:tcBorders>
              <w:top w:val="single" w:sz="6" w:space="0" w:color="auto"/>
              <w:left w:val="single" w:sz="6" w:space="0" w:color="auto"/>
            </w:tcBorders>
          </w:tcPr>
          <w:p w:rsidR="004A54E8" w:rsidRPr="00DC660C" w:rsidRDefault="004A54E8" w:rsidP="005410CF">
            <w:pPr>
              <w:jc w:val="center"/>
              <w:rPr>
                <w:sz w:val="20"/>
                <w:szCs w:val="20"/>
              </w:rPr>
            </w:pPr>
            <w:r w:rsidRPr="00DC660C">
              <w:rPr>
                <w:sz w:val="20"/>
                <w:szCs w:val="20"/>
              </w:rPr>
              <w:t>Średnica</w:t>
            </w:r>
          </w:p>
        </w:tc>
        <w:tc>
          <w:tcPr>
            <w:tcW w:w="1843" w:type="dxa"/>
            <w:tcBorders>
              <w:top w:val="single" w:sz="6" w:space="0" w:color="auto"/>
              <w:left w:val="single" w:sz="6" w:space="0" w:color="auto"/>
            </w:tcBorders>
          </w:tcPr>
          <w:p w:rsidR="004A54E8" w:rsidRPr="00DC660C" w:rsidRDefault="004A54E8" w:rsidP="005410CF">
            <w:pPr>
              <w:jc w:val="center"/>
              <w:rPr>
                <w:sz w:val="20"/>
                <w:szCs w:val="20"/>
              </w:rPr>
            </w:pPr>
            <w:r w:rsidRPr="00DC660C">
              <w:rPr>
                <w:sz w:val="20"/>
                <w:szCs w:val="20"/>
              </w:rPr>
              <w:t>Grubość</w:t>
            </w:r>
          </w:p>
        </w:tc>
        <w:tc>
          <w:tcPr>
            <w:tcW w:w="1985" w:type="dxa"/>
            <w:tcBorders>
              <w:top w:val="single" w:sz="6" w:space="0" w:color="auto"/>
              <w:left w:val="single" w:sz="6" w:space="0" w:color="auto"/>
            </w:tcBorders>
          </w:tcPr>
          <w:p w:rsidR="004A54E8" w:rsidRPr="00DC660C" w:rsidRDefault="004A54E8" w:rsidP="005410CF">
            <w:pPr>
              <w:jc w:val="center"/>
              <w:rPr>
                <w:sz w:val="20"/>
                <w:szCs w:val="20"/>
              </w:rPr>
            </w:pPr>
            <w:r w:rsidRPr="00DC660C">
              <w:rPr>
                <w:sz w:val="20"/>
                <w:szCs w:val="20"/>
              </w:rPr>
              <w:t>Masa 1 m</w:t>
            </w:r>
          </w:p>
        </w:tc>
        <w:tc>
          <w:tcPr>
            <w:tcW w:w="2477" w:type="dxa"/>
            <w:gridSpan w:val="2"/>
            <w:tcBorders>
              <w:top w:val="single" w:sz="6" w:space="0" w:color="auto"/>
              <w:left w:val="single" w:sz="6" w:space="0" w:color="auto"/>
              <w:bottom w:val="single" w:sz="6" w:space="0" w:color="auto"/>
              <w:right w:val="single" w:sz="6" w:space="0" w:color="auto"/>
            </w:tcBorders>
          </w:tcPr>
          <w:p w:rsidR="004A54E8" w:rsidRPr="00DC660C" w:rsidRDefault="004A54E8" w:rsidP="005410CF">
            <w:pPr>
              <w:jc w:val="center"/>
              <w:rPr>
                <w:sz w:val="20"/>
                <w:szCs w:val="20"/>
              </w:rPr>
            </w:pPr>
            <w:r w:rsidRPr="00DC660C">
              <w:rPr>
                <w:sz w:val="20"/>
                <w:szCs w:val="20"/>
              </w:rPr>
              <w:t>Dopuszczalne odchyłki</w:t>
            </w:r>
          </w:p>
        </w:tc>
      </w:tr>
      <w:tr w:rsidR="004A54E8" w:rsidRPr="00DC660C" w:rsidTr="00DA4766">
        <w:trPr>
          <w:trHeight w:val="609"/>
        </w:trPr>
        <w:tc>
          <w:tcPr>
            <w:tcW w:w="1204" w:type="dxa"/>
            <w:tcBorders>
              <w:left w:val="single" w:sz="6" w:space="0" w:color="auto"/>
              <w:bottom w:val="double" w:sz="6" w:space="0" w:color="auto"/>
              <w:right w:val="single" w:sz="6" w:space="0" w:color="auto"/>
            </w:tcBorders>
          </w:tcPr>
          <w:p w:rsidR="004A54E8" w:rsidRPr="00DC660C" w:rsidRDefault="004A54E8" w:rsidP="005410CF">
            <w:pPr>
              <w:jc w:val="center"/>
              <w:rPr>
                <w:sz w:val="20"/>
                <w:szCs w:val="20"/>
              </w:rPr>
            </w:pPr>
            <w:r w:rsidRPr="00DC660C">
              <w:rPr>
                <w:sz w:val="20"/>
                <w:szCs w:val="20"/>
              </w:rPr>
              <w:t>zewnętrzna</w:t>
            </w:r>
          </w:p>
          <w:p w:rsidR="004A54E8" w:rsidRPr="00DC660C" w:rsidRDefault="004A54E8" w:rsidP="005410CF">
            <w:pPr>
              <w:jc w:val="center"/>
              <w:rPr>
                <w:sz w:val="20"/>
                <w:szCs w:val="20"/>
              </w:rPr>
            </w:pPr>
            <w:r w:rsidRPr="00DC660C">
              <w:rPr>
                <w:sz w:val="20"/>
                <w:szCs w:val="20"/>
              </w:rPr>
              <w:t>mm</w:t>
            </w:r>
          </w:p>
        </w:tc>
        <w:tc>
          <w:tcPr>
            <w:tcW w:w="1843" w:type="dxa"/>
            <w:tcBorders>
              <w:left w:val="nil"/>
              <w:bottom w:val="double" w:sz="6" w:space="0" w:color="auto"/>
            </w:tcBorders>
          </w:tcPr>
          <w:p w:rsidR="004A54E8" w:rsidRPr="00DC660C" w:rsidRDefault="004A54E8" w:rsidP="005410CF">
            <w:pPr>
              <w:jc w:val="center"/>
              <w:rPr>
                <w:sz w:val="20"/>
                <w:szCs w:val="20"/>
              </w:rPr>
            </w:pPr>
            <w:r w:rsidRPr="00DC660C">
              <w:rPr>
                <w:sz w:val="20"/>
                <w:szCs w:val="20"/>
              </w:rPr>
              <w:t>ścianki</w:t>
            </w:r>
          </w:p>
          <w:p w:rsidR="004A54E8" w:rsidRPr="00DC660C" w:rsidRDefault="004A54E8" w:rsidP="005410CF">
            <w:pPr>
              <w:jc w:val="center"/>
              <w:rPr>
                <w:sz w:val="20"/>
                <w:szCs w:val="20"/>
              </w:rPr>
            </w:pPr>
            <w:r w:rsidRPr="00DC660C">
              <w:rPr>
                <w:sz w:val="20"/>
                <w:szCs w:val="20"/>
              </w:rPr>
              <w:t>mm</w:t>
            </w:r>
          </w:p>
        </w:tc>
        <w:tc>
          <w:tcPr>
            <w:tcW w:w="1985" w:type="dxa"/>
            <w:tcBorders>
              <w:left w:val="single" w:sz="6" w:space="0" w:color="auto"/>
              <w:bottom w:val="double" w:sz="6" w:space="0" w:color="auto"/>
            </w:tcBorders>
          </w:tcPr>
          <w:p w:rsidR="004A54E8" w:rsidRPr="00DC660C" w:rsidRDefault="004A54E8" w:rsidP="005410CF">
            <w:pPr>
              <w:jc w:val="center"/>
              <w:rPr>
                <w:sz w:val="20"/>
                <w:szCs w:val="20"/>
              </w:rPr>
            </w:pPr>
            <w:r w:rsidRPr="00DC660C">
              <w:rPr>
                <w:sz w:val="20"/>
                <w:szCs w:val="20"/>
              </w:rPr>
              <w:t>kg/m</w:t>
            </w:r>
          </w:p>
        </w:tc>
        <w:tc>
          <w:tcPr>
            <w:tcW w:w="1241" w:type="dxa"/>
            <w:tcBorders>
              <w:top w:val="single" w:sz="6" w:space="0" w:color="auto"/>
              <w:left w:val="single" w:sz="6" w:space="0" w:color="auto"/>
              <w:bottom w:val="double" w:sz="6" w:space="0" w:color="auto"/>
              <w:right w:val="single" w:sz="6" w:space="0" w:color="auto"/>
            </w:tcBorders>
          </w:tcPr>
          <w:p w:rsidR="004A54E8" w:rsidRPr="00DC660C" w:rsidRDefault="004A54E8" w:rsidP="005410CF">
            <w:pPr>
              <w:jc w:val="center"/>
              <w:rPr>
                <w:sz w:val="20"/>
                <w:szCs w:val="20"/>
              </w:rPr>
            </w:pPr>
            <w:r w:rsidRPr="00DC660C">
              <w:rPr>
                <w:sz w:val="20"/>
                <w:szCs w:val="20"/>
              </w:rPr>
              <w:t>średnicy zewnętrznej</w:t>
            </w:r>
          </w:p>
        </w:tc>
        <w:tc>
          <w:tcPr>
            <w:tcW w:w="1241" w:type="dxa"/>
            <w:tcBorders>
              <w:top w:val="single" w:sz="6" w:space="0" w:color="auto"/>
              <w:left w:val="single" w:sz="6" w:space="0" w:color="auto"/>
              <w:bottom w:val="double" w:sz="6" w:space="0" w:color="auto"/>
              <w:right w:val="single" w:sz="6" w:space="0" w:color="auto"/>
            </w:tcBorders>
          </w:tcPr>
          <w:p w:rsidR="004A54E8" w:rsidRPr="00DC660C" w:rsidRDefault="004A54E8" w:rsidP="005410CF">
            <w:pPr>
              <w:jc w:val="center"/>
              <w:rPr>
                <w:sz w:val="20"/>
                <w:szCs w:val="20"/>
              </w:rPr>
            </w:pPr>
            <w:r w:rsidRPr="00DC660C">
              <w:rPr>
                <w:sz w:val="20"/>
                <w:szCs w:val="20"/>
              </w:rPr>
              <w:t>grubości ścianki</w:t>
            </w:r>
          </w:p>
        </w:tc>
      </w:tr>
      <w:tr w:rsidR="004A54E8" w:rsidRPr="00DC660C" w:rsidTr="005410CF">
        <w:tc>
          <w:tcPr>
            <w:tcW w:w="1204" w:type="dxa"/>
            <w:tcBorders>
              <w:left w:val="single" w:sz="6" w:space="0" w:color="auto"/>
              <w:bottom w:val="single" w:sz="6" w:space="0" w:color="auto"/>
              <w:right w:val="single" w:sz="6" w:space="0" w:color="auto"/>
            </w:tcBorders>
          </w:tcPr>
          <w:p w:rsidR="004A54E8" w:rsidRPr="00DC660C" w:rsidRDefault="004A54E8" w:rsidP="005410CF">
            <w:pPr>
              <w:jc w:val="center"/>
              <w:rPr>
                <w:sz w:val="20"/>
                <w:szCs w:val="20"/>
              </w:rPr>
            </w:pPr>
            <w:r w:rsidRPr="00DC660C">
              <w:rPr>
                <w:sz w:val="20"/>
                <w:szCs w:val="20"/>
              </w:rPr>
              <w:t>44,5</w:t>
            </w:r>
          </w:p>
          <w:p w:rsidR="004A54E8" w:rsidRPr="00DC660C" w:rsidRDefault="004A54E8" w:rsidP="005410CF">
            <w:pPr>
              <w:jc w:val="center"/>
              <w:rPr>
                <w:sz w:val="20"/>
                <w:szCs w:val="20"/>
              </w:rPr>
            </w:pPr>
            <w:r w:rsidRPr="00DC660C">
              <w:rPr>
                <w:sz w:val="20"/>
                <w:szCs w:val="20"/>
              </w:rPr>
              <w:t>48,3</w:t>
            </w:r>
          </w:p>
          <w:p w:rsidR="004A54E8" w:rsidRPr="00DC660C" w:rsidRDefault="004A54E8" w:rsidP="005410CF">
            <w:pPr>
              <w:jc w:val="center"/>
              <w:rPr>
                <w:sz w:val="20"/>
                <w:szCs w:val="20"/>
              </w:rPr>
            </w:pPr>
            <w:r w:rsidRPr="00DC660C">
              <w:rPr>
                <w:sz w:val="20"/>
                <w:szCs w:val="20"/>
              </w:rPr>
              <w:t>51,0</w:t>
            </w:r>
          </w:p>
          <w:p w:rsidR="004A54E8" w:rsidRPr="00DC660C" w:rsidRDefault="004A54E8" w:rsidP="005410CF">
            <w:pPr>
              <w:jc w:val="center"/>
              <w:rPr>
                <w:sz w:val="20"/>
                <w:szCs w:val="20"/>
              </w:rPr>
            </w:pPr>
            <w:r w:rsidRPr="00DC660C">
              <w:rPr>
                <w:sz w:val="20"/>
                <w:szCs w:val="20"/>
              </w:rPr>
              <w:t>54,0</w:t>
            </w:r>
          </w:p>
          <w:p w:rsidR="004A54E8" w:rsidRPr="00DC660C" w:rsidRDefault="004A54E8" w:rsidP="005410CF">
            <w:pPr>
              <w:jc w:val="center"/>
              <w:rPr>
                <w:sz w:val="20"/>
                <w:szCs w:val="20"/>
              </w:rPr>
            </w:pPr>
            <w:r w:rsidRPr="00DC660C">
              <w:rPr>
                <w:sz w:val="20"/>
                <w:szCs w:val="20"/>
              </w:rPr>
              <w:t>57,0</w:t>
            </w:r>
          </w:p>
          <w:p w:rsidR="004A54E8" w:rsidRPr="00DC660C" w:rsidRDefault="004A54E8" w:rsidP="005410CF">
            <w:pPr>
              <w:jc w:val="center"/>
              <w:rPr>
                <w:sz w:val="20"/>
                <w:szCs w:val="20"/>
              </w:rPr>
            </w:pPr>
            <w:r w:rsidRPr="00DC660C">
              <w:rPr>
                <w:sz w:val="20"/>
                <w:szCs w:val="20"/>
              </w:rPr>
              <w:t>60,3</w:t>
            </w:r>
          </w:p>
          <w:p w:rsidR="004A54E8" w:rsidRPr="00DC660C" w:rsidRDefault="004A54E8" w:rsidP="005410CF">
            <w:pPr>
              <w:jc w:val="center"/>
              <w:rPr>
                <w:sz w:val="20"/>
                <w:szCs w:val="20"/>
              </w:rPr>
            </w:pPr>
            <w:r w:rsidRPr="00DC660C">
              <w:rPr>
                <w:sz w:val="20"/>
                <w:szCs w:val="20"/>
              </w:rPr>
              <w:t>63,5</w:t>
            </w:r>
          </w:p>
          <w:p w:rsidR="004A54E8" w:rsidRPr="00DC660C" w:rsidRDefault="004A54E8" w:rsidP="005410CF">
            <w:pPr>
              <w:jc w:val="center"/>
              <w:rPr>
                <w:sz w:val="20"/>
                <w:szCs w:val="20"/>
              </w:rPr>
            </w:pPr>
            <w:r w:rsidRPr="00DC660C">
              <w:rPr>
                <w:sz w:val="20"/>
                <w:szCs w:val="20"/>
              </w:rPr>
              <w:t>70,0</w:t>
            </w:r>
          </w:p>
          <w:p w:rsidR="004A54E8" w:rsidRPr="00DC660C" w:rsidRDefault="004A54E8" w:rsidP="005410CF">
            <w:pPr>
              <w:jc w:val="center"/>
              <w:rPr>
                <w:sz w:val="20"/>
                <w:szCs w:val="20"/>
              </w:rPr>
            </w:pPr>
            <w:r w:rsidRPr="00DC660C">
              <w:rPr>
                <w:sz w:val="20"/>
                <w:szCs w:val="20"/>
              </w:rPr>
              <w:t>76,1</w:t>
            </w:r>
          </w:p>
          <w:p w:rsidR="004A54E8" w:rsidRPr="00DC660C" w:rsidRDefault="004A54E8" w:rsidP="005410CF">
            <w:pPr>
              <w:jc w:val="center"/>
              <w:rPr>
                <w:sz w:val="20"/>
                <w:szCs w:val="20"/>
              </w:rPr>
            </w:pPr>
            <w:r w:rsidRPr="00DC660C">
              <w:rPr>
                <w:sz w:val="20"/>
                <w:szCs w:val="20"/>
              </w:rPr>
              <w:t>82,5</w:t>
            </w:r>
          </w:p>
          <w:p w:rsidR="004A54E8" w:rsidRPr="00DC660C" w:rsidRDefault="004A54E8" w:rsidP="005410CF">
            <w:pPr>
              <w:jc w:val="center"/>
              <w:rPr>
                <w:sz w:val="20"/>
                <w:szCs w:val="20"/>
              </w:rPr>
            </w:pPr>
            <w:r w:rsidRPr="00DC660C">
              <w:rPr>
                <w:sz w:val="20"/>
                <w:szCs w:val="20"/>
              </w:rPr>
              <w:t>88,9</w:t>
            </w:r>
          </w:p>
          <w:p w:rsidR="004A54E8" w:rsidRPr="00DC660C" w:rsidRDefault="004A54E8" w:rsidP="005410CF">
            <w:pPr>
              <w:jc w:val="center"/>
              <w:rPr>
                <w:sz w:val="20"/>
                <w:szCs w:val="20"/>
              </w:rPr>
            </w:pPr>
            <w:r w:rsidRPr="00DC660C">
              <w:rPr>
                <w:sz w:val="20"/>
                <w:szCs w:val="20"/>
              </w:rPr>
              <w:t>101,6</w:t>
            </w:r>
          </w:p>
          <w:p w:rsidR="004A54E8" w:rsidRPr="00DC660C" w:rsidRDefault="004A54E8" w:rsidP="005410CF">
            <w:pPr>
              <w:jc w:val="center"/>
              <w:rPr>
                <w:sz w:val="20"/>
                <w:szCs w:val="20"/>
              </w:rPr>
            </w:pPr>
            <w:r w:rsidRPr="00DC660C">
              <w:rPr>
                <w:sz w:val="20"/>
                <w:szCs w:val="20"/>
              </w:rPr>
              <w:t>102,0</w:t>
            </w:r>
          </w:p>
          <w:p w:rsidR="004A54E8" w:rsidRPr="00DC660C" w:rsidRDefault="004A54E8" w:rsidP="005410CF">
            <w:pPr>
              <w:jc w:val="center"/>
              <w:rPr>
                <w:sz w:val="20"/>
                <w:szCs w:val="20"/>
              </w:rPr>
            </w:pPr>
            <w:r w:rsidRPr="00DC660C">
              <w:rPr>
                <w:sz w:val="20"/>
                <w:szCs w:val="20"/>
              </w:rPr>
              <w:t>108,0</w:t>
            </w:r>
          </w:p>
          <w:p w:rsidR="004A54E8" w:rsidRPr="00DC660C" w:rsidRDefault="004A54E8" w:rsidP="005410CF">
            <w:pPr>
              <w:jc w:val="center"/>
              <w:rPr>
                <w:sz w:val="20"/>
                <w:szCs w:val="20"/>
              </w:rPr>
            </w:pPr>
            <w:r w:rsidRPr="00DC660C">
              <w:rPr>
                <w:sz w:val="20"/>
                <w:szCs w:val="20"/>
              </w:rPr>
              <w:t>114,0</w:t>
            </w:r>
          </w:p>
          <w:p w:rsidR="004A54E8" w:rsidRPr="00DC660C" w:rsidRDefault="004A54E8" w:rsidP="005410CF">
            <w:pPr>
              <w:jc w:val="center"/>
              <w:rPr>
                <w:sz w:val="20"/>
                <w:szCs w:val="20"/>
              </w:rPr>
            </w:pPr>
            <w:r w:rsidRPr="00DC660C">
              <w:rPr>
                <w:sz w:val="20"/>
                <w:szCs w:val="20"/>
              </w:rPr>
              <w:t>114,3</w:t>
            </w:r>
          </w:p>
          <w:p w:rsidR="004A54E8" w:rsidRPr="00DC660C" w:rsidRDefault="004A54E8" w:rsidP="005410CF">
            <w:pPr>
              <w:jc w:val="center"/>
              <w:rPr>
                <w:sz w:val="20"/>
                <w:szCs w:val="20"/>
              </w:rPr>
            </w:pPr>
            <w:r w:rsidRPr="00DC660C">
              <w:rPr>
                <w:sz w:val="20"/>
                <w:szCs w:val="20"/>
              </w:rPr>
              <w:t>121,0</w:t>
            </w:r>
          </w:p>
        </w:tc>
        <w:tc>
          <w:tcPr>
            <w:tcW w:w="1843" w:type="dxa"/>
            <w:tcBorders>
              <w:left w:val="single" w:sz="6" w:space="0" w:color="auto"/>
              <w:bottom w:val="single" w:sz="6" w:space="0" w:color="auto"/>
              <w:right w:val="single" w:sz="6" w:space="0" w:color="auto"/>
            </w:tcBorders>
          </w:tcPr>
          <w:p w:rsidR="004A54E8" w:rsidRPr="00DC660C" w:rsidRDefault="004A54E8" w:rsidP="005410CF">
            <w:pPr>
              <w:jc w:val="center"/>
              <w:rPr>
                <w:sz w:val="20"/>
                <w:szCs w:val="20"/>
              </w:rPr>
            </w:pPr>
            <w:r w:rsidRPr="00DC660C">
              <w:rPr>
                <w:sz w:val="20"/>
                <w:szCs w:val="20"/>
              </w:rPr>
              <w:t>od 2,6 do 11,0</w:t>
            </w:r>
          </w:p>
          <w:p w:rsidR="004A54E8" w:rsidRPr="00DC660C" w:rsidRDefault="004A54E8" w:rsidP="005410CF">
            <w:pPr>
              <w:jc w:val="center"/>
              <w:rPr>
                <w:sz w:val="20"/>
                <w:szCs w:val="20"/>
              </w:rPr>
            </w:pPr>
            <w:r w:rsidRPr="00DC660C">
              <w:rPr>
                <w:sz w:val="20"/>
                <w:szCs w:val="20"/>
              </w:rPr>
              <w:t>od 2,6 do 11,0</w:t>
            </w:r>
          </w:p>
          <w:p w:rsidR="004A54E8" w:rsidRPr="00DC660C" w:rsidRDefault="004A54E8" w:rsidP="005410CF">
            <w:pPr>
              <w:jc w:val="center"/>
              <w:rPr>
                <w:sz w:val="20"/>
                <w:szCs w:val="20"/>
              </w:rPr>
            </w:pPr>
            <w:r w:rsidRPr="00DC660C">
              <w:rPr>
                <w:sz w:val="20"/>
                <w:szCs w:val="20"/>
              </w:rPr>
              <w:t>od 2,6 do 12,5</w:t>
            </w:r>
          </w:p>
          <w:p w:rsidR="004A54E8" w:rsidRPr="00DC660C" w:rsidRDefault="004A54E8" w:rsidP="005410CF">
            <w:pPr>
              <w:jc w:val="center"/>
              <w:rPr>
                <w:sz w:val="20"/>
                <w:szCs w:val="20"/>
              </w:rPr>
            </w:pPr>
            <w:r w:rsidRPr="00DC660C">
              <w:rPr>
                <w:sz w:val="20"/>
                <w:szCs w:val="20"/>
              </w:rPr>
              <w:t>od 2,6 do 14,2</w:t>
            </w:r>
          </w:p>
          <w:p w:rsidR="004A54E8" w:rsidRPr="00DC660C" w:rsidRDefault="004A54E8" w:rsidP="005410CF">
            <w:pPr>
              <w:jc w:val="center"/>
              <w:rPr>
                <w:sz w:val="20"/>
                <w:szCs w:val="20"/>
              </w:rPr>
            </w:pPr>
            <w:r w:rsidRPr="00DC660C">
              <w:rPr>
                <w:sz w:val="20"/>
                <w:szCs w:val="20"/>
              </w:rPr>
              <w:t>od 2,9 do 14,2</w:t>
            </w:r>
          </w:p>
          <w:p w:rsidR="004A54E8" w:rsidRPr="00DC660C" w:rsidRDefault="004A54E8" w:rsidP="005410CF">
            <w:pPr>
              <w:jc w:val="center"/>
              <w:rPr>
                <w:sz w:val="20"/>
                <w:szCs w:val="20"/>
              </w:rPr>
            </w:pPr>
            <w:r w:rsidRPr="00DC660C">
              <w:rPr>
                <w:sz w:val="20"/>
                <w:szCs w:val="20"/>
              </w:rPr>
              <w:t>od 2,9 do 14,2</w:t>
            </w:r>
          </w:p>
          <w:p w:rsidR="004A54E8" w:rsidRPr="00DC660C" w:rsidRDefault="004A54E8" w:rsidP="005410CF">
            <w:pPr>
              <w:jc w:val="center"/>
              <w:rPr>
                <w:sz w:val="20"/>
                <w:szCs w:val="20"/>
              </w:rPr>
            </w:pPr>
            <w:r w:rsidRPr="00DC660C">
              <w:rPr>
                <w:sz w:val="20"/>
                <w:szCs w:val="20"/>
              </w:rPr>
              <w:t>od 2,9 do 16,0</w:t>
            </w:r>
          </w:p>
          <w:p w:rsidR="004A54E8" w:rsidRPr="00DC660C" w:rsidRDefault="004A54E8" w:rsidP="005410CF">
            <w:pPr>
              <w:jc w:val="center"/>
              <w:rPr>
                <w:sz w:val="20"/>
                <w:szCs w:val="20"/>
              </w:rPr>
            </w:pPr>
            <w:r w:rsidRPr="00DC660C">
              <w:rPr>
                <w:sz w:val="20"/>
                <w:szCs w:val="20"/>
              </w:rPr>
              <w:t>od 2,9 do 16,0</w:t>
            </w:r>
          </w:p>
          <w:p w:rsidR="004A54E8" w:rsidRPr="00DC660C" w:rsidRDefault="004A54E8" w:rsidP="005410CF">
            <w:pPr>
              <w:jc w:val="center"/>
              <w:rPr>
                <w:sz w:val="20"/>
                <w:szCs w:val="20"/>
              </w:rPr>
            </w:pPr>
            <w:r w:rsidRPr="00DC660C">
              <w:rPr>
                <w:sz w:val="20"/>
                <w:szCs w:val="20"/>
              </w:rPr>
              <w:t>od 2,9 do 20,0</w:t>
            </w:r>
          </w:p>
          <w:p w:rsidR="004A54E8" w:rsidRPr="00DC660C" w:rsidRDefault="004A54E8" w:rsidP="005410CF">
            <w:pPr>
              <w:jc w:val="center"/>
              <w:rPr>
                <w:sz w:val="20"/>
                <w:szCs w:val="20"/>
              </w:rPr>
            </w:pPr>
            <w:r w:rsidRPr="00DC660C">
              <w:rPr>
                <w:sz w:val="20"/>
                <w:szCs w:val="20"/>
              </w:rPr>
              <w:t>od 3,2 do 20,0</w:t>
            </w:r>
          </w:p>
          <w:p w:rsidR="004A54E8" w:rsidRPr="00DC660C" w:rsidRDefault="004A54E8" w:rsidP="005410CF">
            <w:pPr>
              <w:jc w:val="center"/>
              <w:rPr>
                <w:sz w:val="20"/>
                <w:szCs w:val="20"/>
              </w:rPr>
            </w:pPr>
            <w:r w:rsidRPr="00DC660C">
              <w:rPr>
                <w:sz w:val="20"/>
                <w:szCs w:val="20"/>
              </w:rPr>
              <w:t>od 3,2 do 34,0</w:t>
            </w:r>
          </w:p>
          <w:p w:rsidR="004A54E8" w:rsidRPr="00DC660C" w:rsidRDefault="004A54E8" w:rsidP="005410CF">
            <w:pPr>
              <w:jc w:val="center"/>
              <w:rPr>
                <w:sz w:val="20"/>
                <w:szCs w:val="20"/>
              </w:rPr>
            </w:pPr>
            <w:r w:rsidRPr="00DC660C">
              <w:rPr>
                <w:sz w:val="20"/>
                <w:szCs w:val="20"/>
              </w:rPr>
              <w:t>od 3,6 do 20,0</w:t>
            </w:r>
          </w:p>
          <w:p w:rsidR="004A54E8" w:rsidRPr="00DC660C" w:rsidRDefault="004A54E8" w:rsidP="005410CF">
            <w:pPr>
              <w:jc w:val="center"/>
              <w:rPr>
                <w:sz w:val="20"/>
                <w:szCs w:val="20"/>
              </w:rPr>
            </w:pPr>
            <w:r w:rsidRPr="00DC660C">
              <w:rPr>
                <w:sz w:val="20"/>
                <w:szCs w:val="20"/>
              </w:rPr>
              <w:t>od 4,0 do 12,0</w:t>
            </w:r>
          </w:p>
          <w:p w:rsidR="004A54E8" w:rsidRPr="00DC660C" w:rsidRDefault="004A54E8" w:rsidP="005410CF">
            <w:pPr>
              <w:jc w:val="center"/>
              <w:rPr>
                <w:sz w:val="20"/>
                <w:szCs w:val="20"/>
              </w:rPr>
            </w:pPr>
            <w:r w:rsidRPr="00DC660C">
              <w:rPr>
                <w:sz w:val="20"/>
                <w:szCs w:val="20"/>
              </w:rPr>
              <w:t>od 3,6 do 20,0</w:t>
            </w:r>
          </w:p>
          <w:p w:rsidR="004A54E8" w:rsidRPr="00DC660C" w:rsidRDefault="004A54E8" w:rsidP="005410CF">
            <w:pPr>
              <w:jc w:val="center"/>
              <w:rPr>
                <w:sz w:val="20"/>
                <w:szCs w:val="20"/>
              </w:rPr>
            </w:pPr>
            <w:r w:rsidRPr="00DC660C">
              <w:rPr>
                <w:sz w:val="20"/>
                <w:szCs w:val="20"/>
              </w:rPr>
              <w:t>od 4,0 do 14,0</w:t>
            </w:r>
          </w:p>
          <w:p w:rsidR="004A54E8" w:rsidRPr="00DC660C" w:rsidRDefault="004A54E8" w:rsidP="005410CF">
            <w:pPr>
              <w:jc w:val="center"/>
              <w:rPr>
                <w:sz w:val="20"/>
                <w:szCs w:val="20"/>
              </w:rPr>
            </w:pPr>
            <w:r w:rsidRPr="00DC660C">
              <w:rPr>
                <w:sz w:val="20"/>
                <w:szCs w:val="20"/>
              </w:rPr>
              <w:t>od 3,6 do 20,0</w:t>
            </w:r>
          </w:p>
          <w:p w:rsidR="004A54E8" w:rsidRPr="00DC660C" w:rsidRDefault="004A54E8" w:rsidP="005410CF">
            <w:pPr>
              <w:jc w:val="center"/>
              <w:rPr>
                <w:sz w:val="20"/>
                <w:szCs w:val="20"/>
              </w:rPr>
            </w:pPr>
            <w:r w:rsidRPr="00DC660C">
              <w:rPr>
                <w:sz w:val="20"/>
                <w:szCs w:val="20"/>
              </w:rPr>
              <w:t>od 4,0 do 16,0</w:t>
            </w:r>
          </w:p>
        </w:tc>
        <w:tc>
          <w:tcPr>
            <w:tcW w:w="1985" w:type="dxa"/>
            <w:tcBorders>
              <w:left w:val="single" w:sz="6" w:space="0" w:color="auto"/>
              <w:bottom w:val="single" w:sz="6" w:space="0" w:color="auto"/>
              <w:right w:val="single" w:sz="6" w:space="0" w:color="auto"/>
            </w:tcBorders>
          </w:tcPr>
          <w:p w:rsidR="004A54E8" w:rsidRPr="00DC660C" w:rsidRDefault="004A54E8" w:rsidP="005410CF">
            <w:pPr>
              <w:jc w:val="center"/>
              <w:rPr>
                <w:sz w:val="20"/>
                <w:szCs w:val="20"/>
              </w:rPr>
            </w:pPr>
            <w:r w:rsidRPr="00DC660C">
              <w:rPr>
                <w:sz w:val="20"/>
                <w:szCs w:val="20"/>
              </w:rPr>
              <w:t>od 2,69 do 9,09</w:t>
            </w:r>
          </w:p>
          <w:p w:rsidR="004A54E8" w:rsidRPr="00DC660C" w:rsidRDefault="004A54E8" w:rsidP="005410CF">
            <w:pPr>
              <w:jc w:val="center"/>
              <w:rPr>
                <w:sz w:val="20"/>
                <w:szCs w:val="20"/>
              </w:rPr>
            </w:pPr>
            <w:r w:rsidRPr="00DC660C">
              <w:rPr>
                <w:sz w:val="20"/>
                <w:szCs w:val="20"/>
              </w:rPr>
              <w:t>od 2,93 do 10,01</w:t>
            </w:r>
          </w:p>
          <w:p w:rsidR="004A54E8" w:rsidRPr="00DC660C" w:rsidRDefault="004A54E8" w:rsidP="005410CF">
            <w:pPr>
              <w:jc w:val="center"/>
              <w:rPr>
                <w:sz w:val="20"/>
                <w:szCs w:val="20"/>
              </w:rPr>
            </w:pPr>
            <w:r w:rsidRPr="00DC660C">
              <w:rPr>
                <w:sz w:val="20"/>
                <w:szCs w:val="20"/>
              </w:rPr>
              <w:t>od 3,10 do 11,9</w:t>
            </w:r>
          </w:p>
          <w:p w:rsidR="004A54E8" w:rsidRPr="00DC660C" w:rsidRDefault="004A54E8" w:rsidP="005410CF">
            <w:pPr>
              <w:jc w:val="center"/>
              <w:rPr>
                <w:sz w:val="20"/>
                <w:szCs w:val="20"/>
              </w:rPr>
            </w:pPr>
            <w:r w:rsidRPr="00DC660C">
              <w:rPr>
                <w:sz w:val="20"/>
                <w:szCs w:val="20"/>
              </w:rPr>
              <w:t>od 3,30 do 13,9</w:t>
            </w:r>
          </w:p>
          <w:p w:rsidR="004A54E8" w:rsidRPr="00DC660C" w:rsidRDefault="004A54E8" w:rsidP="005410CF">
            <w:pPr>
              <w:jc w:val="center"/>
              <w:rPr>
                <w:sz w:val="20"/>
                <w:szCs w:val="20"/>
              </w:rPr>
            </w:pPr>
            <w:r w:rsidRPr="00DC660C">
              <w:rPr>
                <w:sz w:val="20"/>
                <w:szCs w:val="20"/>
              </w:rPr>
              <w:t>od 3,87 do 15,0</w:t>
            </w:r>
          </w:p>
          <w:p w:rsidR="004A54E8" w:rsidRPr="00DC660C" w:rsidRDefault="004A54E8" w:rsidP="005410CF">
            <w:pPr>
              <w:jc w:val="center"/>
              <w:rPr>
                <w:sz w:val="20"/>
                <w:szCs w:val="20"/>
              </w:rPr>
            </w:pPr>
            <w:r w:rsidRPr="00DC660C">
              <w:rPr>
                <w:sz w:val="20"/>
                <w:szCs w:val="20"/>
              </w:rPr>
              <w:t>od 4,11 do 16,1</w:t>
            </w:r>
          </w:p>
          <w:p w:rsidR="004A54E8" w:rsidRPr="00DC660C" w:rsidRDefault="004A54E8" w:rsidP="005410CF">
            <w:pPr>
              <w:jc w:val="center"/>
              <w:rPr>
                <w:sz w:val="20"/>
                <w:szCs w:val="20"/>
              </w:rPr>
            </w:pPr>
            <w:r w:rsidRPr="00DC660C">
              <w:rPr>
                <w:sz w:val="20"/>
                <w:szCs w:val="20"/>
              </w:rPr>
              <w:t>od 4,33 do 18,7</w:t>
            </w:r>
          </w:p>
          <w:p w:rsidR="004A54E8" w:rsidRPr="00DC660C" w:rsidRDefault="004A54E8" w:rsidP="005410CF">
            <w:pPr>
              <w:jc w:val="center"/>
              <w:rPr>
                <w:sz w:val="20"/>
                <w:szCs w:val="20"/>
              </w:rPr>
            </w:pPr>
            <w:r w:rsidRPr="00DC660C">
              <w:rPr>
                <w:sz w:val="20"/>
                <w:szCs w:val="20"/>
              </w:rPr>
              <w:t>od 4,80 do 21,3</w:t>
            </w:r>
          </w:p>
          <w:p w:rsidR="004A54E8" w:rsidRPr="00DC660C" w:rsidRDefault="004A54E8" w:rsidP="005410CF">
            <w:pPr>
              <w:jc w:val="center"/>
              <w:rPr>
                <w:sz w:val="20"/>
                <w:szCs w:val="20"/>
              </w:rPr>
            </w:pPr>
            <w:r w:rsidRPr="00DC660C">
              <w:rPr>
                <w:sz w:val="20"/>
                <w:szCs w:val="20"/>
              </w:rPr>
              <w:t>od 5,24 do 27,7</w:t>
            </w:r>
          </w:p>
          <w:p w:rsidR="004A54E8" w:rsidRPr="00DC660C" w:rsidRDefault="004A54E8" w:rsidP="005410CF">
            <w:pPr>
              <w:jc w:val="center"/>
              <w:rPr>
                <w:sz w:val="20"/>
                <w:szCs w:val="20"/>
              </w:rPr>
            </w:pPr>
            <w:r w:rsidRPr="00DC660C">
              <w:rPr>
                <w:sz w:val="20"/>
                <w:szCs w:val="20"/>
              </w:rPr>
              <w:t>od 6,26 do 30,8</w:t>
            </w:r>
          </w:p>
          <w:p w:rsidR="004A54E8" w:rsidRPr="00DC660C" w:rsidRDefault="004A54E8" w:rsidP="005410CF">
            <w:pPr>
              <w:jc w:val="center"/>
              <w:rPr>
                <w:sz w:val="20"/>
                <w:szCs w:val="20"/>
              </w:rPr>
            </w:pPr>
            <w:r w:rsidRPr="00DC660C">
              <w:rPr>
                <w:sz w:val="20"/>
                <w:szCs w:val="20"/>
              </w:rPr>
              <w:t>od 6,76 do 34,0</w:t>
            </w:r>
          </w:p>
          <w:p w:rsidR="004A54E8" w:rsidRPr="00DC660C" w:rsidRDefault="004A54E8" w:rsidP="005410CF">
            <w:pPr>
              <w:jc w:val="center"/>
              <w:rPr>
                <w:sz w:val="20"/>
                <w:szCs w:val="20"/>
              </w:rPr>
            </w:pPr>
            <w:r w:rsidRPr="00DC660C">
              <w:rPr>
                <w:sz w:val="20"/>
                <w:szCs w:val="20"/>
              </w:rPr>
              <w:t>od 8,70 do 40,2</w:t>
            </w:r>
          </w:p>
          <w:p w:rsidR="004A54E8" w:rsidRPr="00DC660C" w:rsidRDefault="004A54E8" w:rsidP="005410CF">
            <w:pPr>
              <w:jc w:val="center"/>
              <w:rPr>
                <w:sz w:val="20"/>
                <w:szCs w:val="20"/>
              </w:rPr>
            </w:pPr>
            <w:r w:rsidRPr="00DC660C">
              <w:rPr>
                <w:sz w:val="20"/>
                <w:szCs w:val="20"/>
              </w:rPr>
              <w:t>od 9,67 do 26,6</w:t>
            </w:r>
          </w:p>
          <w:p w:rsidR="004A54E8" w:rsidRPr="00DC660C" w:rsidRDefault="004A54E8" w:rsidP="005410CF">
            <w:pPr>
              <w:jc w:val="center"/>
              <w:rPr>
                <w:sz w:val="20"/>
                <w:szCs w:val="20"/>
              </w:rPr>
            </w:pPr>
            <w:r w:rsidRPr="00DC660C">
              <w:rPr>
                <w:sz w:val="20"/>
                <w:szCs w:val="20"/>
              </w:rPr>
              <w:t>od 9,27 do 43,4</w:t>
            </w:r>
          </w:p>
          <w:p w:rsidR="004A54E8" w:rsidRPr="00DC660C" w:rsidRDefault="004A54E8" w:rsidP="005410CF">
            <w:pPr>
              <w:jc w:val="center"/>
              <w:rPr>
                <w:sz w:val="20"/>
                <w:szCs w:val="20"/>
              </w:rPr>
            </w:pPr>
            <w:r w:rsidRPr="00DC660C">
              <w:rPr>
                <w:sz w:val="20"/>
                <w:szCs w:val="20"/>
              </w:rPr>
              <w:t>od 10,9 do 34,5</w:t>
            </w:r>
          </w:p>
          <w:p w:rsidR="004A54E8" w:rsidRPr="00DC660C" w:rsidRDefault="004A54E8" w:rsidP="005410CF">
            <w:pPr>
              <w:jc w:val="center"/>
              <w:rPr>
                <w:sz w:val="20"/>
                <w:szCs w:val="20"/>
              </w:rPr>
            </w:pPr>
            <w:r w:rsidRPr="00DC660C">
              <w:rPr>
                <w:sz w:val="20"/>
                <w:szCs w:val="20"/>
              </w:rPr>
              <w:t>od 9,83 do 46,5</w:t>
            </w:r>
          </w:p>
          <w:p w:rsidR="004A54E8" w:rsidRPr="00DC660C" w:rsidRDefault="004A54E8" w:rsidP="005410CF">
            <w:pPr>
              <w:jc w:val="center"/>
              <w:rPr>
                <w:sz w:val="20"/>
                <w:szCs w:val="20"/>
              </w:rPr>
            </w:pPr>
            <w:r w:rsidRPr="00DC660C">
              <w:rPr>
                <w:sz w:val="20"/>
                <w:szCs w:val="20"/>
              </w:rPr>
              <w:t>od 11,5 do 41,4</w:t>
            </w:r>
          </w:p>
        </w:tc>
        <w:tc>
          <w:tcPr>
            <w:tcW w:w="1241" w:type="dxa"/>
            <w:tcBorders>
              <w:left w:val="single" w:sz="6" w:space="0" w:color="auto"/>
              <w:bottom w:val="single" w:sz="6" w:space="0" w:color="auto"/>
              <w:right w:val="single" w:sz="6" w:space="0" w:color="auto"/>
            </w:tcBorders>
          </w:tcPr>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r w:rsidRPr="00DC660C">
              <w:rPr>
                <w:sz w:val="20"/>
                <w:szCs w:val="20"/>
              </w:rPr>
              <w:sym w:font="Symbol" w:char="F0B1"/>
            </w:r>
            <w:r w:rsidRPr="00DC660C">
              <w:rPr>
                <w:sz w:val="20"/>
                <w:szCs w:val="20"/>
              </w:rPr>
              <w:t xml:space="preserve"> 1,25 %</w:t>
            </w:r>
          </w:p>
        </w:tc>
        <w:tc>
          <w:tcPr>
            <w:tcW w:w="1241" w:type="dxa"/>
            <w:tcBorders>
              <w:left w:val="single" w:sz="6" w:space="0" w:color="auto"/>
              <w:bottom w:val="single" w:sz="6" w:space="0" w:color="auto"/>
              <w:right w:val="single" w:sz="6" w:space="0" w:color="auto"/>
            </w:tcBorders>
          </w:tcPr>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p>
          <w:p w:rsidR="004A54E8" w:rsidRPr="00DC660C" w:rsidRDefault="004A54E8" w:rsidP="005410CF">
            <w:pPr>
              <w:jc w:val="center"/>
              <w:rPr>
                <w:sz w:val="20"/>
                <w:szCs w:val="20"/>
              </w:rPr>
            </w:pPr>
            <w:r w:rsidRPr="00DC660C">
              <w:rPr>
                <w:sz w:val="20"/>
                <w:szCs w:val="20"/>
              </w:rPr>
              <w:sym w:font="Symbol" w:char="F0B1"/>
            </w:r>
            <w:r w:rsidRPr="00DC660C">
              <w:rPr>
                <w:sz w:val="20"/>
                <w:szCs w:val="20"/>
              </w:rPr>
              <w:t xml:space="preserve"> 15 %</w:t>
            </w:r>
          </w:p>
        </w:tc>
      </w:tr>
    </w:tbl>
    <w:p w:rsidR="004A54E8" w:rsidRPr="00DC660C" w:rsidRDefault="004A54E8" w:rsidP="004A54E8">
      <w:pPr>
        <w:rPr>
          <w:sz w:val="20"/>
          <w:szCs w:val="20"/>
        </w:rPr>
      </w:pPr>
    </w:p>
    <w:p w:rsidR="004A54E8" w:rsidRPr="00DC660C" w:rsidRDefault="004A54E8" w:rsidP="004A54E8">
      <w:pPr>
        <w:spacing w:before="120"/>
        <w:rPr>
          <w:sz w:val="20"/>
          <w:szCs w:val="20"/>
          <w:u w:val="single"/>
        </w:rPr>
      </w:pPr>
      <w:r w:rsidRPr="00DC660C">
        <w:rPr>
          <w:b/>
          <w:sz w:val="20"/>
          <w:szCs w:val="20"/>
          <w:u w:val="single"/>
        </w:rPr>
        <w:t>2.</w:t>
      </w:r>
      <w:r>
        <w:rPr>
          <w:b/>
          <w:sz w:val="20"/>
          <w:szCs w:val="20"/>
          <w:u w:val="single"/>
        </w:rPr>
        <w:t>2</w:t>
      </w:r>
      <w:r w:rsidRPr="00DC660C">
        <w:rPr>
          <w:b/>
          <w:sz w:val="20"/>
          <w:szCs w:val="20"/>
          <w:u w:val="single"/>
        </w:rPr>
        <w:t xml:space="preserve">.2. </w:t>
      </w:r>
      <w:r w:rsidRPr="00DC660C">
        <w:rPr>
          <w:sz w:val="20"/>
          <w:szCs w:val="20"/>
          <w:u w:val="single"/>
        </w:rPr>
        <w:t>Rury</w:t>
      </w:r>
    </w:p>
    <w:p w:rsidR="004A54E8" w:rsidRPr="00DC660C" w:rsidRDefault="004A54E8" w:rsidP="004A54E8">
      <w:pPr>
        <w:spacing w:before="120"/>
        <w:rPr>
          <w:sz w:val="20"/>
          <w:szCs w:val="20"/>
        </w:rPr>
      </w:pPr>
      <w:r w:rsidRPr="00DC660C">
        <w:rPr>
          <w:sz w:val="20"/>
          <w:szCs w:val="20"/>
        </w:rPr>
        <w:t>Rury powinny odpowiadać wymaganiom PN-H-74219 [9], PN-H-74220 [10] lub innej normy zaakceptowanej przez Inżyniera.</w:t>
      </w:r>
    </w:p>
    <w:p w:rsidR="004A54E8" w:rsidRPr="00DC660C" w:rsidRDefault="004A54E8" w:rsidP="004A54E8">
      <w:pPr>
        <w:rPr>
          <w:sz w:val="20"/>
          <w:szCs w:val="20"/>
        </w:rPr>
      </w:pPr>
      <w:r w:rsidRPr="00DC660C">
        <w:rPr>
          <w:sz w:val="20"/>
          <w:szCs w:val="20"/>
        </w:rPr>
        <w:t>Powierzchnia zewnętrzna i wewnętrzna rur nie powinna wykazywać wad w postaci łusek, pęknięć, zwalcowań i naderwań. Dopuszczalne są nieznaczne nierówności, pojedyncze rysy wynikające z procesu wytwarzania, mieszczące się w granicach dopuszczalnych odchyłek wymiarowych.</w:t>
      </w:r>
    </w:p>
    <w:p w:rsidR="004A54E8" w:rsidRPr="00DC660C" w:rsidRDefault="004A54E8" w:rsidP="004A54E8">
      <w:pPr>
        <w:rPr>
          <w:sz w:val="20"/>
          <w:szCs w:val="20"/>
        </w:rPr>
      </w:pPr>
      <w:r w:rsidRPr="00DC660C">
        <w:rPr>
          <w:sz w:val="20"/>
          <w:szCs w:val="20"/>
        </w:rPr>
        <w:t>Końce rur powinny być obcięte równo i prostopadle do osi rury.</w:t>
      </w:r>
    </w:p>
    <w:p w:rsidR="004A54E8" w:rsidRPr="00DC660C" w:rsidRDefault="004A54E8" w:rsidP="004A54E8">
      <w:pPr>
        <w:rPr>
          <w:sz w:val="20"/>
          <w:szCs w:val="20"/>
        </w:rPr>
      </w:pPr>
      <w:r w:rsidRPr="00DC660C">
        <w:rPr>
          <w:sz w:val="20"/>
          <w:szCs w:val="20"/>
        </w:rPr>
        <w:t>Pożądane jest, aby rury były dostarczane o długościach:</w:t>
      </w:r>
    </w:p>
    <w:p w:rsidR="004A54E8" w:rsidRPr="00DC660C" w:rsidRDefault="004A54E8" w:rsidP="004A54E8">
      <w:pPr>
        <w:ind w:left="328" w:hanging="283"/>
        <w:rPr>
          <w:sz w:val="20"/>
          <w:szCs w:val="20"/>
        </w:rPr>
      </w:pPr>
      <w:r w:rsidRPr="00DC660C">
        <w:rPr>
          <w:sz w:val="20"/>
          <w:szCs w:val="20"/>
        </w:rPr>
        <w:t xml:space="preserve">dokładnych, zgodnych z zamówieniem; z dopuszczalną odchyłką </w:t>
      </w:r>
      <w:r w:rsidRPr="00DC660C">
        <w:rPr>
          <w:sz w:val="20"/>
          <w:szCs w:val="20"/>
        </w:rPr>
        <w:sym w:font="Symbol" w:char="F0B1"/>
      </w:r>
      <w:r w:rsidRPr="00DC660C">
        <w:rPr>
          <w:sz w:val="20"/>
          <w:szCs w:val="20"/>
        </w:rPr>
        <w:t xml:space="preserve"> 10 mm,</w:t>
      </w:r>
    </w:p>
    <w:p w:rsidR="004A54E8" w:rsidRPr="00DC660C" w:rsidRDefault="004A54E8" w:rsidP="004A54E8">
      <w:pPr>
        <w:ind w:left="328" w:hanging="283"/>
        <w:rPr>
          <w:sz w:val="20"/>
          <w:szCs w:val="20"/>
        </w:rPr>
      </w:pPr>
      <w:r w:rsidRPr="00DC660C">
        <w:rPr>
          <w:sz w:val="20"/>
          <w:szCs w:val="20"/>
        </w:rPr>
        <w:t>wielokrotnych w stosunku do zamówionych długości dokładnych poniżej 3 m z naddatkiem 5 mm na każde cięcie i z dopuszczalną odchyłką dla całej długości wielokrotnej, jak dla długości dokładnych.</w:t>
      </w:r>
    </w:p>
    <w:p w:rsidR="004A54E8" w:rsidRPr="00DC660C" w:rsidRDefault="004A54E8" w:rsidP="004A54E8">
      <w:pPr>
        <w:rPr>
          <w:sz w:val="20"/>
          <w:szCs w:val="20"/>
        </w:rPr>
      </w:pPr>
      <w:r w:rsidRPr="00DC660C">
        <w:rPr>
          <w:sz w:val="20"/>
          <w:szCs w:val="20"/>
        </w:rPr>
        <w:t>Rury powinny być proste. Dopuszczalna miejscowa krzywizna nie powinna przekraczać 1,5 mm na 1 m długości rury.  Rury powinny być wykonane ze stali w gatunkach dopuszczonych przez normy (np. R 55, R 65, 18G2A): PN-H-84023-07 [15], PN-H-84018 [12], PN-H-84019 [13], PN-H-84030-02 [16] lub inne normy.</w:t>
      </w:r>
    </w:p>
    <w:p w:rsidR="004A54E8" w:rsidRPr="00DC660C" w:rsidRDefault="004A54E8" w:rsidP="004A54E8">
      <w:pPr>
        <w:rPr>
          <w:sz w:val="20"/>
          <w:szCs w:val="20"/>
        </w:rPr>
      </w:pPr>
      <w:r w:rsidRPr="00DC660C">
        <w:rPr>
          <w:sz w:val="20"/>
          <w:szCs w:val="20"/>
        </w:rPr>
        <w:t>Do ocynkowania rur stosuje się gatunek cynku Raf według PN-H-82200 [11].</w:t>
      </w:r>
    </w:p>
    <w:p w:rsidR="004A54E8" w:rsidRPr="00DC660C" w:rsidRDefault="004A54E8" w:rsidP="004A54E8">
      <w:pPr>
        <w:rPr>
          <w:sz w:val="20"/>
          <w:szCs w:val="20"/>
        </w:rPr>
      </w:pPr>
      <w:r w:rsidRPr="00DC660C">
        <w:rPr>
          <w:sz w:val="20"/>
          <w:szCs w:val="20"/>
        </w:rPr>
        <w:t>Rury powinny być dostarczone bez opakowania w wiązkach lub luzem względnie w opakowaniu uzgodnionym z Zamawiającym. Rury powinny być cechowane indywidualnie (dotyczy średnic 31,8 mm i większych i grubości ścianek 3,2 mm i większych) lub na przywieszkach metalowych (dotyczy średnic i grubości mniejszych od wyżej wymienionych). Cechowanie na rurze lub przywieszce powinno co najmniej obejmować: znak wytwórcy, znak stali i numer wytopu.</w:t>
      </w:r>
    </w:p>
    <w:p w:rsidR="004A54E8" w:rsidRPr="00DC660C" w:rsidRDefault="004A54E8" w:rsidP="004A54E8">
      <w:pPr>
        <w:spacing w:before="120"/>
        <w:rPr>
          <w:b/>
          <w:sz w:val="20"/>
          <w:szCs w:val="20"/>
          <w:u w:val="single"/>
        </w:rPr>
      </w:pPr>
      <w:r w:rsidRPr="00DC660C">
        <w:rPr>
          <w:b/>
          <w:sz w:val="20"/>
          <w:szCs w:val="20"/>
          <w:u w:val="single"/>
        </w:rPr>
        <w:t>2.</w:t>
      </w:r>
      <w:r>
        <w:rPr>
          <w:b/>
          <w:sz w:val="20"/>
          <w:szCs w:val="20"/>
          <w:u w:val="single"/>
        </w:rPr>
        <w:t>2</w:t>
      </w:r>
      <w:r w:rsidRPr="00DC660C">
        <w:rPr>
          <w:b/>
          <w:sz w:val="20"/>
          <w:szCs w:val="20"/>
          <w:u w:val="single"/>
        </w:rPr>
        <w:t>.</w:t>
      </w:r>
      <w:r>
        <w:rPr>
          <w:b/>
          <w:sz w:val="20"/>
          <w:szCs w:val="20"/>
          <w:u w:val="single"/>
        </w:rPr>
        <w:t>3</w:t>
      </w:r>
      <w:r w:rsidRPr="00DC660C">
        <w:rPr>
          <w:b/>
          <w:sz w:val="20"/>
          <w:szCs w:val="20"/>
          <w:u w:val="single"/>
        </w:rPr>
        <w:t>. Gwarancja producenta lub dostawcy na konstrukcję wsporczą</w:t>
      </w:r>
    </w:p>
    <w:p w:rsidR="004A54E8" w:rsidRPr="00DC660C" w:rsidRDefault="004A54E8" w:rsidP="004A54E8">
      <w:pPr>
        <w:spacing w:before="120"/>
        <w:rPr>
          <w:sz w:val="20"/>
          <w:szCs w:val="20"/>
        </w:rPr>
      </w:pPr>
      <w:r w:rsidRPr="00DC660C">
        <w:rPr>
          <w:sz w:val="20"/>
          <w:szCs w:val="20"/>
        </w:rPr>
        <w:t>Producent lub dostawca każdej konstrukcji wsporczej, a w przypadku znaków umieszczanych na innych obiektach lub konstrukcjach (wiadukty nad drogą, kładki dla pieszych, słupy latarń itp.), także elementów służących do zamocowania znaków na tym obiekcie lub konstrukcji, obowiązany jest do wydania gwarancji na okres trwałości znaku uzgodniony z odbiorcą. Przedmiotem gwarancji są właściwości techniczne konstrukcji wsporczej lub elementów mocujących oraz trwałość zabezpieczenia przeciwkorozyjnego.</w:t>
      </w:r>
    </w:p>
    <w:p w:rsidR="004A54E8" w:rsidRPr="00DC660C" w:rsidRDefault="004A54E8" w:rsidP="004A54E8">
      <w:pPr>
        <w:rPr>
          <w:sz w:val="20"/>
          <w:szCs w:val="20"/>
        </w:rPr>
      </w:pPr>
      <w:r w:rsidRPr="00DC660C">
        <w:rPr>
          <w:sz w:val="20"/>
          <w:szCs w:val="20"/>
        </w:rPr>
        <w:lastRenderedPageBreak/>
        <w:t>W przypadku słupków znaków pionowych ostrzegawczych, zakazu, nakazu i informacyjnych o standardowych wymiarach oraz w przypadku elementów, służących do zamocowania znaków do innych obiektów lub konstrukcji - gwarancja może być wydana dla partii dostawy. W przypadku konstrukcji wsporczej dla znaków drogowych bramowych i wysięgnikowych gwarancja jest wystawiana indywidualnie dla każdej konstrukcji wsporczej.</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2.</w:t>
      </w:r>
      <w:r>
        <w:rPr>
          <w:rFonts w:ascii="Times New Roman" w:hAnsi="Times New Roman" w:cs="Times New Roman"/>
          <w:i w:val="0"/>
          <w:sz w:val="20"/>
          <w:szCs w:val="20"/>
          <w:u w:val="single"/>
        </w:rPr>
        <w:t>3</w:t>
      </w:r>
      <w:r w:rsidRPr="00DC660C">
        <w:rPr>
          <w:rFonts w:ascii="Times New Roman" w:hAnsi="Times New Roman" w:cs="Times New Roman"/>
          <w:i w:val="0"/>
          <w:sz w:val="20"/>
          <w:szCs w:val="20"/>
          <w:u w:val="single"/>
        </w:rPr>
        <w:t>. Tarcza znaku</w:t>
      </w:r>
    </w:p>
    <w:p w:rsidR="004A54E8" w:rsidRPr="00DC660C" w:rsidRDefault="004A54E8" w:rsidP="004A54E8">
      <w:pPr>
        <w:rPr>
          <w:sz w:val="20"/>
          <w:szCs w:val="20"/>
        </w:rPr>
      </w:pPr>
      <w:r w:rsidRPr="00DC660C">
        <w:rPr>
          <w:b/>
          <w:sz w:val="20"/>
          <w:szCs w:val="20"/>
        </w:rPr>
        <w:t>2.</w:t>
      </w:r>
      <w:r>
        <w:rPr>
          <w:b/>
          <w:sz w:val="20"/>
          <w:szCs w:val="20"/>
        </w:rPr>
        <w:t>3</w:t>
      </w:r>
      <w:r w:rsidRPr="00DC660C">
        <w:rPr>
          <w:b/>
          <w:sz w:val="20"/>
          <w:szCs w:val="20"/>
        </w:rPr>
        <w:t xml:space="preserve">.1. </w:t>
      </w:r>
      <w:r w:rsidRPr="00DC660C">
        <w:rPr>
          <w:sz w:val="20"/>
          <w:szCs w:val="20"/>
        </w:rPr>
        <w:t xml:space="preserve"> Trwałość materiałów na wpływy zewnętrzne</w:t>
      </w:r>
    </w:p>
    <w:p w:rsidR="004A54E8" w:rsidRPr="00DC660C" w:rsidRDefault="004A54E8" w:rsidP="004A54E8">
      <w:pPr>
        <w:spacing w:before="120"/>
        <w:rPr>
          <w:sz w:val="20"/>
          <w:szCs w:val="20"/>
        </w:rPr>
      </w:pPr>
      <w:r w:rsidRPr="00DC660C">
        <w:rPr>
          <w:sz w:val="20"/>
          <w:szCs w:val="20"/>
        </w:rPr>
        <w:t>Materiały użyte na lico i tarczę znaku oraz połączenie lica znaku z tarczą znaku, a także sposób wykończenia znaku, muszą wykazywać pełną odporność na oddziaływanie światła, zmian temperatury, wpływy atmosferyczne i występujące w normalnych warunkach oddziaływania chemiczne (w tym korozję elektrochemiczną) - przez cały czas trwałości znaku, określony przez wytwórcę lub dostawcę.</w:t>
      </w:r>
    </w:p>
    <w:p w:rsidR="004A54E8" w:rsidRPr="00DC660C" w:rsidRDefault="004A54E8" w:rsidP="004A54E8">
      <w:pPr>
        <w:spacing w:before="120"/>
        <w:rPr>
          <w:sz w:val="20"/>
          <w:szCs w:val="20"/>
          <w:u w:val="single"/>
        </w:rPr>
      </w:pPr>
      <w:r w:rsidRPr="00DC660C">
        <w:rPr>
          <w:b/>
          <w:sz w:val="20"/>
          <w:szCs w:val="20"/>
          <w:u w:val="single"/>
        </w:rPr>
        <w:t>2.</w:t>
      </w:r>
      <w:r>
        <w:rPr>
          <w:b/>
          <w:sz w:val="20"/>
          <w:szCs w:val="20"/>
          <w:u w:val="single"/>
        </w:rPr>
        <w:t>3</w:t>
      </w:r>
      <w:r w:rsidRPr="00DC660C">
        <w:rPr>
          <w:b/>
          <w:sz w:val="20"/>
          <w:szCs w:val="20"/>
          <w:u w:val="single"/>
        </w:rPr>
        <w:t xml:space="preserve">.2. </w:t>
      </w:r>
      <w:r w:rsidRPr="00DC660C">
        <w:rPr>
          <w:sz w:val="20"/>
          <w:szCs w:val="20"/>
          <w:u w:val="single"/>
        </w:rPr>
        <w:t>Warunki gwarancyjne producenta lub dostawcy znaku</w:t>
      </w:r>
    </w:p>
    <w:p w:rsidR="004A54E8" w:rsidRPr="00DC660C" w:rsidRDefault="004A54E8" w:rsidP="004A54E8">
      <w:pPr>
        <w:spacing w:before="120"/>
        <w:rPr>
          <w:sz w:val="20"/>
          <w:szCs w:val="20"/>
        </w:rPr>
      </w:pPr>
      <w:r w:rsidRPr="00DC660C">
        <w:rPr>
          <w:sz w:val="20"/>
          <w:szCs w:val="20"/>
        </w:rPr>
        <w:t>Producent lub dostawca znaku obowiązany jest przy dostawie określić, uzgodnioną z odbiorcą, trwałość znaku oraz warunki gwarancyjne dla znaku, a także udostępnić na życzenie odbiorcy:</w:t>
      </w:r>
    </w:p>
    <w:p w:rsidR="004A54E8" w:rsidRPr="00DC660C" w:rsidRDefault="004A54E8" w:rsidP="004A54E8">
      <w:pPr>
        <w:ind w:left="283" w:hanging="283"/>
        <w:rPr>
          <w:sz w:val="20"/>
          <w:szCs w:val="20"/>
        </w:rPr>
      </w:pPr>
      <w:r w:rsidRPr="00DC660C">
        <w:rPr>
          <w:sz w:val="20"/>
          <w:szCs w:val="20"/>
        </w:rPr>
        <w:t>instrukcję montażu znaku,</w:t>
      </w:r>
    </w:p>
    <w:p w:rsidR="004A54E8" w:rsidRPr="00DC660C" w:rsidRDefault="004A54E8" w:rsidP="004A54E8">
      <w:pPr>
        <w:ind w:left="283" w:hanging="283"/>
        <w:rPr>
          <w:sz w:val="20"/>
          <w:szCs w:val="20"/>
        </w:rPr>
      </w:pPr>
      <w:r w:rsidRPr="00DC660C">
        <w:rPr>
          <w:sz w:val="20"/>
          <w:szCs w:val="20"/>
        </w:rPr>
        <w:t>dane szczegółowe o ewentualnych ograniczeniach w stosowaniu znaku,</w:t>
      </w:r>
    </w:p>
    <w:p w:rsidR="004A54E8" w:rsidRPr="00DC660C" w:rsidRDefault="004A54E8" w:rsidP="004A54E8">
      <w:pPr>
        <w:ind w:left="283" w:hanging="283"/>
        <w:rPr>
          <w:sz w:val="20"/>
          <w:szCs w:val="20"/>
        </w:rPr>
      </w:pPr>
      <w:r w:rsidRPr="00DC660C">
        <w:rPr>
          <w:sz w:val="20"/>
          <w:szCs w:val="20"/>
        </w:rPr>
        <w:t>instrukcję utrzymania znaku.</w:t>
      </w:r>
    </w:p>
    <w:p w:rsidR="004A54E8" w:rsidRPr="00DC660C" w:rsidRDefault="004A54E8" w:rsidP="004A54E8">
      <w:pPr>
        <w:rPr>
          <w:sz w:val="20"/>
          <w:szCs w:val="20"/>
        </w:rPr>
      </w:pPr>
      <w:r w:rsidRPr="00DC660C">
        <w:rPr>
          <w:sz w:val="20"/>
          <w:szCs w:val="20"/>
        </w:rPr>
        <w:t>Wytrzymałość dla tarczy znaku z blachy stalowej nie powinna być mniejsza niż 310 MPa.</w:t>
      </w:r>
    </w:p>
    <w:p w:rsidR="004A54E8" w:rsidRPr="00DC660C" w:rsidRDefault="004A54E8" w:rsidP="004A54E8">
      <w:pPr>
        <w:spacing w:before="120"/>
        <w:rPr>
          <w:sz w:val="20"/>
          <w:szCs w:val="20"/>
          <w:u w:val="single"/>
        </w:rPr>
      </w:pPr>
      <w:r w:rsidRPr="00DC660C">
        <w:rPr>
          <w:b/>
          <w:sz w:val="20"/>
          <w:szCs w:val="20"/>
          <w:u w:val="single"/>
        </w:rPr>
        <w:t>2.</w:t>
      </w:r>
      <w:r>
        <w:rPr>
          <w:b/>
          <w:sz w:val="20"/>
          <w:szCs w:val="20"/>
          <w:u w:val="single"/>
        </w:rPr>
        <w:t>3</w:t>
      </w:r>
      <w:r w:rsidRPr="00DC660C">
        <w:rPr>
          <w:b/>
          <w:sz w:val="20"/>
          <w:szCs w:val="20"/>
          <w:u w:val="single"/>
        </w:rPr>
        <w:t>.</w:t>
      </w:r>
      <w:r>
        <w:rPr>
          <w:b/>
          <w:sz w:val="20"/>
          <w:szCs w:val="20"/>
          <w:u w:val="single"/>
        </w:rPr>
        <w:t>3</w:t>
      </w:r>
      <w:r w:rsidRPr="00DC660C">
        <w:rPr>
          <w:b/>
          <w:sz w:val="20"/>
          <w:szCs w:val="20"/>
          <w:u w:val="single"/>
        </w:rPr>
        <w:t xml:space="preserve">. </w:t>
      </w:r>
      <w:r w:rsidRPr="00DC660C">
        <w:rPr>
          <w:sz w:val="20"/>
          <w:szCs w:val="20"/>
          <w:u w:val="single"/>
        </w:rPr>
        <w:t>Tarcza znaku z blachy aluminiowej</w:t>
      </w:r>
    </w:p>
    <w:p w:rsidR="004A54E8" w:rsidRPr="00DC660C" w:rsidRDefault="004A54E8" w:rsidP="004A54E8">
      <w:pPr>
        <w:spacing w:before="120"/>
        <w:rPr>
          <w:sz w:val="20"/>
          <w:szCs w:val="20"/>
        </w:rPr>
      </w:pPr>
      <w:r w:rsidRPr="00DC660C">
        <w:rPr>
          <w:sz w:val="20"/>
          <w:szCs w:val="20"/>
        </w:rPr>
        <w:t>Blacha z aluminium lub stopów aluminium powinna  być odporna na korozję w warunkach zasolenia.</w:t>
      </w:r>
    </w:p>
    <w:p w:rsidR="004A54E8" w:rsidRPr="00DC660C" w:rsidRDefault="004A54E8" w:rsidP="004A54E8">
      <w:pPr>
        <w:rPr>
          <w:sz w:val="20"/>
          <w:szCs w:val="20"/>
        </w:rPr>
      </w:pPr>
      <w:r w:rsidRPr="00DC660C">
        <w:rPr>
          <w:sz w:val="20"/>
          <w:szCs w:val="20"/>
        </w:rPr>
        <w:t>Wymagane grubości:</w:t>
      </w:r>
    </w:p>
    <w:p w:rsidR="004A54E8" w:rsidRPr="00DC660C" w:rsidRDefault="004A54E8" w:rsidP="004A54E8">
      <w:pPr>
        <w:ind w:left="283" w:hanging="283"/>
        <w:rPr>
          <w:sz w:val="20"/>
          <w:szCs w:val="20"/>
        </w:rPr>
      </w:pPr>
      <w:r w:rsidRPr="00DC660C">
        <w:rPr>
          <w:sz w:val="20"/>
          <w:szCs w:val="20"/>
        </w:rPr>
        <w:t>z blachy z aluminium dla tarcz znaków wzmocnionych przetłoczeniami lub osadzonych w ramach co najmniej 1,5 mm,</w:t>
      </w:r>
    </w:p>
    <w:p w:rsidR="004A54E8" w:rsidRPr="00DC660C" w:rsidRDefault="004A54E8" w:rsidP="004A54E8">
      <w:pPr>
        <w:ind w:left="283" w:hanging="283"/>
        <w:rPr>
          <w:sz w:val="20"/>
          <w:szCs w:val="20"/>
        </w:rPr>
      </w:pPr>
      <w:r w:rsidRPr="00DC660C">
        <w:rPr>
          <w:sz w:val="20"/>
          <w:szCs w:val="20"/>
        </w:rPr>
        <w:t>z blachy z aluminium dla tarcz płaskich co najmniej 2,0 mm.</w:t>
      </w:r>
    </w:p>
    <w:p w:rsidR="004A54E8" w:rsidRPr="00DC660C" w:rsidRDefault="004A54E8" w:rsidP="004A54E8">
      <w:pPr>
        <w:rPr>
          <w:sz w:val="20"/>
          <w:szCs w:val="20"/>
        </w:rPr>
      </w:pPr>
      <w:r w:rsidRPr="00DC660C">
        <w:rPr>
          <w:sz w:val="20"/>
          <w:szCs w:val="20"/>
        </w:rPr>
        <w:tab/>
        <w:t>Powierzchnie tarczy nie przykryte folią lub farbami powinny być zabezpieczone przed korozją przy zastosowaniu farby ochronnej lub powłoki z tworzyw sztucznych.</w:t>
      </w:r>
    </w:p>
    <w:p w:rsidR="004A54E8" w:rsidRPr="00DC660C" w:rsidRDefault="004A54E8" w:rsidP="004A54E8">
      <w:pPr>
        <w:rPr>
          <w:sz w:val="20"/>
          <w:szCs w:val="20"/>
        </w:rPr>
      </w:pPr>
      <w:r w:rsidRPr="00DC660C">
        <w:rPr>
          <w:sz w:val="20"/>
          <w:szCs w:val="20"/>
        </w:rPr>
        <w:t>Wytrzymałość dla tarcz z aluminium i stopów z aluminium powinna wynosić:</w:t>
      </w:r>
    </w:p>
    <w:p w:rsidR="004A54E8" w:rsidRPr="00DC660C" w:rsidRDefault="004A54E8" w:rsidP="004A54E8">
      <w:pPr>
        <w:ind w:left="283" w:hanging="283"/>
        <w:rPr>
          <w:sz w:val="20"/>
          <w:szCs w:val="20"/>
        </w:rPr>
      </w:pPr>
      <w:r w:rsidRPr="00DC660C">
        <w:rPr>
          <w:sz w:val="20"/>
          <w:szCs w:val="20"/>
        </w:rPr>
        <w:t>dla tarcz wzmocnionych przetłoczeniem lub osadzonych w ramach, co najmniej   155 MPa,</w:t>
      </w:r>
    </w:p>
    <w:p w:rsidR="004A54E8" w:rsidRPr="00DC660C" w:rsidRDefault="004A54E8" w:rsidP="004A54E8">
      <w:pPr>
        <w:ind w:left="283" w:hanging="283"/>
        <w:rPr>
          <w:sz w:val="20"/>
          <w:szCs w:val="20"/>
        </w:rPr>
      </w:pPr>
      <w:r w:rsidRPr="00DC660C">
        <w:rPr>
          <w:sz w:val="20"/>
          <w:szCs w:val="20"/>
        </w:rPr>
        <w:t>dla tarcz płaskich, co najmniej 200 MPa.</w:t>
      </w:r>
    </w:p>
    <w:p w:rsidR="004A54E8" w:rsidRPr="00DC660C" w:rsidRDefault="004A54E8" w:rsidP="004A54E8">
      <w:pPr>
        <w:spacing w:before="120"/>
        <w:rPr>
          <w:b/>
          <w:sz w:val="20"/>
          <w:szCs w:val="20"/>
          <w:u w:val="single"/>
        </w:rPr>
      </w:pPr>
      <w:r w:rsidRPr="00DC660C">
        <w:rPr>
          <w:b/>
          <w:sz w:val="20"/>
          <w:szCs w:val="20"/>
          <w:u w:val="single"/>
        </w:rPr>
        <w:t>2.</w:t>
      </w:r>
      <w:r>
        <w:rPr>
          <w:b/>
          <w:sz w:val="20"/>
          <w:szCs w:val="20"/>
          <w:u w:val="single"/>
        </w:rPr>
        <w:t>3</w:t>
      </w:r>
      <w:r w:rsidRPr="00DC660C">
        <w:rPr>
          <w:b/>
          <w:sz w:val="20"/>
          <w:szCs w:val="20"/>
          <w:u w:val="single"/>
        </w:rPr>
        <w:t>.</w:t>
      </w:r>
      <w:r>
        <w:rPr>
          <w:b/>
          <w:sz w:val="20"/>
          <w:szCs w:val="20"/>
          <w:u w:val="single"/>
        </w:rPr>
        <w:t>4</w:t>
      </w:r>
      <w:r w:rsidRPr="00DC660C">
        <w:rPr>
          <w:b/>
          <w:sz w:val="20"/>
          <w:szCs w:val="20"/>
          <w:u w:val="single"/>
        </w:rPr>
        <w:t>. Warunki wykonania tarczy znaku</w:t>
      </w:r>
    </w:p>
    <w:p w:rsidR="004A54E8" w:rsidRPr="00DC660C" w:rsidRDefault="004A54E8" w:rsidP="004A54E8">
      <w:pPr>
        <w:spacing w:before="120"/>
        <w:rPr>
          <w:sz w:val="20"/>
          <w:szCs w:val="20"/>
        </w:rPr>
      </w:pPr>
      <w:r w:rsidRPr="00DC660C">
        <w:rPr>
          <w:sz w:val="20"/>
          <w:szCs w:val="20"/>
        </w:rPr>
        <w:tab/>
        <w:t>Tarcza znaku musi być równa i gładka - bez odkształceń płaszczyzny znaku, w tym pofałdowań, wgięć, lokalnych wgnieceń lub nierówności itp. Odchylenie płaszczyzny tarczy znaku (zwichrowanie, pofałdowanie itp.) nie może wynosić więcej niż 1,5 % największego wymiaru znaku.</w:t>
      </w:r>
    </w:p>
    <w:p w:rsidR="004A54E8" w:rsidRPr="00DC660C" w:rsidRDefault="004A54E8" w:rsidP="004A54E8">
      <w:pPr>
        <w:rPr>
          <w:sz w:val="20"/>
          <w:szCs w:val="20"/>
        </w:rPr>
      </w:pPr>
      <w:r w:rsidRPr="00DC660C">
        <w:rPr>
          <w:sz w:val="20"/>
          <w:szCs w:val="20"/>
        </w:rPr>
        <w:tab/>
        <w:t>Krawędzie tarczy znaku muszą być równe i nieostre. Zniekształcenia krawędzi tarczy znaku, pozostałe po tłoczeniu lub innych procesach technologicznych, którym tarcza ta (w znakach drogowych składanych - segmenty tarczy) była poddana, muszą być usunięte.</w:t>
      </w:r>
    </w:p>
    <w:p w:rsidR="004A54E8" w:rsidRPr="00DC660C" w:rsidRDefault="004A54E8" w:rsidP="004A54E8">
      <w:pPr>
        <w:rPr>
          <w:sz w:val="20"/>
          <w:szCs w:val="20"/>
        </w:rPr>
      </w:pPr>
      <w:r w:rsidRPr="00DC660C">
        <w:rPr>
          <w:sz w:val="20"/>
          <w:szCs w:val="20"/>
        </w:rPr>
        <w:tab/>
        <w:t>Tarcze znaków drogowych składanych mogą być wykonane z modułowych kształtowników aluminiowych lub odpowiednio ukształtowanych segmentów stalowych. Dopuszcza się stosowanie modułowych kształtowników z tworzyw syntetycznych lub sklejki wodoodpornej, pod warunkiem uzyskania odpowiedniej aprobaty technicznej. Szczeliny między sąsiednimi segmentami znaku składanego nie mogą być większe od                 0,8 mm.</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2.</w:t>
      </w:r>
      <w:r>
        <w:rPr>
          <w:rFonts w:ascii="Times New Roman" w:hAnsi="Times New Roman" w:cs="Times New Roman"/>
          <w:i w:val="0"/>
          <w:sz w:val="20"/>
          <w:szCs w:val="20"/>
          <w:u w:val="single"/>
        </w:rPr>
        <w:t>4</w:t>
      </w:r>
      <w:r w:rsidRPr="00DC660C">
        <w:rPr>
          <w:rFonts w:ascii="Times New Roman" w:hAnsi="Times New Roman" w:cs="Times New Roman"/>
          <w:i w:val="0"/>
          <w:sz w:val="20"/>
          <w:szCs w:val="20"/>
          <w:u w:val="single"/>
        </w:rPr>
        <w:t>. Znaki odblaskowe</w:t>
      </w:r>
    </w:p>
    <w:p w:rsidR="004A54E8" w:rsidRPr="00DC660C" w:rsidRDefault="004A54E8" w:rsidP="004A54E8">
      <w:pPr>
        <w:rPr>
          <w:sz w:val="20"/>
          <w:szCs w:val="20"/>
        </w:rPr>
      </w:pPr>
      <w:r w:rsidRPr="00DC660C">
        <w:rPr>
          <w:b/>
          <w:sz w:val="20"/>
          <w:szCs w:val="20"/>
        </w:rPr>
        <w:t>2.</w:t>
      </w:r>
      <w:r>
        <w:rPr>
          <w:b/>
          <w:sz w:val="20"/>
          <w:szCs w:val="20"/>
        </w:rPr>
        <w:t>4</w:t>
      </w:r>
      <w:r w:rsidRPr="00DC660C">
        <w:rPr>
          <w:b/>
          <w:sz w:val="20"/>
          <w:szCs w:val="20"/>
        </w:rPr>
        <w:t xml:space="preserve">.1. </w:t>
      </w:r>
      <w:r w:rsidRPr="00DC660C">
        <w:rPr>
          <w:sz w:val="20"/>
          <w:szCs w:val="20"/>
        </w:rPr>
        <w:t>Wymagania dotyczące powierzchni odblaskowej</w:t>
      </w:r>
    </w:p>
    <w:p w:rsidR="004A54E8" w:rsidRPr="00DC660C" w:rsidRDefault="004A54E8" w:rsidP="004A54E8">
      <w:pPr>
        <w:spacing w:before="120"/>
        <w:rPr>
          <w:sz w:val="20"/>
          <w:szCs w:val="20"/>
        </w:rPr>
      </w:pPr>
      <w:r w:rsidRPr="00DC660C">
        <w:rPr>
          <w:sz w:val="20"/>
          <w:szCs w:val="20"/>
        </w:rPr>
        <w:t>Znaki drogowe odblaskowe wykonuje się z zasady przez oklejenie tarczy znaku materiałem odblaskowym.</w:t>
      </w:r>
    </w:p>
    <w:p w:rsidR="004A54E8" w:rsidRPr="00DC660C" w:rsidRDefault="004A54E8" w:rsidP="004A54E8">
      <w:pPr>
        <w:rPr>
          <w:sz w:val="20"/>
          <w:szCs w:val="20"/>
        </w:rPr>
      </w:pPr>
      <w:r w:rsidRPr="00DC660C">
        <w:rPr>
          <w:sz w:val="20"/>
          <w:szCs w:val="20"/>
        </w:rPr>
        <w:t>Właściwości folii odblaskowej (odbijającej powrotnie) powinny spełniać wymagania określone w aprobacie technicznej.</w:t>
      </w:r>
    </w:p>
    <w:p w:rsidR="004A54E8" w:rsidRPr="00DC660C" w:rsidRDefault="004A54E8" w:rsidP="004A54E8">
      <w:pPr>
        <w:spacing w:before="120"/>
        <w:rPr>
          <w:sz w:val="20"/>
          <w:szCs w:val="20"/>
          <w:u w:val="single"/>
        </w:rPr>
      </w:pPr>
      <w:r w:rsidRPr="00DC660C">
        <w:rPr>
          <w:b/>
          <w:sz w:val="20"/>
          <w:szCs w:val="20"/>
          <w:u w:val="single"/>
        </w:rPr>
        <w:t>2.</w:t>
      </w:r>
      <w:r>
        <w:rPr>
          <w:b/>
          <w:sz w:val="20"/>
          <w:szCs w:val="20"/>
          <w:u w:val="single"/>
        </w:rPr>
        <w:t>4</w:t>
      </w:r>
      <w:r w:rsidRPr="00DC660C">
        <w:rPr>
          <w:b/>
          <w:sz w:val="20"/>
          <w:szCs w:val="20"/>
          <w:u w:val="single"/>
        </w:rPr>
        <w:t>.</w:t>
      </w:r>
      <w:r>
        <w:rPr>
          <w:b/>
          <w:sz w:val="20"/>
          <w:szCs w:val="20"/>
          <w:u w:val="single"/>
        </w:rPr>
        <w:t>2</w:t>
      </w:r>
      <w:r w:rsidRPr="00DC660C">
        <w:rPr>
          <w:b/>
          <w:sz w:val="20"/>
          <w:szCs w:val="20"/>
          <w:u w:val="single"/>
        </w:rPr>
        <w:t xml:space="preserve">. </w:t>
      </w:r>
      <w:r w:rsidRPr="00DC660C">
        <w:rPr>
          <w:sz w:val="20"/>
          <w:szCs w:val="20"/>
          <w:u w:val="single"/>
        </w:rPr>
        <w:t>Wymagania jakościowe dla znaków malowanych</w:t>
      </w:r>
    </w:p>
    <w:p w:rsidR="004A54E8" w:rsidRPr="00DC660C" w:rsidRDefault="004A54E8" w:rsidP="004A54E8">
      <w:pPr>
        <w:spacing w:before="120"/>
        <w:rPr>
          <w:sz w:val="20"/>
          <w:szCs w:val="20"/>
        </w:rPr>
      </w:pPr>
      <w:r w:rsidRPr="00DC660C">
        <w:rPr>
          <w:sz w:val="20"/>
          <w:szCs w:val="20"/>
        </w:rPr>
        <w:t>Powierzchnia lica znaków drogowych malowanych musi być równa i gładka; niedopuszczalne jest występowanie na nim jakichkolwiek fragmentów nie pokrytych farbą. Struktura powierzchniowa warstwy farby nie może sprzyjać osadzaniu na niej zanieczyszczeń lub cząstek kurzu.</w:t>
      </w:r>
    </w:p>
    <w:p w:rsidR="004A54E8" w:rsidRPr="00DC660C" w:rsidRDefault="004A54E8" w:rsidP="004A54E8">
      <w:pPr>
        <w:rPr>
          <w:sz w:val="20"/>
          <w:szCs w:val="20"/>
        </w:rPr>
      </w:pPr>
      <w:r w:rsidRPr="00DC660C">
        <w:rPr>
          <w:sz w:val="20"/>
          <w:szCs w:val="20"/>
        </w:rPr>
        <w:t xml:space="preserve">W znakach nowych na każdym z fragmentów powierzchni znaku o wymiarach 4 x 4 cm nie może występować więcej niż jedna lokalna usterka w postaci zarysowań o szerokości nie większej od 0,8 mm i długości nie </w:t>
      </w:r>
      <w:r w:rsidRPr="00DC660C">
        <w:rPr>
          <w:sz w:val="20"/>
          <w:szCs w:val="20"/>
        </w:rPr>
        <w:lastRenderedPageBreak/>
        <w:t>większej niż 8 mm. Niedopuszczalne jest występowanie jakichkolwiek innych usterek, w tym pęcherzyków, rozległych zarysowań, wyczuwalnych nierówności farby - na powierzchni tarczy znaku. Niedopuszczalne jest występowanie jakichkolwiek ognisk korozji na licu znaku lub na tylnej stronie tarczy znaku.</w:t>
      </w:r>
    </w:p>
    <w:p w:rsidR="004A54E8" w:rsidRPr="00DC660C" w:rsidRDefault="004A54E8" w:rsidP="004A54E8">
      <w:pPr>
        <w:rPr>
          <w:sz w:val="20"/>
          <w:szCs w:val="20"/>
        </w:rPr>
      </w:pPr>
      <w:r w:rsidRPr="00DC660C">
        <w:rPr>
          <w:sz w:val="20"/>
          <w:szCs w:val="20"/>
        </w:rPr>
        <w:t>W znakach użytkowanych w okresie wymaganej trwałości znaku na każdym z fragmentów powierzchni znaku o wymiarach 4 x 4 cm dopuszcza się do trzech usterek o charakterze wskazanym wyżej oraz do jednej powierzchniowej usterki lokalnej (pęcherzyki itp.) o wymiarach nie większych od 2 mm. Na całkowitej powierzchni znaku dopuszcza się nie więcej niż 8 zarysowań szerokości nie większej niż 0,5 mm i długości nie przekraczającej 8 cm, jeżeli ich głębokość nie sięga do podłoża lub nie więcej niż 5 zarysowań o długości przekraczającej 10 mm, lecz nie większej od 10 cm, jeżeli ich głębokość sięga do podłoża oraz do pięciu ognisk korozji o wymiarach nie przekraczających 4 mm w każdym kierunku w znakach małych i średnich lub 6 mm w znakach dużych i wielkich - pod warunkiem, że te zarysowania lub ogniska korozji nie zniekształcają treści znaku.</w:t>
      </w:r>
    </w:p>
    <w:p w:rsidR="004A54E8" w:rsidRPr="00DC660C" w:rsidRDefault="004A54E8" w:rsidP="004A54E8">
      <w:pPr>
        <w:rPr>
          <w:sz w:val="20"/>
          <w:szCs w:val="20"/>
        </w:rPr>
      </w:pPr>
      <w:r w:rsidRPr="00DC660C">
        <w:rPr>
          <w:sz w:val="20"/>
          <w:szCs w:val="20"/>
        </w:rPr>
        <w:t>Wady w postaci nierówności konturów  rysunku znaku, które mogą powstać przy nanoszeniu farby na lico znaku, nie mogą przekraczać 1 mm dla znaków małych i średnich oraz 2 mm dla znaków dużych i wielkich.  Niedopuszczalne jest występowanie zacieków o wymiarach większych niż 2 mm w znakach małych i średnich oraz 3 mm w znakach dużych i wielkich w każdym kierunku.</w:t>
      </w:r>
    </w:p>
    <w:p w:rsidR="004A54E8" w:rsidRPr="00DC660C" w:rsidRDefault="004A54E8" w:rsidP="004A54E8">
      <w:pPr>
        <w:spacing w:before="120"/>
        <w:rPr>
          <w:sz w:val="20"/>
          <w:szCs w:val="20"/>
          <w:u w:val="single"/>
        </w:rPr>
      </w:pPr>
      <w:r w:rsidRPr="00DC660C">
        <w:rPr>
          <w:b/>
          <w:sz w:val="20"/>
          <w:szCs w:val="20"/>
          <w:u w:val="single"/>
        </w:rPr>
        <w:t>2.</w:t>
      </w:r>
      <w:r>
        <w:rPr>
          <w:b/>
          <w:sz w:val="20"/>
          <w:szCs w:val="20"/>
          <w:u w:val="single"/>
        </w:rPr>
        <w:t>4</w:t>
      </w:r>
      <w:r w:rsidRPr="00DC660C">
        <w:rPr>
          <w:b/>
          <w:sz w:val="20"/>
          <w:szCs w:val="20"/>
          <w:u w:val="single"/>
        </w:rPr>
        <w:t>.</w:t>
      </w:r>
      <w:r>
        <w:rPr>
          <w:b/>
          <w:sz w:val="20"/>
          <w:szCs w:val="20"/>
          <w:u w:val="single"/>
        </w:rPr>
        <w:t>2</w:t>
      </w:r>
      <w:r w:rsidRPr="00DC660C">
        <w:rPr>
          <w:b/>
          <w:sz w:val="20"/>
          <w:szCs w:val="20"/>
          <w:u w:val="single"/>
        </w:rPr>
        <w:t xml:space="preserve">. </w:t>
      </w:r>
      <w:r w:rsidRPr="00DC660C">
        <w:rPr>
          <w:sz w:val="20"/>
          <w:szCs w:val="20"/>
          <w:u w:val="single"/>
        </w:rPr>
        <w:t xml:space="preserve">Tylna strona znaków </w:t>
      </w:r>
      <w:proofErr w:type="spellStart"/>
      <w:r w:rsidRPr="00DC660C">
        <w:rPr>
          <w:sz w:val="20"/>
          <w:szCs w:val="20"/>
          <w:u w:val="single"/>
        </w:rPr>
        <w:t>nieodblaskowych</w:t>
      </w:r>
      <w:proofErr w:type="spellEnd"/>
    </w:p>
    <w:p w:rsidR="004A54E8" w:rsidRPr="00DC660C" w:rsidRDefault="004A54E8" w:rsidP="004A54E8">
      <w:pPr>
        <w:spacing w:before="120"/>
        <w:rPr>
          <w:sz w:val="20"/>
          <w:szCs w:val="20"/>
        </w:rPr>
      </w:pPr>
      <w:r w:rsidRPr="00DC660C">
        <w:rPr>
          <w:sz w:val="20"/>
          <w:szCs w:val="20"/>
        </w:rPr>
        <w:t xml:space="preserve">Tylna strona tarczy znaków musi być zabezpieczona matową farbą </w:t>
      </w:r>
      <w:proofErr w:type="spellStart"/>
      <w:r w:rsidRPr="00DC660C">
        <w:rPr>
          <w:sz w:val="20"/>
          <w:szCs w:val="20"/>
        </w:rPr>
        <w:t>nieodblaskową</w:t>
      </w:r>
      <w:proofErr w:type="spellEnd"/>
      <w:r w:rsidRPr="00DC660C">
        <w:rPr>
          <w:sz w:val="20"/>
          <w:szCs w:val="20"/>
        </w:rPr>
        <w:t xml:space="preserve"> barwy ciemno-szarej (szarej neutralnej) o współczynniku luminancji 0,08 do 0,10 - według wzorca stanowiącego załącznik do „Instrukcji o znakach drogowych pionowych” [28]. Grubość powłoki farby nie może być mniejsza od 20 </w:t>
      </w:r>
      <w:r w:rsidRPr="00DC660C">
        <w:rPr>
          <w:sz w:val="20"/>
          <w:szCs w:val="20"/>
        </w:rPr>
        <w:sym w:font="Symbol" w:char="F06D"/>
      </w:r>
      <w:r w:rsidRPr="00DC660C">
        <w:rPr>
          <w:sz w:val="20"/>
          <w:szCs w:val="20"/>
        </w:rPr>
        <w:t>m. Gdy tarcza znaku jest wykonana z aluminium lub ze stali cynkowanej ogniowo i cynkowanie to jest wykonywane po ukształtowaniu tarczy - jej krawędzie mogą pozostać niezabezpieczone farbą ochronną. W przypadkach wycinania tarczy znaku z blachy stalowej cynkowanej powierzchniowo - krawędzie tarczy należy zabezpieczyć odpowiednią powłoką przeciwkorozyjną.</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2.</w:t>
      </w:r>
      <w:r>
        <w:rPr>
          <w:rFonts w:ascii="Times New Roman" w:hAnsi="Times New Roman" w:cs="Times New Roman"/>
          <w:i w:val="0"/>
          <w:sz w:val="20"/>
          <w:szCs w:val="20"/>
          <w:u w:val="single"/>
        </w:rPr>
        <w:t>5</w:t>
      </w:r>
      <w:r w:rsidRPr="00DC660C">
        <w:rPr>
          <w:rFonts w:ascii="Times New Roman" w:hAnsi="Times New Roman" w:cs="Times New Roman"/>
          <w:i w:val="0"/>
          <w:sz w:val="20"/>
          <w:szCs w:val="20"/>
          <w:u w:val="single"/>
        </w:rPr>
        <w:t>. Materiały do montażu znaków</w:t>
      </w:r>
    </w:p>
    <w:p w:rsidR="004A54E8" w:rsidRPr="00DC660C" w:rsidRDefault="004A54E8" w:rsidP="004A54E8">
      <w:pPr>
        <w:rPr>
          <w:sz w:val="20"/>
          <w:szCs w:val="20"/>
        </w:rPr>
      </w:pPr>
      <w:r w:rsidRPr="00DC660C">
        <w:rPr>
          <w:sz w:val="20"/>
          <w:szCs w:val="20"/>
        </w:rPr>
        <w:t>Wszystkie ocynkowane łączniki metalowe przewidywane do mocowania między sobą elementów konstrukcji wsporczych znaków jak śruby, listwy, wkręty, nakrętki itp. powinny być czyste, gładkie, bez pęknięć, naderwań, rozwarstwień i wypukłych karbów.</w:t>
      </w:r>
    </w:p>
    <w:p w:rsidR="004A54E8" w:rsidRPr="00DC660C" w:rsidRDefault="004A54E8" w:rsidP="004A54E8">
      <w:pPr>
        <w:rPr>
          <w:sz w:val="20"/>
          <w:szCs w:val="20"/>
        </w:rPr>
      </w:pPr>
      <w:r w:rsidRPr="00DC660C">
        <w:rPr>
          <w:sz w:val="20"/>
          <w:szCs w:val="20"/>
        </w:rPr>
        <w:t>Łączniki mogą być dostarczane w pudełkach tekturowych, pojemnikach blaszanych lub paletach, w zależności od ich wielkości.</w:t>
      </w:r>
    </w:p>
    <w:p w:rsidR="004A54E8" w:rsidRPr="00DC660C" w:rsidRDefault="004A54E8" w:rsidP="004A54E8">
      <w:pPr>
        <w:pStyle w:val="Nagwek2"/>
        <w:rPr>
          <w:rFonts w:ascii="Times New Roman" w:hAnsi="Times New Roman" w:cs="Times New Roman"/>
          <w:i w:val="0"/>
          <w:sz w:val="20"/>
          <w:szCs w:val="20"/>
          <w:u w:val="single"/>
        </w:rPr>
      </w:pPr>
      <w:r>
        <w:rPr>
          <w:rFonts w:ascii="Times New Roman" w:hAnsi="Times New Roman" w:cs="Times New Roman"/>
          <w:i w:val="0"/>
          <w:sz w:val="20"/>
          <w:szCs w:val="20"/>
          <w:u w:val="single"/>
        </w:rPr>
        <w:t>2.6.</w:t>
      </w:r>
      <w:r w:rsidRPr="00DC660C">
        <w:rPr>
          <w:rFonts w:ascii="Times New Roman" w:hAnsi="Times New Roman" w:cs="Times New Roman"/>
          <w:i w:val="0"/>
          <w:sz w:val="20"/>
          <w:szCs w:val="20"/>
          <w:u w:val="single"/>
        </w:rPr>
        <w:t xml:space="preserve"> Sprzęt do wykonania oznakowania pionowego</w:t>
      </w:r>
    </w:p>
    <w:p w:rsidR="004A54E8" w:rsidRPr="00DC660C" w:rsidRDefault="004A54E8" w:rsidP="004A54E8">
      <w:pPr>
        <w:rPr>
          <w:sz w:val="20"/>
          <w:szCs w:val="20"/>
        </w:rPr>
      </w:pPr>
      <w:r w:rsidRPr="00DC660C">
        <w:rPr>
          <w:sz w:val="20"/>
          <w:szCs w:val="20"/>
        </w:rPr>
        <w:t>Wykonawca przystępujący do wykonania oznakowania pionowego powinien wykazać się możliwością korzystania z następującego sprzętu:</w:t>
      </w:r>
    </w:p>
    <w:p w:rsidR="004A54E8" w:rsidRPr="00DC660C" w:rsidRDefault="004A54E8" w:rsidP="004A54E8">
      <w:pPr>
        <w:ind w:left="283" w:hanging="283"/>
        <w:rPr>
          <w:sz w:val="20"/>
          <w:szCs w:val="20"/>
        </w:rPr>
      </w:pPr>
      <w:r w:rsidRPr="00DC660C">
        <w:rPr>
          <w:sz w:val="20"/>
          <w:szCs w:val="20"/>
        </w:rPr>
        <w:t>koparek kołowych, np. 0,15 m</w:t>
      </w:r>
      <w:r w:rsidRPr="00DC660C">
        <w:rPr>
          <w:sz w:val="20"/>
          <w:szCs w:val="20"/>
          <w:vertAlign w:val="superscript"/>
        </w:rPr>
        <w:t>3</w:t>
      </w:r>
      <w:r w:rsidRPr="00DC660C">
        <w:rPr>
          <w:sz w:val="20"/>
          <w:szCs w:val="20"/>
        </w:rPr>
        <w:t xml:space="preserve"> lub koparek gąsienicowych, np. 0,25 m</w:t>
      </w:r>
      <w:r w:rsidRPr="00DC660C">
        <w:rPr>
          <w:sz w:val="20"/>
          <w:szCs w:val="20"/>
          <w:vertAlign w:val="superscript"/>
        </w:rPr>
        <w:t>3</w:t>
      </w:r>
      <w:r w:rsidRPr="00DC660C">
        <w:rPr>
          <w:sz w:val="20"/>
          <w:szCs w:val="20"/>
        </w:rPr>
        <w:t>,</w:t>
      </w:r>
    </w:p>
    <w:p w:rsidR="004A54E8" w:rsidRPr="00DC660C" w:rsidRDefault="004A54E8" w:rsidP="004A54E8">
      <w:pPr>
        <w:ind w:left="283" w:hanging="283"/>
        <w:rPr>
          <w:sz w:val="20"/>
          <w:szCs w:val="20"/>
        </w:rPr>
      </w:pPr>
      <w:r w:rsidRPr="00DC660C">
        <w:rPr>
          <w:sz w:val="20"/>
          <w:szCs w:val="20"/>
        </w:rPr>
        <w:t>żurawi samochodowych o udźwigu do 4 t,</w:t>
      </w:r>
    </w:p>
    <w:p w:rsidR="004A54E8" w:rsidRPr="00DC660C" w:rsidRDefault="004A54E8" w:rsidP="004A54E8">
      <w:pPr>
        <w:ind w:left="283" w:hanging="283"/>
        <w:rPr>
          <w:sz w:val="20"/>
          <w:szCs w:val="20"/>
        </w:rPr>
      </w:pPr>
      <w:r w:rsidRPr="00DC660C">
        <w:rPr>
          <w:sz w:val="20"/>
          <w:szCs w:val="20"/>
        </w:rPr>
        <w:t>ewentualnie wiertnic do wykonywania dołów pod słupki w gruncie spoistym,</w:t>
      </w:r>
    </w:p>
    <w:p w:rsidR="004A54E8" w:rsidRPr="00DC660C" w:rsidRDefault="004A54E8" w:rsidP="004A54E8">
      <w:pPr>
        <w:ind w:left="283" w:hanging="283"/>
        <w:rPr>
          <w:sz w:val="20"/>
          <w:szCs w:val="20"/>
        </w:rPr>
      </w:pPr>
      <w:r w:rsidRPr="00DC660C">
        <w:rPr>
          <w:sz w:val="20"/>
          <w:szCs w:val="20"/>
        </w:rPr>
        <w:t>środków transportowych do przewozu materiałów,</w:t>
      </w:r>
    </w:p>
    <w:p w:rsidR="004A54E8" w:rsidRPr="00DC660C" w:rsidRDefault="004A54E8" w:rsidP="004A54E8">
      <w:pPr>
        <w:ind w:left="283" w:hanging="283"/>
        <w:rPr>
          <w:sz w:val="20"/>
          <w:szCs w:val="20"/>
        </w:rPr>
      </w:pPr>
      <w:r w:rsidRPr="00DC660C">
        <w:rPr>
          <w:sz w:val="20"/>
          <w:szCs w:val="20"/>
        </w:rPr>
        <w:t>przewoźnych zbiorników na wodę,</w:t>
      </w:r>
    </w:p>
    <w:p w:rsidR="004A54E8" w:rsidRPr="00DC660C" w:rsidRDefault="004A54E8" w:rsidP="004A54E8">
      <w:pPr>
        <w:ind w:left="283" w:hanging="283"/>
        <w:rPr>
          <w:sz w:val="20"/>
          <w:szCs w:val="20"/>
        </w:rPr>
      </w:pPr>
      <w:r w:rsidRPr="00DC660C">
        <w:rPr>
          <w:sz w:val="20"/>
          <w:szCs w:val="20"/>
        </w:rPr>
        <w:t>sprzętu spawalniczego, itp.</w:t>
      </w:r>
    </w:p>
    <w:p w:rsidR="004A54E8" w:rsidRPr="00DC660C" w:rsidRDefault="004A54E8" w:rsidP="004A54E8">
      <w:pPr>
        <w:pStyle w:val="Nagwek1"/>
        <w:rPr>
          <w:sz w:val="20"/>
          <w:szCs w:val="20"/>
          <w:u w:val="single"/>
        </w:rPr>
      </w:pPr>
      <w:bookmarkStart w:id="636" w:name="_Toc425833584"/>
      <w:r w:rsidRPr="00DC660C">
        <w:rPr>
          <w:sz w:val="20"/>
          <w:szCs w:val="20"/>
          <w:u w:val="single"/>
        </w:rPr>
        <w:t xml:space="preserve">5. </w:t>
      </w:r>
      <w:r>
        <w:rPr>
          <w:sz w:val="20"/>
          <w:szCs w:val="20"/>
          <w:u w:val="single"/>
        </w:rPr>
        <w:t>W</w:t>
      </w:r>
      <w:r w:rsidRPr="00DC660C">
        <w:rPr>
          <w:sz w:val="20"/>
          <w:szCs w:val="20"/>
          <w:u w:val="single"/>
        </w:rPr>
        <w:t>ykonanie robót</w:t>
      </w:r>
      <w:bookmarkEnd w:id="636"/>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5</w:t>
      </w:r>
      <w:r>
        <w:rPr>
          <w:rFonts w:ascii="Times New Roman" w:hAnsi="Times New Roman" w:cs="Times New Roman"/>
          <w:i w:val="0"/>
          <w:sz w:val="20"/>
          <w:szCs w:val="20"/>
          <w:u w:val="single"/>
        </w:rPr>
        <w:t>1</w:t>
      </w:r>
      <w:r w:rsidRPr="00DC660C">
        <w:rPr>
          <w:rFonts w:ascii="Times New Roman" w:hAnsi="Times New Roman" w:cs="Times New Roman"/>
          <w:i w:val="0"/>
          <w:sz w:val="20"/>
          <w:szCs w:val="20"/>
          <w:u w:val="single"/>
        </w:rPr>
        <w:t>. Roboty przygotowawcze</w:t>
      </w:r>
    </w:p>
    <w:p w:rsidR="004A54E8" w:rsidRPr="00DC660C" w:rsidRDefault="004A54E8" w:rsidP="004A54E8">
      <w:pPr>
        <w:rPr>
          <w:sz w:val="20"/>
          <w:szCs w:val="20"/>
        </w:rPr>
      </w:pPr>
      <w:r w:rsidRPr="00DC660C">
        <w:rPr>
          <w:sz w:val="20"/>
          <w:szCs w:val="20"/>
        </w:rPr>
        <w:t>Przed przystąpieniem do robót należy wyznaczyć:</w:t>
      </w:r>
    </w:p>
    <w:p w:rsidR="004A54E8" w:rsidRPr="00DC660C" w:rsidRDefault="004A54E8" w:rsidP="004A54E8">
      <w:pPr>
        <w:rPr>
          <w:sz w:val="20"/>
          <w:szCs w:val="20"/>
        </w:rPr>
      </w:pPr>
      <w:r w:rsidRPr="00DC660C">
        <w:rPr>
          <w:sz w:val="20"/>
          <w:szCs w:val="20"/>
        </w:rPr>
        <w:t xml:space="preserve">lokalizację znaku, tj. jego </w:t>
      </w:r>
      <w:proofErr w:type="spellStart"/>
      <w:r w:rsidRPr="00DC660C">
        <w:rPr>
          <w:sz w:val="20"/>
          <w:szCs w:val="20"/>
        </w:rPr>
        <w:t>pikietaż</w:t>
      </w:r>
      <w:proofErr w:type="spellEnd"/>
      <w:r w:rsidRPr="00DC660C">
        <w:rPr>
          <w:sz w:val="20"/>
          <w:szCs w:val="20"/>
        </w:rPr>
        <w:t xml:space="preserve"> oraz odległość od krawędzi jezdni, krawędzi pobocza umocnionego lub pasa awaryjnego postoju,</w:t>
      </w:r>
      <w:r>
        <w:rPr>
          <w:sz w:val="20"/>
          <w:szCs w:val="20"/>
        </w:rPr>
        <w:t xml:space="preserve"> </w:t>
      </w:r>
      <w:r w:rsidRPr="00DC660C">
        <w:rPr>
          <w:sz w:val="20"/>
          <w:szCs w:val="20"/>
        </w:rPr>
        <w:t>wysokość zamocowania znaku na konstrukcji wsporczej.</w:t>
      </w:r>
    </w:p>
    <w:p w:rsidR="004A54E8" w:rsidRPr="00DC660C" w:rsidRDefault="004A54E8" w:rsidP="004A54E8">
      <w:pPr>
        <w:rPr>
          <w:sz w:val="20"/>
          <w:szCs w:val="20"/>
        </w:rPr>
      </w:pPr>
      <w:r w:rsidRPr="00DC660C">
        <w:rPr>
          <w:sz w:val="20"/>
          <w:szCs w:val="20"/>
        </w:rPr>
        <w:t>Punkty stabilizujące miejsca ustawienia znaków należy zabezpieczyć w taki sposób, aby w czasie trwania i odbioru robót istniała możliwość sprawdzenia lokalizacji znaków.</w:t>
      </w:r>
    </w:p>
    <w:p w:rsidR="004A54E8" w:rsidRPr="00DC660C" w:rsidRDefault="004A54E8" w:rsidP="004A54E8">
      <w:pPr>
        <w:rPr>
          <w:sz w:val="20"/>
          <w:szCs w:val="20"/>
        </w:rPr>
      </w:pPr>
      <w:r w:rsidRPr="00DC660C">
        <w:rPr>
          <w:sz w:val="20"/>
          <w:szCs w:val="20"/>
        </w:rPr>
        <w:t>Lokalizacja i wysokość zamocowania znaku powinny być zgodne z dokumentacją projektową.</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5.</w:t>
      </w:r>
      <w:r>
        <w:rPr>
          <w:rFonts w:ascii="Times New Roman" w:hAnsi="Times New Roman" w:cs="Times New Roman"/>
          <w:i w:val="0"/>
          <w:sz w:val="20"/>
          <w:szCs w:val="20"/>
          <w:u w:val="single"/>
        </w:rPr>
        <w:t>2</w:t>
      </w:r>
      <w:r w:rsidRPr="00DC660C">
        <w:rPr>
          <w:rFonts w:ascii="Times New Roman" w:hAnsi="Times New Roman" w:cs="Times New Roman"/>
          <w:i w:val="0"/>
          <w:sz w:val="20"/>
          <w:szCs w:val="20"/>
          <w:u w:val="single"/>
        </w:rPr>
        <w:t>. Wykonanie wykopów i fundamentów dla konstrukcji wsporczych znaków</w:t>
      </w:r>
    </w:p>
    <w:p w:rsidR="004A54E8" w:rsidRPr="00DC660C" w:rsidRDefault="004A54E8" w:rsidP="004A54E8">
      <w:pPr>
        <w:rPr>
          <w:sz w:val="20"/>
          <w:szCs w:val="20"/>
        </w:rPr>
      </w:pPr>
      <w:r w:rsidRPr="00DC660C">
        <w:rPr>
          <w:sz w:val="20"/>
          <w:szCs w:val="20"/>
        </w:rPr>
        <w:t>Sposób wykonania wykopu pod fundament znaku pionowego powinien być dostosowany do głębokości wykopu, rodzaju gruntu i posiadanego sprzętu. Wymiary wykopu powinny być zgodne z dokumentacją projektową lub wskazaniami Inżyniera.</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lastRenderedPageBreak/>
        <w:t>5.</w:t>
      </w:r>
      <w:r>
        <w:rPr>
          <w:rFonts w:ascii="Times New Roman" w:hAnsi="Times New Roman" w:cs="Times New Roman"/>
          <w:i w:val="0"/>
          <w:sz w:val="20"/>
          <w:szCs w:val="20"/>
          <w:u w:val="single"/>
        </w:rPr>
        <w:t>3</w:t>
      </w:r>
      <w:r w:rsidRPr="00DC660C">
        <w:rPr>
          <w:rFonts w:ascii="Times New Roman" w:hAnsi="Times New Roman" w:cs="Times New Roman"/>
          <w:i w:val="0"/>
          <w:sz w:val="20"/>
          <w:szCs w:val="20"/>
          <w:u w:val="single"/>
        </w:rPr>
        <w:t>. Tolerancje ustawienia znaku pionowego</w:t>
      </w:r>
    </w:p>
    <w:p w:rsidR="004A54E8" w:rsidRPr="00DC660C" w:rsidRDefault="004A54E8" w:rsidP="004A54E8">
      <w:pPr>
        <w:pStyle w:val="Tekstpodstawowy"/>
        <w:rPr>
          <w:rFonts w:ascii="Times New Roman" w:hAnsi="Times New Roman"/>
        </w:rPr>
      </w:pPr>
      <w:r w:rsidRPr="00DC660C">
        <w:rPr>
          <w:rFonts w:ascii="Times New Roman" w:hAnsi="Times New Roman"/>
        </w:rPr>
        <w:t>Konstrukcje wsporcze znaków - słupki, słupy, wysięgniki, konstrukcje dla tablic wielkowymiarowych, powinny być wykonane zgo</w:t>
      </w:r>
      <w:r>
        <w:rPr>
          <w:rFonts w:ascii="Times New Roman" w:hAnsi="Times New Roman"/>
        </w:rPr>
        <w:t xml:space="preserve">dnie z dokumentacją pionową i  </w:t>
      </w:r>
      <w:r w:rsidRPr="00DC660C">
        <w:rPr>
          <w:rFonts w:ascii="Times New Roman" w:hAnsi="Times New Roman"/>
        </w:rPr>
        <w:t>ST.</w:t>
      </w:r>
    </w:p>
    <w:p w:rsidR="004A54E8" w:rsidRPr="00DC660C" w:rsidRDefault="004A54E8" w:rsidP="004A54E8">
      <w:pPr>
        <w:rPr>
          <w:sz w:val="20"/>
          <w:szCs w:val="20"/>
        </w:rPr>
      </w:pPr>
      <w:r w:rsidRPr="00DC660C">
        <w:rPr>
          <w:sz w:val="20"/>
          <w:szCs w:val="20"/>
        </w:rPr>
        <w:t>Dopuszczalne tolerancje ustawienia znaku:</w:t>
      </w:r>
    </w:p>
    <w:p w:rsidR="004A54E8" w:rsidRPr="00DC660C" w:rsidRDefault="004A54E8" w:rsidP="004A54E8">
      <w:pPr>
        <w:ind w:left="283" w:hanging="283"/>
        <w:rPr>
          <w:sz w:val="20"/>
          <w:szCs w:val="20"/>
        </w:rPr>
      </w:pPr>
      <w:r w:rsidRPr="00DC660C">
        <w:rPr>
          <w:sz w:val="20"/>
          <w:szCs w:val="20"/>
        </w:rPr>
        <w:t xml:space="preserve">odchyłka od pionu, nie więcej niż </w:t>
      </w:r>
      <w:r w:rsidRPr="00DC660C">
        <w:rPr>
          <w:sz w:val="20"/>
          <w:szCs w:val="20"/>
        </w:rPr>
        <w:sym w:font="Symbol" w:char="F0B1"/>
      </w:r>
      <w:r w:rsidRPr="00DC660C">
        <w:rPr>
          <w:sz w:val="20"/>
          <w:szCs w:val="20"/>
        </w:rPr>
        <w:t xml:space="preserve"> 1 %,</w:t>
      </w:r>
    </w:p>
    <w:p w:rsidR="004A54E8" w:rsidRPr="00DC660C" w:rsidRDefault="004A54E8" w:rsidP="004A54E8">
      <w:pPr>
        <w:ind w:left="283" w:hanging="283"/>
        <w:rPr>
          <w:sz w:val="20"/>
          <w:szCs w:val="20"/>
        </w:rPr>
      </w:pPr>
      <w:r w:rsidRPr="00DC660C">
        <w:rPr>
          <w:sz w:val="20"/>
          <w:szCs w:val="20"/>
        </w:rPr>
        <w:t xml:space="preserve">odchyłka w wysokości umieszczenia znaku, nie więcej niż </w:t>
      </w:r>
      <w:r w:rsidRPr="00DC660C">
        <w:rPr>
          <w:sz w:val="20"/>
          <w:szCs w:val="20"/>
        </w:rPr>
        <w:sym w:font="Symbol" w:char="F0B1"/>
      </w:r>
      <w:r w:rsidRPr="00DC660C">
        <w:rPr>
          <w:sz w:val="20"/>
          <w:szCs w:val="20"/>
        </w:rPr>
        <w:t xml:space="preserve"> 2 cm,</w:t>
      </w:r>
    </w:p>
    <w:p w:rsidR="004A54E8" w:rsidRPr="00DC660C" w:rsidRDefault="004A54E8" w:rsidP="004A54E8">
      <w:pPr>
        <w:ind w:left="283" w:hanging="283"/>
        <w:rPr>
          <w:sz w:val="20"/>
          <w:szCs w:val="20"/>
        </w:rPr>
      </w:pPr>
      <w:r w:rsidRPr="00DC660C">
        <w:rPr>
          <w:sz w:val="20"/>
          <w:szCs w:val="20"/>
        </w:rPr>
        <w:t xml:space="preserve">odchyłka w odległości ustawienia znaku od krawędzi jezdni utwardzonego pobocza lub pasa awaryjnego postoju, nie więcej niż </w:t>
      </w:r>
      <w:r w:rsidRPr="00DC660C">
        <w:rPr>
          <w:sz w:val="20"/>
          <w:szCs w:val="20"/>
        </w:rPr>
        <w:sym w:font="Symbol" w:char="F0B1"/>
      </w:r>
      <w:r w:rsidRPr="00DC660C">
        <w:rPr>
          <w:sz w:val="20"/>
          <w:szCs w:val="20"/>
        </w:rPr>
        <w:t xml:space="preserve"> 5 cm, przy zachowaniu minimalnej odległości umieszczenia znaku zgodnie z Instrukcją o </w:t>
      </w:r>
      <w:r>
        <w:rPr>
          <w:sz w:val="20"/>
          <w:szCs w:val="20"/>
        </w:rPr>
        <w:t xml:space="preserve">znakach drogowych pionowych </w:t>
      </w:r>
      <w:r w:rsidRPr="00DC660C">
        <w:rPr>
          <w:sz w:val="20"/>
          <w:szCs w:val="20"/>
        </w:rPr>
        <w:t>.</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5.</w:t>
      </w:r>
      <w:r>
        <w:rPr>
          <w:rFonts w:ascii="Times New Roman" w:hAnsi="Times New Roman" w:cs="Times New Roman"/>
          <w:i w:val="0"/>
          <w:sz w:val="20"/>
          <w:szCs w:val="20"/>
          <w:u w:val="single"/>
        </w:rPr>
        <w:t>4</w:t>
      </w:r>
      <w:r w:rsidRPr="00DC660C">
        <w:rPr>
          <w:rFonts w:ascii="Times New Roman" w:hAnsi="Times New Roman" w:cs="Times New Roman"/>
          <w:i w:val="0"/>
          <w:sz w:val="20"/>
          <w:szCs w:val="20"/>
          <w:u w:val="single"/>
        </w:rPr>
        <w:t>. Połączenie tarczy znaku z konstrukcją wsporczą</w:t>
      </w:r>
    </w:p>
    <w:p w:rsidR="004A54E8" w:rsidRPr="00DC660C" w:rsidRDefault="004A54E8" w:rsidP="004A54E8">
      <w:pPr>
        <w:rPr>
          <w:sz w:val="20"/>
          <w:szCs w:val="20"/>
        </w:rPr>
      </w:pPr>
      <w:r w:rsidRPr="00DC660C">
        <w:rPr>
          <w:sz w:val="20"/>
          <w:szCs w:val="20"/>
        </w:rPr>
        <w:t>Tarcza znaku musi być zamocowana do konstrukcji wsporczej w sposób uniemożliwiający jej przesunięcie lub obrót.  Materiał i sposób wykonania połączenia tarczy znaku z konstrukcją wsporczą musi umożliwiać, przy użyciu odpowiednich narzędzi, odłączenie tarczy znaku od tej konstrukcji przez cały okres użytkowania znaku.  Na drogach i obszarach, na których występują częste przypadki dewastacji znaków, zaleca się stosowanie elementów złącznych o konstrukcji uniemożliwiającej lub znacznie utrudniającej ich rozłączenie przez osoby niepowołane.</w:t>
      </w:r>
    </w:p>
    <w:p w:rsidR="004A54E8" w:rsidRPr="00DC660C" w:rsidRDefault="004A54E8" w:rsidP="004A54E8">
      <w:pPr>
        <w:rPr>
          <w:sz w:val="20"/>
          <w:szCs w:val="20"/>
        </w:rPr>
      </w:pPr>
      <w:r w:rsidRPr="00DC660C">
        <w:rPr>
          <w:sz w:val="20"/>
          <w:szCs w:val="20"/>
        </w:rPr>
        <w:t>Tarcza znaku składanego musi wykazywać pełną integralność podczas najechania przez pojazd w każdych warunkach kolizji. W szczególności - żaden z segmentów lub elementów tarczy nie może się od niej odłączać w sposób powodujący narażenie kogokolwiek na niebezpieczeństwo lub szkodę.</w:t>
      </w:r>
    </w:p>
    <w:p w:rsidR="004A54E8" w:rsidRPr="00DC660C" w:rsidRDefault="004A54E8" w:rsidP="004A54E8">
      <w:pPr>
        <w:rPr>
          <w:sz w:val="20"/>
          <w:szCs w:val="20"/>
        </w:rPr>
      </w:pPr>
      <w:r w:rsidRPr="00DC660C">
        <w:rPr>
          <w:sz w:val="20"/>
          <w:szCs w:val="20"/>
        </w:rPr>
        <w:t>Nie dopuszcza się zamocowania znaku do konstrukcji wsporczej w sposób wymagający bezpośredniego przeprowadzenia śrub mocujących przez lico znaku.</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5.</w:t>
      </w:r>
      <w:r>
        <w:rPr>
          <w:rFonts w:ascii="Times New Roman" w:hAnsi="Times New Roman" w:cs="Times New Roman"/>
          <w:i w:val="0"/>
          <w:sz w:val="20"/>
          <w:szCs w:val="20"/>
          <w:u w:val="single"/>
        </w:rPr>
        <w:t>5</w:t>
      </w:r>
      <w:r w:rsidRPr="00DC660C">
        <w:rPr>
          <w:rFonts w:ascii="Times New Roman" w:hAnsi="Times New Roman" w:cs="Times New Roman"/>
          <w:i w:val="0"/>
          <w:sz w:val="20"/>
          <w:szCs w:val="20"/>
          <w:u w:val="single"/>
        </w:rPr>
        <w:t>. Trwałość wykonania znaku pionowego</w:t>
      </w:r>
    </w:p>
    <w:p w:rsidR="004A54E8" w:rsidRPr="00DC660C" w:rsidRDefault="004A54E8" w:rsidP="004A54E8">
      <w:pPr>
        <w:rPr>
          <w:sz w:val="20"/>
          <w:szCs w:val="20"/>
        </w:rPr>
      </w:pPr>
      <w:r w:rsidRPr="00DC660C">
        <w:rPr>
          <w:sz w:val="20"/>
          <w:szCs w:val="20"/>
        </w:rPr>
        <w:t>Znak drogowy pionowy musi być wykonany w sposób trwały, zapewniający pełną czytelność przedstawionego na nim symbolu lub napisu w całym okresie jego użytkowania, przy czym wpływy zewnętrzne działające na znak, nie mogą powodować zniekształcenia treści znaku.</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5.</w:t>
      </w:r>
      <w:r>
        <w:rPr>
          <w:rFonts w:ascii="Times New Roman" w:hAnsi="Times New Roman" w:cs="Times New Roman"/>
          <w:i w:val="0"/>
          <w:sz w:val="20"/>
          <w:szCs w:val="20"/>
          <w:u w:val="single"/>
        </w:rPr>
        <w:t>6</w:t>
      </w:r>
      <w:r w:rsidRPr="00DC660C">
        <w:rPr>
          <w:rFonts w:ascii="Times New Roman" w:hAnsi="Times New Roman" w:cs="Times New Roman"/>
          <w:i w:val="0"/>
          <w:sz w:val="20"/>
          <w:szCs w:val="20"/>
          <w:u w:val="single"/>
        </w:rPr>
        <w:t>. Tabliczka znamionowa znaku</w:t>
      </w:r>
    </w:p>
    <w:p w:rsidR="004A54E8" w:rsidRPr="00DC660C" w:rsidRDefault="004A54E8" w:rsidP="004A54E8">
      <w:pPr>
        <w:rPr>
          <w:sz w:val="20"/>
          <w:szCs w:val="20"/>
        </w:rPr>
      </w:pPr>
      <w:r w:rsidRPr="00DC660C">
        <w:rPr>
          <w:sz w:val="20"/>
          <w:szCs w:val="20"/>
        </w:rPr>
        <w:t>Każdy wykonany znak drogowy oraz każda konstrukcja wsporcza musi mieć tabliczkę znamionową z:</w:t>
      </w:r>
    </w:p>
    <w:p w:rsidR="004A54E8" w:rsidRPr="00DC660C" w:rsidRDefault="004A54E8" w:rsidP="004A54E8">
      <w:pPr>
        <w:ind w:left="283" w:hanging="283"/>
        <w:rPr>
          <w:sz w:val="20"/>
          <w:szCs w:val="20"/>
        </w:rPr>
      </w:pPr>
      <w:r w:rsidRPr="00DC660C">
        <w:rPr>
          <w:sz w:val="20"/>
          <w:szCs w:val="20"/>
        </w:rPr>
        <w:t>nazwą, marką fabryczną lub innym oznaczeniem umożliwiającym identyfikację wytwórcy lub dostawcy,</w:t>
      </w:r>
    </w:p>
    <w:p w:rsidR="004A54E8" w:rsidRPr="00DC660C" w:rsidRDefault="004A54E8" w:rsidP="004A54E8">
      <w:pPr>
        <w:ind w:left="283" w:hanging="283"/>
        <w:rPr>
          <w:sz w:val="20"/>
          <w:szCs w:val="20"/>
        </w:rPr>
      </w:pPr>
      <w:r w:rsidRPr="00DC660C">
        <w:rPr>
          <w:sz w:val="20"/>
          <w:szCs w:val="20"/>
        </w:rPr>
        <w:t>datą produkcji,</w:t>
      </w:r>
    </w:p>
    <w:p w:rsidR="004A54E8" w:rsidRPr="00DC660C" w:rsidRDefault="004A54E8" w:rsidP="004A54E8">
      <w:pPr>
        <w:ind w:left="283" w:hanging="283"/>
        <w:rPr>
          <w:sz w:val="20"/>
          <w:szCs w:val="20"/>
        </w:rPr>
      </w:pPr>
      <w:r w:rsidRPr="00DC660C">
        <w:rPr>
          <w:sz w:val="20"/>
          <w:szCs w:val="20"/>
        </w:rPr>
        <w:t>oznaczeniem dotyczącym materiału lica znaku,</w:t>
      </w:r>
    </w:p>
    <w:p w:rsidR="004A54E8" w:rsidRPr="00DC660C" w:rsidRDefault="004A54E8" w:rsidP="004A54E8">
      <w:pPr>
        <w:ind w:left="283" w:hanging="283"/>
        <w:rPr>
          <w:sz w:val="20"/>
          <w:szCs w:val="20"/>
        </w:rPr>
      </w:pPr>
      <w:r w:rsidRPr="00DC660C">
        <w:rPr>
          <w:sz w:val="20"/>
          <w:szCs w:val="20"/>
        </w:rPr>
        <w:t>datą ustawienia znaku.</w:t>
      </w:r>
    </w:p>
    <w:p w:rsidR="004A54E8" w:rsidRPr="00DC660C" w:rsidRDefault="004A54E8" w:rsidP="004A54E8">
      <w:pPr>
        <w:rPr>
          <w:sz w:val="20"/>
          <w:szCs w:val="20"/>
        </w:rPr>
      </w:pPr>
      <w:r w:rsidRPr="00DC660C">
        <w:rPr>
          <w:sz w:val="20"/>
          <w:szCs w:val="20"/>
        </w:rPr>
        <w:t>Zaleca się, aby tabliczka znamionowa konstrukcji wsporczych zawierała również miesiąc i rok wymaganego przeglądu technicznego.</w:t>
      </w:r>
    </w:p>
    <w:p w:rsidR="004A54E8" w:rsidRPr="00DC660C" w:rsidRDefault="004A54E8" w:rsidP="004A54E8">
      <w:pPr>
        <w:rPr>
          <w:sz w:val="20"/>
          <w:szCs w:val="20"/>
        </w:rPr>
      </w:pPr>
      <w:r w:rsidRPr="00DC660C">
        <w:rPr>
          <w:sz w:val="20"/>
          <w:szCs w:val="20"/>
        </w:rPr>
        <w:t>Napisy na tabliczce znamionowej muszą być wykonane w sposób trwały i wyraźny, czytelny w normalnych warunkach przez cały okres użytkowania znaku.</w:t>
      </w:r>
    </w:p>
    <w:p w:rsidR="004A54E8" w:rsidRPr="006D4A9E" w:rsidRDefault="004A54E8" w:rsidP="004A54E8">
      <w:pPr>
        <w:pStyle w:val="Nagwek1"/>
        <w:rPr>
          <w:sz w:val="20"/>
          <w:szCs w:val="20"/>
        </w:rPr>
      </w:pPr>
      <w:r w:rsidRPr="006D4A9E">
        <w:rPr>
          <w:sz w:val="20"/>
          <w:szCs w:val="20"/>
          <w:u w:val="single"/>
        </w:rPr>
        <w:t xml:space="preserve">6. </w:t>
      </w:r>
      <w:r>
        <w:rPr>
          <w:sz w:val="20"/>
          <w:szCs w:val="20"/>
          <w:u w:val="single"/>
        </w:rPr>
        <w:t>K</w:t>
      </w:r>
      <w:r w:rsidRPr="006D4A9E">
        <w:rPr>
          <w:sz w:val="20"/>
          <w:szCs w:val="20"/>
          <w:u w:val="single"/>
        </w:rPr>
        <w:t xml:space="preserve">ontrola </w:t>
      </w:r>
      <w:proofErr w:type="spellStart"/>
      <w:r w:rsidRPr="006D4A9E">
        <w:rPr>
          <w:sz w:val="20"/>
          <w:szCs w:val="20"/>
          <w:u w:val="single"/>
        </w:rPr>
        <w:t>jakści</w:t>
      </w:r>
      <w:proofErr w:type="spellEnd"/>
      <w:r w:rsidRPr="006D4A9E">
        <w:rPr>
          <w:sz w:val="20"/>
          <w:szCs w:val="20"/>
          <w:u w:val="single"/>
        </w:rPr>
        <w:t xml:space="preserve"> robót</w:t>
      </w:r>
    </w:p>
    <w:p w:rsidR="004A54E8" w:rsidRPr="009B4710" w:rsidRDefault="004A54E8" w:rsidP="004A54E8">
      <w:pPr>
        <w:pStyle w:val="StylIwony"/>
        <w:rPr>
          <w:rFonts w:ascii="Times New Roman" w:hAnsi="Times New Roman"/>
          <w:b/>
          <w:sz w:val="20"/>
          <w:u w:val="single"/>
        </w:rPr>
      </w:pPr>
      <w:r w:rsidRPr="00DC660C">
        <w:rPr>
          <w:rFonts w:ascii="Times New Roman" w:hAnsi="Times New Roman"/>
          <w:b/>
          <w:sz w:val="20"/>
          <w:u w:val="single"/>
        </w:rPr>
        <w:t>6.</w:t>
      </w:r>
      <w:r>
        <w:rPr>
          <w:rFonts w:ascii="Times New Roman" w:hAnsi="Times New Roman"/>
          <w:b/>
          <w:sz w:val="20"/>
          <w:u w:val="single"/>
        </w:rPr>
        <w:t xml:space="preserve">1. </w:t>
      </w:r>
      <w:r w:rsidRPr="00DC660C">
        <w:rPr>
          <w:rFonts w:ascii="Times New Roman" w:hAnsi="Times New Roman"/>
          <w:b/>
          <w:sz w:val="20"/>
          <w:u w:val="single"/>
        </w:rPr>
        <w:t xml:space="preserve"> </w:t>
      </w:r>
      <w:r w:rsidRPr="009B4710">
        <w:rPr>
          <w:rFonts w:ascii="Times New Roman" w:hAnsi="Times New Roman"/>
          <w:b/>
          <w:sz w:val="20"/>
          <w:u w:val="single"/>
        </w:rPr>
        <w:t>Kontrola w czasie wykonywania robót</w:t>
      </w:r>
    </w:p>
    <w:p w:rsidR="004A54E8" w:rsidRPr="00DC660C" w:rsidRDefault="004A54E8" w:rsidP="004A54E8">
      <w:pPr>
        <w:pStyle w:val="StylIwony"/>
        <w:spacing w:before="0" w:after="0"/>
        <w:rPr>
          <w:rFonts w:ascii="Times New Roman" w:hAnsi="Times New Roman"/>
          <w:sz w:val="20"/>
        </w:rPr>
      </w:pPr>
      <w:r w:rsidRPr="00DC660C">
        <w:rPr>
          <w:rFonts w:ascii="Times New Roman" w:hAnsi="Times New Roman"/>
          <w:sz w:val="20"/>
        </w:rPr>
        <w:t>W czasie wykonywania robót należy sprawdzać:</w:t>
      </w:r>
    </w:p>
    <w:p w:rsidR="004A54E8" w:rsidRPr="00DC660C" w:rsidRDefault="004A54E8" w:rsidP="004A54E8">
      <w:pPr>
        <w:pStyle w:val="StylIwony"/>
        <w:spacing w:before="0" w:after="0"/>
        <w:rPr>
          <w:rFonts w:ascii="Times New Roman" w:hAnsi="Times New Roman"/>
          <w:sz w:val="20"/>
        </w:rPr>
      </w:pPr>
      <w:r w:rsidRPr="00DC660C">
        <w:rPr>
          <w:rFonts w:ascii="Times New Roman" w:hAnsi="Times New Roman"/>
          <w:sz w:val="20"/>
        </w:rPr>
        <w:t>zgodność wykonania znaków pionowych z dokumentacją projektową (lokalizacja, wymiary, wysokość zamocowania znaków),</w:t>
      </w:r>
      <w:r>
        <w:rPr>
          <w:rFonts w:ascii="Times New Roman" w:hAnsi="Times New Roman"/>
          <w:sz w:val="20"/>
        </w:rPr>
        <w:t xml:space="preserve"> </w:t>
      </w:r>
      <w:r w:rsidRPr="00DC660C">
        <w:rPr>
          <w:rFonts w:ascii="Times New Roman" w:hAnsi="Times New Roman"/>
          <w:sz w:val="20"/>
        </w:rPr>
        <w:t>zachowanie dopuszczalnych odchyłek wymiarów, zgodnie z punktem 2 i 5,</w:t>
      </w:r>
    </w:p>
    <w:p w:rsidR="004A54E8" w:rsidRPr="00DC660C" w:rsidRDefault="004A54E8" w:rsidP="004A54E8">
      <w:pPr>
        <w:pStyle w:val="StylIwony"/>
        <w:spacing w:before="0" w:after="0"/>
        <w:ind w:left="283" w:hanging="283"/>
        <w:rPr>
          <w:rFonts w:ascii="Times New Roman" w:hAnsi="Times New Roman"/>
          <w:sz w:val="20"/>
        </w:rPr>
      </w:pPr>
      <w:r w:rsidRPr="00DC660C">
        <w:rPr>
          <w:rFonts w:ascii="Times New Roman" w:hAnsi="Times New Roman"/>
          <w:sz w:val="20"/>
        </w:rPr>
        <w:t>poprawność ustawienia słupków i konstrukcji wsporczych, zgodnie z punktem 5.4.</w:t>
      </w:r>
    </w:p>
    <w:p w:rsidR="004A54E8" w:rsidRPr="00DC660C" w:rsidRDefault="004A54E8" w:rsidP="004A54E8">
      <w:pPr>
        <w:pStyle w:val="Nagwek1"/>
        <w:rPr>
          <w:sz w:val="20"/>
          <w:szCs w:val="20"/>
          <w:u w:val="single"/>
        </w:rPr>
      </w:pPr>
      <w:bookmarkStart w:id="637" w:name="_Toc425562419"/>
      <w:bookmarkStart w:id="638" w:name="_Toc425833586"/>
      <w:r w:rsidRPr="00DC660C">
        <w:rPr>
          <w:sz w:val="20"/>
          <w:szCs w:val="20"/>
          <w:u w:val="single"/>
        </w:rPr>
        <w:t xml:space="preserve">7. </w:t>
      </w:r>
      <w:r>
        <w:rPr>
          <w:sz w:val="20"/>
          <w:szCs w:val="20"/>
          <w:u w:val="single"/>
        </w:rPr>
        <w:t>O</w:t>
      </w:r>
      <w:r w:rsidRPr="00DC660C">
        <w:rPr>
          <w:sz w:val="20"/>
          <w:szCs w:val="20"/>
          <w:u w:val="single"/>
        </w:rPr>
        <w:t>bmiar robót</w:t>
      </w:r>
      <w:bookmarkEnd w:id="637"/>
      <w:bookmarkEnd w:id="638"/>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7.</w:t>
      </w:r>
      <w:r>
        <w:rPr>
          <w:rFonts w:ascii="Times New Roman" w:hAnsi="Times New Roman" w:cs="Times New Roman"/>
          <w:i w:val="0"/>
          <w:sz w:val="20"/>
          <w:szCs w:val="20"/>
          <w:u w:val="single"/>
        </w:rPr>
        <w:t>1</w:t>
      </w:r>
      <w:r w:rsidRPr="00DC660C">
        <w:rPr>
          <w:rFonts w:ascii="Times New Roman" w:hAnsi="Times New Roman" w:cs="Times New Roman"/>
          <w:i w:val="0"/>
          <w:sz w:val="20"/>
          <w:szCs w:val="20"/>
          <w:u w:val="single"/>
        </w:rPr>
        <w:t>. Jednostka obmiarowa</w:t>
      </w:r>
    </w:p>
    <w:p w:rsidR="004A54E8" w:rsidRPr="00DC660C" w:rsidRDefault="004A54E8" w:rsidP="004A54E8">
      <w:pPr>
        <w:pStyle w:val="StylIwony"/>
        <w:spacing w:before="0" w:after="0"/>
        <w:ind w:firstLine="709"/>
        <w:rPr>
          <w:rFonts w:ascii="Times New Roman" w:hAnsi="Times New Roman"/>
          <w:sz w:val="20"/>
        </w:rPr>
      </w:pPr>
      <w:r w:rsidRPr="00DC660C">
        <w:rPr>
          <w:rFonts w:ascii="Times New Roman" w:hAnsi="Times New Roman"/>
          <w:sz w:val="20"/>
        </w:rPr>
        <w:t>Jednostkami obmiarowymi są:</w:t>
      </w:r>
    </w:p>
    <w:p w:rsidR="004A54E8" w:rsidRPr="00DC660C" w:rsidRDefault="004A54E8" w:rsidP="004A54E8">
      <w:pPr>
        <w:pStyle w:val="StylIwony"/>
        <w:spacing w:before="0" w:after="0"/>
        <w:ind w:left="283" w:hanging="283"/>
        <w:rPr>
          <w:rFonts w:ascii="Times New Roman" w:hAnsi="Times New Roman"/>
          <w:sz w:val="20"/>
        </w:rPr>
      </w:pPr>
      <w:r w:rsidRPr="00DC660C">
        <w:rPr>
          <w:rFonts w:ascii="Times New Roman" w:hAnsi="Times New Roman"/>
          <w:sz w:val="20"/>
        </w:rPr>
        <w:t>szt. (sztuka), dla znaków konwencjonalnych oraz konstrukcji wsporczych,</w:t>
      </w:r>
    </w:p>
    <w:p w:rsidR="004A54E8" w:rsidRPr="00DC660C" w:rsidRDefault="004A54E8" w:rsidP="004A54E8">
      <w:pPr>
        <w:pStyle w:val="Nagwek1"/>
        <w:rPr>
          <w:sz w:val="20"/>
          <w:szCs w:val="20"/>
          <w:u w:val="single"/>
        </w:rPr>
      </w:pPr>
      <w:bookmarkStart w:id="639" w:name="_Toc425562420"/>
      <w:bookmarkStart w:id="640" w:name="_Toc425833587"/>
      <w:r w:rsidRPr="00DC660C">
        <w:rPr>
          <w:sz w:val="20"/>
          <w:szCs w:val="20"/>
          <w:u w:val="single"/>
        </w:rPr>
        <w:t xml:space="preserve">8. </w:t>
      </w:r>
      <w:r>
        <w:rPr>
          <w:sz w:val="20"/>
          <w:szCs w:val="20"/>
          <w:u w:val="single"/>
        </w:rPr>
        <w:t>O</w:t>
      </w:r>
      <w:r w:rsidRPr="00DC660C">
        <w:rPr>
          <w:sz w:val="20"/>
          <w:szCs w:val="20"/>
          <w:u w:val="single"/>
        </w:rPr>
        <w:t>dbiór robót</w:t>
      </w:r>
      <w:bookmarkEnd w:id="639"/>
      <w:bookmarkEnd w:id="640"/>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lastRenderedPageBreak/>
        <w:t>8.</w:t>
      </w:r>
      <w:r>
        <w:rPr>
          <w:rFonts w:ascii="Times New Roman" w:hAnsi="Times New Roman" w:cs="Times New Roman"/>
          <w:i w:val="0"/>
          <w:sz w:val="20"/>
          <w:szCs w:val="20"/>
          <w:u w:val="single"/>
        </w:rPr>
        <w:t>1</w:t>
      </w:r>
      <w:r w:rsidRPr="00DC660C">
        <w:rPr>
          <w:rFonts w:ascii="Times New Roman" w:hAnsi="Times New Roman" w:cs="Times New Roman"/>
          <w:i w:val="0"/>
          <w:sz w:val="20"/>
          <w:szCs w:val="20"/>
          <w:u w:val="single"/>
        </w:rPr>
        <w:t>. Odbiór ostateczny</w:t>
      </w:r>
    </w:p>
    <w:p w:rsidR="004A54E8" w:rsidRPr="00DC660C" w:rsidRDefault="004A54E8" w:rsidP="004A54E8">
      <w:pPr>
        <w:rPr>
          <w:sz w:val="20"/>
          <w:szCs w:val="20"/>
        </w:rPr>
      </w:pPr>
      <w:r w:rsidRPr="00DC660C">
        <w:rPr>
          <w:sz w:val="20"/>
          <w:szCs w:val="20"/>
        </w:rPr>
        <w:t>Odbiór robót oznakowania pionowego dokonywany jest na zasadzie odbioru ostatecznego.</w:t>
      </w:r>
    </w:p>
    <w:p w:rsidR="004A54E8" w:rsidRPr="00DC660C" w:rsidRDefault="004A54E8" w:rsidP="004A54E8">
      <w:pPr>
        <w:rPr>
          <w:sz w:val="20"/>
          <w:szCs w:val="20"/>
        </w:rPr>
      </w:pPr>
      <w:r w:rsidRPr="00DC660C">
        <w:rPr>
          <w:sz w:val="20"/>
          <w:szCs w:val="20"/>
        </w:rPr>
        <w:t>Odbiór ostateczny powinien być dokonany po całkowitym zakończeniu robót, na podstawie wyników pomiarów i badań jakościowych określonych w punktach 2 i 5.</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8.</w:t>
      </w:r>
      <w:r>
        <w:rPr>
          <w:rFonts w:ascii="Times New Roman" w:hAnsi="Times New Roman" w:cs="Times New Roman"/>
          <w:i w:val="0"/>
          <w:sz w:val="20"/>
          <w:szCs w:val="20"/>
          <w:u w:val="single"/>
        </w:rPr>
        <w:t>2</w:t>
      </w:r>
      <w:r w:rsidRPr="00DC660C">
        <w:rPr>
          <w:rFonts w:ascii="Times New Roman" w:hAnsi="Times New Roman" w:cs="Times New Roman"/>
          <w:i w:val="0"/>
          <w:sz w:val="20"/>
          <w:szCs w:val="20"/>
          <w:u w:val="single"/>
        </w:rPr>
        <w:t>. Odbiór pogwarancyjny</w:t>
      </w:r>
    </w:p>
    <w:p w:rsidR="004A54E8" w:rsidRPr="00136438" w:rsidRDefault="004A54E8" w:rsidP="004A54E8">
      <w:pPr>
        <w:rPr>
          <w:sz w:val="20"/>
          <w:szCs w:val="20"/>
        </w:rPr>
      </w:pPr>
      <w:r w:rsidRPr="00DC660C">
        <w:rPr>
          <w:sz w:val="20"/>
          <w:szCs w:val="20"/>
        </w:rPr>
        <w:t>Odbioru pogwarancyjnego należy dokonać po upływie okre</w:t>
      </w:r>
      <w:r>
        <w:rPr>
          <w:sz w:val="20"/>
          <w:szCs w:val="20"/>
        </w:rPr>
        <w:t xml:space="preserve">su gwarancyjnego, ustalonego w </w:t>
      </w:r>
      <w:r w:rsidRPr="00DC660C">
        <w:rPr>
          <w:sz w:val="20"/>
          <w:szCs w:val="20"/>
        </w:rPr>
        <w:t>ST.</w:t>
      </w:r>
      <w:bookmarkStart w:id="641" w:name="_Toc425833588"/>
    </w:p>
    <w:p w:rsidR="004A54E8" w:rsidRPr="00DC660C" w:rsidRDefault="004A54E8" w:rsidP="004A54E8">
      <w:pPr>
        <w:pStyle w:val="Nagwek1"/>
        <w:rPr>
          <w:sz w:val="20"/>
          <w:szCs w:val="20"/>
          <w:u w:val="single"/>
        </w:rPr>
      </w:pPr>
      <w:r w:rsidRPr="00DC660C">
        <w:rPr>
          <w:sz w:val="20"/>
          <w:szCs w:val="20"/>
          <w:u w:val="single"/>
        </w:rPr>
        <w:t xml:space="preserve">9. </w:t>
      </w:r>
      <w:r>
        <w:rPr>
          <w:sz w:val="20"/>
          <w:szCs w:val="20"/>
          <w:u w:val="single"/>
        </w:rPr>
        <w:t>P</w:t>
      </w:r>
      <w:r w:rsidRPr="00DC660C">
        <w:rPr>
          <w:sz w:val="20"/>
          <w:szCs w:val="20"/>
          <w:u w:val="single"/>
        </w:rPr>
        <w:t>odstawa płatności</w:t>
      </w:r>
      <w:bookmarkEnd w:id="641"/>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9.1. Ogólne ustalenia dotyczące podstawy płatności</w:t>
      </w:r>
    </w:p>
    <w:p w:rsidR="004A54E8" w:rsidRPr="00DC660C" w:rsidRDefault="004A54E8" w:rsidP="004A54E8">
      <w:pPr>
        <w:rPr>
          <w:sz w:val="20"/>
          <w:szCs w:val="20"/>
        </w:rPr>
      </w:pPr>
      <w:r w:rsidRPr="00DC660C">
        <w:rPr>
          <w:sz w:val="20"/>
          <w:szCs w:val="20"/>
        </w:rPr>
        <w:t>Ogólne ustalenia dotyczą</w:t>
      </w:r>
      <w:r>
        <w:rPr>
          <w:sz w:val="20"/>
          <w:szCs w:val="20"/>
        </w:rPr>
        <w:t>ce podstawy płatności podano w ST D-</w:t>
      </w:r>
      <w:r w:rsidRPr="00DC660C">
        <w:rPr>
          <w:sz w:val="20"/>
          <w:szCs w:val="20"/>
        </w:rPr>
        <w:t>00.00.00 „Wymagania ogólne” pkt 9.</w:t>
      </w:r>
    </w:p>
    <w:p w:rsidR="004A54E8" w:rsidRPr="00DC660C" w:rsidRDefault="004A54E8" w:rsidP="004A54E8">
      <w:pPr>
        <w:pStyle w:val="Nagwek2"/>
        <w:rPr>
          <w:rFonts w:ascii="Times New Roman" w:hAnsi="Times New Roman" w:cs="Times New Roman"/>
          <w:i w:val="0"/>
          <w:sz w:val="20"/>
          <w:szCs w:val="20"/>
          <w:u w:val="single"/>
        </w:rPr>
      </w:pPr>
      <w:r w:rsidRPr="00DC660C">
        <w:rPr>
          <w:rFonts w:ascii="Times New Roman" w:hAnsi="Times New Roman" w:cs="Times New Roman"/>
          <w:i w:val="0"/>
          <w:sz w:val="20"/>
          <w:szCs w:val="20"/>
          <w:u w:val="single"/>
        </w:rPr>
        <w:t>9.2. Cena jednostki obmiarowej</w:t>
      </w:r>
    </w:p>
    <w:p w:rsidR="004A54E8" w:rsidRPr="00DC660C" w:rsidRDefault="004A54E8" w:rsidP="004A54E8">
      <w:pPr>
        <w:rPr>
          <w:sz w:val="20"/>
          <w:szCs w:val="20"/>
        </w:rPr>
      </w:pPr>
      <w:r w:rsidRPr="00DC660C">
        <w:rPr>
          <w:sz w:val="20"/>
          <w:szCs w:val="20"/>
        </w:rPr>
        <w:t>Cena wykonania jednostki obmiarowej oznakowania pionowego obejmuje:</w:t>
      </w:r>
    </w:p>
    <w:p w:rsidR="004A54E8" w:rsidRPr="00DC660C" w:rsidRDefault="004A54E8" w:rsidP="004A54E8">
      <w:pPr>
        <w:ind w:left="283" w:hanging="283"/>
        <w:rPr>
          <w:sz w:val="20"/>
          <w:szCs w:val="20"/>
        </w:rPr>
      </w:pPr>
      <w:r w:rsidRPr="00DC660C">
        <w:rPr>
          <w:sz w:val="20"/>
          <w:szCs w:val="20"/>
        </w:rPr>
        <w:t>prace pomiarowe i roboty przygotowawcze,</w:t>
      </w:r>
    </w:p>
    <w:p w:rsidR="004A54E8" w:rsidRPr="00DC660C" w:rsidRDefault="004A54E8" w:rsidP="004A54E8">
      <w:pPr>
        <w:ind w:left="283" w:hanging="283"/>
        <w:rPr>
          <w:sz w:val="20"/>
          <w:szCs w:val="20"/>
        </w:rPr>
      </w:pPr>
      <w:r w:rsidRPr="00DC660C">
        <w:rPr>
          <w:sz w:val="20"/>
          <w:szCs w:val="20"/>
        </w:rPr>
        <w:t>wykonanie fundamentów</w:t>
      </w:r>
    </w:p>
    <w:p w:rsidR="004A54E8" w:rsidRPr="00DC660C" w:rsidRDefault="004A54E8" w:rsidP="004A54E8">
      <w:pPr>
        <w:ind w:left="283" w:hanging="283"/>
        <w:rPr>
          <w:sz w:val="20"/>
          <w:szCs w:val="20"/>
        </w:rPr>
      </w:pPr>
      <w:r w:rsidRPr="00DC660C">
        <w:rPr>
          <w:sz w:val="20"/>
          <w:szCs w:val="20"/>
        </w:rPr>
        <w:t>dostarczenie i ustawienie konstrukcji wsporczych,</w:t>
      </w:r>
    </w:p>
    <w:p w:rsidR="004A54E8" w:rsidRPr="00DC660C" w:rsidRDefault="004A54E8" w:rsidP="004A54E8">
      <w:pPr>
        <w:ind w:left="283" w:hanging="283"/>
        <w:rPr>
          <w:sz w:val="20"/>
          <w:szCs w:val="20"/>
        </w:rPr>
      </w:pPr>
      <w:r w:rsidRPr="00DC660C">
        <w:rPr>
          <w:sz w:val="20"/>
          <w:szCs w:val="20"/>
        </w:rPr>
        <w:t>zamocowanie tarcz znaków drogowych,</w:t>
      </w:r>
    </w:p>
    <w:p w:rsidR="004A54E8" w:rsidRPr="00DC660C" w:rsidRDefault="004A54E8" w:rsidP="004A54E8">
      <w:pPr>
        <w:ind w:left="283" w:hanging="283"/>
        <w:rPr>
          <w:sz w:val="20"/>
          <w:szCs w:val="20"/>
        </w:rPr>
      </w:pPr>
      <w:r w:rsidRPr="00DC660C">
        <w:rPr>
          <w:sz w:val="20"/>
          <w:szCs w:val="20"/>
        </w:rPr>
        <w:t>przeprowadzenie pomiarów i badań wymaganych w specyfikacji technicznej.</w:t>
      </w:r>
    </w:p>
    <w:p w:rsidR="004A54E8" w:rsidRPr="00DC660C" w:rsidRDefault="004A54E8" w:rsidP="004A54E8">
      <w:pPr>
        <w:pStyle w:val="Nagwek1"/>
        <w:rPr>
          <w:sz w:val="20"/>
          <w:szCs w:val="20"/>
          <w:u w:val="single"/>
        </w:rPr>
      </w:pPr>
      <w:bookmarkStart w:id="642" w:name="_Toc425833589"/>
      <w:r w:rsidRPr="00DC660C">
        <w:rPr>
          <w:sz w:val="20"/>
          <w:szCs w:val="20"/>
          <w:u w:val="single"/>
        </w:rPr>
        <w:t>10. przepisy związane</w:t>
      </w:r>
      <w:bookmarkEnd w:id="642"/>
    </w:p>
    <w:p w:rsidR="004A54E8" w:rsidRPr="00DC660C" w:rsidRDefault="004A54E8" w:rsidP="004A54E8">
      <w:pPr>
        <w:pStyle w:val="Nagwek2"/>
        <w:rPr>
          <w:rFonts w:ascii="Times New Roman" w:hAnsi="Times New Roman" w:cs="Times New Roman"/>
          <w:i w:val="0"/>
          <w:sz w:val="20"/>
          <w:szCs w:val="20"/>
        </w:rPr>
      </w:pPr>
      <w:r w:rsidRPr="00DC660C">
        <w:rPr>
          <w:rFonts w:ascii="Times New Roman" w:hAnsi="Times New Roman" w:cs="Times New Roman"/>
          <w:i w:val="0"/>
          <w:sz w:val="20"/>
          <w:szCs w:val="20"/>
        </w:rPr>
        <w:t>10.1. Normy</w:t>
      </w:r>
    </w:p>
    <w:tbl>
      <w:tblPr>
        <w:tblW w:w="0" w:type="auto"/>
        <w:tblLayout w:type="fixed"/>
        <w:tblCellMar>
          <w:left w:w="70" w:type="dxa"/>
          <w:right w:w="70" w:type="dxa"/>
        </w:tblCellMar>
        <w:tblLook w:val="0000"/>
      </w:tblPr>
      <w:tblGrid>
        <w:gridCol w:w="637"/>
        <w:gridCol w:w="1560"/>
        <w:gridCol w:w="5312"/>
      </w:tblGrid>
      <w:tr w:rsidR="004A54E8" w:rsidRPr="00DC660C" w:rsidTr="005410CF">
        <w:tc>
          <w:tcPr>
            <w:tcW w:w="637" w:type="dxa"/>
          </w:tcPr>
          <w:p w:rsidR="004A54E8" w:rsidRPr="00DC660C" w:rsidRDefault="004A54E8" w:rsidP="005410CF">
            <w:pPr>
              <w:jc w:val="center"/>
              <w:rPr>
                <w:sz w:val="20"/>
                <w:szCs w:val="20"/>
              </w:rPr>
            </w:pPr>
            <w:r w:rsidRPr="00DC660C">
              <w:rPr>
                <w:sz w:val="20"/>
                <w:szCs w:val="20"/>
              </w:rPr>
              <w:t xml:space="preserve">  1.</w:t>
            </w:r>
          </w:p>
        </w:tc>
        <w:tc>
          <w:tcPr>
            <w:tcW w:w="1560" w:type="dxa"/>
          </w:tcPr>
          <w:p w:rsidR="004A54E8" w:rsidRPr="00DC660C" w:rsidRDefault="004A54E8" w:rsidP="005410CF">
            <w:pPr>
              <w:rPr>
                <w:sz w:val="20"/>
                <w:szCs w:val="20"/>
              </w:rPr>
            </w:pPr>
            <w:r w:rsidRPr="00DC660C">
              <w:rPr>
                <w:sz w:val="20"/>
                <w:szCs w:val="20"/>
              </w:rPr>
              <w:t>PN-B-06250</w:t>
            </w:r>
          </w:p>
        </w:tc>
        <w:tc>
          <w:tcPr>
            <w:tcW w:w="5312" w:type="dxa"/>
          </w:tcPr>
          <w:p w:rsidR="004A54E8" w:rsidRPr="00DC660C" w:rsidRDefault="004A54E8" w:rsidP="005410CF">
            <w:pPr>
              <w:rPr>
                <w:sz w:val="20"/>
                <w:szCs w:val="20"/>
              </w:rPr>
            </w:pPr>
            <w:r w:rsidRPr="00DC660C">
              <w:rPr>
                <w:sz w:val="20"/>
                <w:szCs w:val="20"/>
              </w:rPr>
              <w:t>Beton zwykły</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 xml:space="preserve">  2.</w:t>
            </w:r>
          </w:p>
        </w:tc>
        <w:tc>
          <w:tcPr>
            <w:tcW w:w="1560" w:type="dxa"/>
          </w:tcPr>
          <w:p w:rsidR="004A54E8" w:rsidRPr="00DC660C" w:rsidRDefault="004A54E8" w:rsidP="005410CF">
            <w:pPr>
              <w:rPr>
                <w:sz w:val="20"/>
                <w:szCs w:val="20"/>
              </w:rPr>
            </w:pPr>
            <w:r w:rsidRPr="00DC660C">
              <w:rPr>
                <w:sz w:val="20"/>
                <w:szCs w:val="20"/>
              </w:rPr>
              <w:t>PN-B-06251</w:t>
            </w:r>
          </w:p>
        </w:tc>
        <w:tc>
          <w:tcPr>
            <w:tcW w:w="5312" w:type="dxa"/>
          </w:tcPr>
          <w:p w:rsidR="004A54E8" w:rsidRPr="00DC660C" w:rsidRDefault="004A54E8" w:rsidP="005410CF">
            <w:pPr>
              <w:rPr>
                <w:sz w:val="20"/>
                <w:szCs w:val="20"/>
              </w:rPr>
            </w:pPr>
            <w:r w:rsidRPr="00DC660C">
              <w:rPr>
                <w:sz w:val="20"/>
                <w:szCs w:val="20"/>
              </w:rPr>
              <w:t>Roboty betonowe i żelbetowe. Wymagania techniczne</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 xml:space="preserve">  3.</w:t>
            </w:r>
          </w:p>
        </w:tc>
        <w:tc>
          <w:tcPr>
            <w:tcW w:w="1560" w:type="dxa"/>
          </w:tcPr>
          <w:p w:rsidR="004A54E8" w:rsidRPr="00DC660C" w:rsidRDefault="004A54E8" w:rsidP="005410CF">
            <w:pPr>
              <w:rPr>
                <w:sz w:val="20"/>
                <w:szCs w:val="20"/>
              </w:rPr>
            </w:pPr>
            <w:r w:rsidRPr="00DC660C">
              <w:rPr>
                <w:sz w:val="20"/>
                <w:szCs w:val="20"/>
              </w:rPr>
              <w:t>PN-B-06712</w:t>
            </w:r>
          </w:p>
        </w:tc>
        <w:tc>
          <w:tcPr>
            <w:tcW w:w="5312" w:type="dxa"/>
          </w:tcPr>
          <w:p w:rsidR="004A54E8" w:rsidRPr="00DC660C" w:rsidRDefault="004A54E8" w:rsidP="005410CF">
            <w:pPr>
              <w:rPr>
                <w:sz w:val="20"/>
                <w:szCs w:val="20"/>
              </w:rPr>
            </w:pPr>
            <w:r w:rsidRPr="00DC660C">
              <w:rPr>
                <w:sz w:val="20"/>
                <w:szCs w:val="20"/>
              </w:rPr>
              <w:t>Kruszywa mineralne do betonu zwykłego</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 xml:space="preserve">  4.</w:t>
            </w:r>
          </w:p>
        </w:tc>
        <w:tc>
          <w:tcPr>
            <w:tcW w:w="1560" w:type="dxa"/>
          </w:tcPr>
          <w:p w:rsidR="004A54E8" w:rsidRPr="00DC660C" w:rsidRDefault="004A54E8" w:rsidP="005410CF">
            <w:pPr>
              <w:rPr>
                <w:sz w:val="20"/>
                <w:szCs w:val="20"/>
              </w:rPr>
            </w:pPr>
            <w:r w:rsidRPr="00DC660C">
              <w:rPr>
                <w:sz w:val="20"/>
                <w:szCs w:val="20"/>
              </w:rPr>
              <w:t>PN-B-19701</w:t>
            </w:r>
          </w:p>
        </w:tc>
        <w:tc>
          <w:tcPr>
            <w:tcW w:w="5312" w:type="dxa"/>
          </w:tcPr>
          <w:p w:rsidR="004A54E8" w:rsidRPr="00DC660C" w:rsidRDefault="004A54E8" w:rsidP="005410CF">
            <w:pPr>
              <w:rPr>
                <w:sz w:val="20"/>
                <w:szCs w:val="20"/>
              </w:rPr>
            </w:pPr>
            <w:r w:rsidRPr="00DC660C">
              <w:rPr>
                <w:sz w:val="20"/>
                <w:szCs w:val="20"/>
              </w:rPr>
              <w:t>Cement. Cement powszechnego użytku. Skład, wymagania                 i ocena zgodności</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 xml:space="preserve">  5.</w:t>
            </w:r>
          </w:p>
        </w:tc>
        <w:tc>
          <w:tcPr>
            <w:tcW w:w="1560" w:type="dxa"/>
          </w:tcPr>
          <w:p w:rsidR="004A54E8" w:rsidRPr="00DC660C" w:rsidRDefault="004A54E8" w:rsidP="005410CF">
            <w:pPr>
              <w:rPr>
                <w:sz w:val="20"/>
                <w:szCs w:val="20"/>
              </w:rPr>
            </w:pPr>
            <w:r w:rsidRPr="00DC660C">
              <w:rPr>
                <w:sz w:val="20"/>
                <w:szCs w:val="20"/>
              </w:rPr>
              <w:t>PN-B-23010</w:t>
            </w:r>
          </w:p>
        </w:tc>
        <w:tc>
          <w:tcPr>
            <w:tcW w:w="5312" w:type="dxa"/>
          </w:tcPr>
          <w:p w:rsidR="004A54E8" w:rsidRPr="00DC660C" w:rsidRDefault="004A54E8" w:rsidP="005410CF">
            <w:pPr>
              <w:rPr>
                <w:sz w:val="20"/>
                <w:szCs w:val="20"/>
              </w:rPr>
            </w:pPr>
            <w:r w:rsidRPr="00DC660C">
              <w:rPr>
                <w:sz w:val="20"/>
                <w:szCs w:val="20"/>
              </w:rPr>
              <w:t>Domieszki do betonu. Klasyfikacja i określenia</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 xml:space="preserve">  6.</w:t>
            </w:r>
          </w:p>
        </w:tc>
        <w:tc>
          <w:tcPr>
            <w:tcW w:w="1560" w:type="dxa"/>
          </w:tcPr>
          <w:p w:rsidR="004A54E8" w:rsidRPr="00DC660C" w:rsidRDefault="004A54E8" w:rsidP="005410CF">
            <w:pPr>
              <w:rPr>
                <w:sz w:val="20"/>
                <w:szCs w:val="20"/>
              </w:rPr>
            </w:pPr>
            <w:r w:rsidRPr="00DC660C">
              <w:rPr>
                <w:sz w:val="20"/>
                <w:szCs w:val="20"/>
              </w:rPr>
              <w:t>PN-B-32250</w:t>
            </w:r>
          </w:p>
        </w:tc>
        <w:tc>
          <w:tcPr>
            <w:tcW w:w="5312" w:type="dxa"/>
          </w:tcPr>
          <w:p w:rsidR="004A54E8" w:rsidRPr="00DC660C" w:rsidRDefault="004A54E8" w:rsidP="005410CF">
            <w:pPr>
              <w:rPr>
                <w:sz w:val="20"/>
                <w:szCs w:val="20"/>
              </w:rPr>
            </w:pPr>
            <w:r w:rsidRPr="00DC660C">
              <w:rPr>
                <w:sz w:val="20"/>
                <w:szCs w:val="20"/>
              </w:rPr>
              <w:t>Materiały budowlane. Woda do betonów i zapraw</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 xml:space="preserve">  7.</w:t>
            </w:r>
          </w:p>
        </w:tc>
        <w:tc>
          <w:tcPr>
            <w:tcW w:w="1560" w:type="dxa"/>
          </w:tcPr>
          <w:p w:rsidR="004A54E8" w:rsidRPr="00DC660C" w:rsidRDefault="004A54E8" w:rsidP="005410CF">
            <w:pPr>
              <w:rPr>
                <w:sz w:val="20"/>
                <w:szCs w:val="20"/>
              </w:rPr>
            </w:pPr>
            <w:r w:rsidRPr="00DC660C">
              <w:rPr>
                <w:sz w:val="20"/>
                <w:szCs w:val="20"/>
              </w:rPr>
              <w:t>PN-E-06314</w:t>
            </w:r>
          </w:p>
        </w:tc>
        <w:tc>
          <w:tcPr>
            <w:tcW w:w="5312" w:type="dxa"/>
          </w:tcPr>
          <w:p w:rsidR="004A54E8" w:rsidRPr="00DC660C" w:rsidRDefault="004A54E8" w:rsidP="005410CF">
            <w:pPr>
              <w:rPr>
                <w:sz w:val="20"/>
                <w:szCs w:val="20"/>
              </w:rPr>
            </w:pPr>
            <w:r w:rsidRPr="00DC660C">
              <w:rPr>
                <w:sz w:val="20"/>
                <w:szCs w:val="20"/>
              </w:rPr>
              <w:t>Elektryczne oprawy oświetlenia zewnętrznego</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 xml:space="preserve">  8.</w:t>
            </w:r>
          </w:p>
        </w:tc>
        <w:tc>
          <w:tcPr>
            <w:tcW w:w="1560" w:type="dxa"/>
          </w:tcPr>
          <w:p w:rsidR="004A54E8" w:rsidRPr="00DC660C" w:rsidRDefault="004A54E8" w:rsidP="005410CF">
            <w:pPr>
              <w:rPr>
                <w:sz w:val="20"/>
                <w:szCs w:val="20"/>
              </w:rPr>
            </w:pPr>
            <w:r w:rsidRPr="00DC660C">
              <w:rPr>
                <w:sz w:val="20"/>
                <w:szCs w:val="20"/>
              </w:rPr>
              <w:t>PN-H-04651</w:t>
            </w:r>
          </w:p>
        </w:tc>
        <w:tc>
          <w:tcPr>
            <w:tcW w:w="5312" w:type="dxa"/>
          </w:tcPr>
          <w:p w:rsidR="004A54E8" w:rsidRPr="00DC660C" w:rsidRDefault="004A54E8" w:rsidP="005410CF">
            <w:pPr>
              <w:rPr>
                <w:sz w:val="20"/>
                <w:szCs w:val="20"/>
              </w:rPr>
            </w:pPr>
            <w:r w:rsidRPr="00DC660C">
              <w:rPr>
                <w:sz w:val="20"/>
                <w:szCs w:val="20"/>
              </w:rPr>
              <w:t>Ochrona przed korozją. Klasyfikacja i określenie agresywności korozyjnej środowiska</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 xml:space="preserve">  9.</w:t>
            </w:r>
          </w:p>
        </w:tc>
        <w:tc>
          <w:tcPr>
            <w:tcW w:w="1560" w:type="dxa"/>
          </w:tcPr>
          <w:p w:rsidR="004A54E8" w:rsidRPr="00DC660C" w:rsidRDefault="004A54E8" w:rsidP="005410CF">
            <w:pPr>
              <w:rPr>
                <w:sz w:val="20"/>
                <w:szCs w:val="20"/>
              </w:rPr>
            </w:pPr>
            <w:r w:rsidRPr="00DC660C">
              <w:rPr>
                <w:sz w:val="20"/>
                <w:szCs w:val="20"/>
              </w:rPr>
              <w:t>PN-H-74219</w:t>
            </w:r>
          </w:p>
        </w:tc>
        <w:tc>
          <w:tcPr>
            <w:tcW w:w="5312" w:type="dxa"/>
          </w:tcPr>
          <w:p w:rsidR="004A54E8" w:rsidRPr="00DC660C" w:rsidRDefault="004A54E8" w:rsidP="005410CF">
            <w:pPr>
              <w:rPr>
                <w:sz w:val="20"/>
                <w:szCs w:val="20"/>
              </w:rPr>
            </w:pPr>
            <w:r w:rsidRPr="00DC660C">
              <w:rPr>
                <w:sz w:val="20"/>
                <w:szCs w:val="20"/>
              </w:rPr>
              <w:t>Rury stalowe bez szwu walcowane na gorąco ogólnego zastosowania</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10.</w:t>
            </w:r>
          </w:p>
        </w:tc>
        <w:tc>
          <w:tcPr>
            <w:tcW w:w="1560" w:type="dxa"/>
          </w:tcPr>
          <w:p w:rsidR="004A54E8" w:rsidRPr="00DC660C" w:rsidRDefault="004A54E8" w:rsidP="005410CF">
            <w:pPr>
              <w:rPr>
                <w:sz w:val="20"/>
                <w:szCs w:val="20"/>
              </w:rPr>
            </w:pPr>
            <w:r w:rsidRPr="00DC660C">
              <w:rPr>
                <w:sz w:val="20"/>
                <w:szCs w:val="20"/>
              </w:rPr>
              <w:t>PN-H-74220</w:t>
            </w:r>
          </w:p>
        </w:tc>
        <w:tc>
          <w:tcPr>
            <w:tcW w:w="5312" w:type="dxa"/>
          </w:tcPr>
          <w:p w:rsidR="004A54E8" w:rsidRPr="00DC660C" w:rsidRDefault="004A54E8" w:rsidP="005410CF">
            <w:pPr>
              <w:rPr>
                <w:sz w:val="20"/>
                <w:szCs w:val="20"/>
              </w:rPr>
            </w:pPr>
            <w:r w:rsidRPr="00DC660C">
              <w:rPr>
                <w:sz w:val="20"/>
                <w:szCs w:val="20"/>
              </w:rPr>
              <w:t>Rury stalowe bez szwu ciągnione i walcowane na zimno ogólnego przeznaczenia</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11.</w:t>
            </w:r>
          </w:p>
        </w:tc>
        <w:tc>
          <w:tcPr>
            <w:tcW w:w="1560" w:type="dxa"/>
          </w:tcPr>
          <w:p w:rsidR="004A54E8" w:rsidRPr="00DC660C" w:rsidRDefault="004A54E8" w:rsidP="005410CF">
            <w:pPr>
              <w:rPr>
                <w:sz w:val="20"/>
                <w:szCs w:val="20"/>
              </w:rPr>
            </w:pPr>
            <w:r w:rsidRPr="00DC660C">
              <w:rPr>
                <w:sz w:val="20"/>
                <w:szCs w:val="20"/>
              </w:rPr>
              <w:t>PN-H-82200</w:t>
            </w:r>
          </w:p>
        </w:tc>
        <w:tc>
          <w:tcPr>
            <w:tcW w:w="5312" w:type="dxa"/>
          </w:tcPr>
          <w:p w:rsidR="004A54E8" w:rsidRPr="00DC660C" w:rsidRDefault="004A54E8" w:rsidP="005410CF">
            <w:pPr>
              <w:rPr>
                <w:sz w:val="20"/>
                <w:szCs w:val="20"/>
              </w:rPr>
            </w:pPr>
            <w:r w:rsidRPr="00DC660C">
              <w:rPr>
                <w:sz w:val="20"/>
                <w:szCs w:val="20"/>
              </w:rPr>
              <w:t>Cynk</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12.</w:t>
            </w:r>
          </w:p>
        </w:tc>
        <w:tc>
          <w:tcPr>
            <w:tcW w:w="1560" w:type="dxa"/>
          </w:tcPr>
          <w:p w:rsidR="004A54E8" w:rsidRPr="00DC660C" w:rsidRDefault="004A54E8" w:rsidP="005410CF">
            <w:pPr>
              <w:rPr>
                <w:sz w:val="20"/>
                <w:szCs w:val="20"/>
              </w:rPr>
            </w:pPr>
            <w:r w:rsidRPr="00DC660C">
              <w:rPr>
                <w:sz w:val="20"/>
                <w:szCs w:val="20"/>
              </w:rPr>
              <w:t>PN-H-84018</w:t>
            </w:r>
          </w:p>
        </w:tc>
        <w:tc>
          <w:tcPr>
            <w:tcW w:w="5312" w:type="dxa"/>
          </w:tcPr>
          <w:p w:rsidR="004A54E8" w:rsidRPr="00DC660C" w:rsidRDefault="004A54E8" w:rsidP="005410CF">
            <w:pPr>
              <w:rPr>
                <w:sz w:val="20"/>
                <w:szCs w:val="20"/>
              </w:rPr>
            </w:pPr>
            <w:r w:rsidRPr="00DC660C">
              <w:rPr>
                <w:sz w:val="20"/>
                <w:szCs w:val="20"/>
              </w:rPr>
              <w:t>Stal niskostopowa o podwyższonej wytrzymałości. Gatunki</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13.</w:t>
            </w:r>
          </w:p>
        </w:tc>
        <w:tc>
          <w:tcPr>
            <w:tcW w:w="1560" w:type="dxa"/>
          </w:tcPr>
          <w:p w:rsidR="004A54E8" w:rsidRPr="00DC660C" w:rsidRDefault="004A54E8" w:rsidP="005410CF">
            <w:pPr>
              <w:rPr>
                <w:sz w:val="20"/>
                <w:szCs w:val="20"/>
              </w:rPr>
            </w:pPr>
            <w:r w:rsidRPr="00DC660C">
              <w:rPr>
                <w:sz w:val="20"/>
                <w:szCs w:val="20"/>
              </w:rPr>
              <w:t>PN-H-84019</w:t>
            </w:r>
          </w:p>
        </w:tc>
        <w:tc>
          <w:tcPr>
            <w:tcW w:w="5312" w:type="dxa"/>
          </w:tcPr>
          <w:p w:rsidR="004A54E8" w:rsidRPr="00DC660C" w:rsidRDefault="004A54E8" w:rsidP="005410CF">
            <w:pPr>
              <w:rPr>
                <w:sz w:val="20"/>
                <w:szCs w:val="20"/>
              </w:rPr>
            </w:pPr>
            <w:r w:rsidRPr="00DC660C">
              <w:rPr>
                <w:sz w:val="20"/>
                <w:szCs w:val="20"/>
              </w:rPr>
              <w:t>Stal niestopowa do utwardzania powierzchniowego i ulepszania cieplnego. Gatunki</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14.</w:t>
            </w:r>
          </w:p>
        </w:tc>
        <w:tc>
          <w:tcPr>
            <w:tcW w:w="1560" w:type="dxa"/>
          </w:tcPr>
          <w:p w:rsidR="004A54E8" w:rsidRPr="00DC660C" w:rsidRDefault="004A54E8" w:rsidP="005410CF">
            <w:pPr>
              <w:rPr>
                <w:sz w:val="20"/>
                <w:szCs w:val="20"/>
              </w:rPr>
            </w:pPr>
            <w:r w:rsidRPr="00DC660C">
              <w:rPr>
                <w:sz w:val="20"/>
                <w:szCs w:val="20"/>
              </w:rPr>
              <w:t>PN-H-84020</w:t>
            </w:r>
          </w:p>
        </w:tc>
        <w:tc>
          <w:tcPr>
            <w:tcW w:w="5312" w:type="dxa"/>
          </w:tcPr>
          <w:p w:rsidR="004A54E8" w:rsidRPr="00DC660C" w:rsidRDefault="004A54E8" w:rsidP="005410CF">
            <w:pPr>
              <w:rPr>
                <w:sz w:val="20"/>
                <w:szCs w:val="20"/>
              </w:rPr>
            </w:pPr>
            <w:r w:rsidRPr="00DC660C">
              <w:rPr>
                <w:sz w:val="20"/>
                <w:szCs w:val="20"/>
              </w:rPr>
              <w:t>Stal niestopowa konstrukcyjna ogólnego przeznaczenia. Gatunki</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15.</w:t>
            </w:r>
          </w:p>
        </w:tc>
        <w:tc>
          <w:tcPr>
            <w:tcW w:w="1560" w:type="dxa"/>
          </w:tcPr>
          <w:p w:rsidR="004A54E8" w:rsidRPr="00DC660C" w:rsidRDefault="004A54E8" w:rsidP="005410CF">
            <w:pPr>
              <w:rPr>
                <w:sz w:val="20"/>
                <w:szCs w:val="20"/>
              </w:rPr>
            </w:pPr>
            <w:r w:rsidRPr="00DC660C">
              <w:rPr>
                <w:sz w:val="20"/>
                <w:szCs w:val="20"/>
              </w:rPr>
              <w:t>PN-H-84023-07</w:t>
            </w:r>
          </w:p>
        </w:tc>
        <w:tc>
          <w:tcPr>
            <w:tcW w:w="5312" w:type="dxa"/>
          </w:tcPr>
          <w:p w:rsidR="004A54E8" w:rsidRPr="00DC660C" w:rsidRDefault="004A54E8" w:rsidP="005410CF">
            <w:pPr>
              <w:rPr>
                <w:sz w:val="20"/>
                <w:szCs w:val="20"/>
              </w:rPr>
            </w:pPr>
            <w:r w:rsidRPr="00DC660C">
              <w:rPr>
                <w:sz w:val="20"/>
                <w:szCs w:val="20"/>
              </w:rPr>
              <w:t>Stal określonego zastosowania. Stal na rury. Gatunki</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16.</w:t>
            </w:r>
          </w:p>
        </w:tc>
        <w:tc>
          <w:tcPr>
            <w:tcW w:w="1560" w:type="dxa"/>
          </w:tcPr>
          <w:p w:rsidR="004A54E8" w:rsidRPr="00DC660C" w:rsidRDefault="004A54E8" w:rsidP="005410CF">
            <w:pPr>
              <w:rPr>
                <w:sz w:val="20"/>
                <w:szCs w:val="20"/>
              </w:rPr>
            </w:pPr>
            <w:r w:rsidRPr="00DC660C">
              <w:rPr>
                <w:sz w:val="20"/>
                <w:szCs w:val="20"/>
              </w:rPr>
              <w:t>PN-H-84030-02</w:t>
            </w:r>
          </w:p>
        </w:tc>
        <w:tc>
          <w:tcPr>
            <w:tcW w:w="5312" w:type="dxa"/>
          </w:tcPr>
          <w:p w:rsidR="004A54E8" w:rsidRPr="00DC660C" w:rsidRDefault="004A54E8" w:rsidP="005410CF">
            <w:pPr>
              <w:rPr>
                <w:sz w:val="20"/>
                <w:szCs w:val="20"/>
              </w:rPr>
            </w:pPr>
            <w:r w:rsidRPr="00DC660C">
              <w:rPr>
                <w:sz w:val="20"/>
                <w:szCs w:val="20"/>
              </w:rPr>
              <w:t>Stal stopowa konstrukcyjna. Stal do nawęglania. Gatunki</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17.</w:t>
            </w:r>
          </w:p>
        </w:tc>
        <w:tc>
          <w:tcPr>
            <w:tcW w:w="1560" w:type="dxa"/>
          </w:tcPr>
          <w:p w:rsidR="004A54E8" w:rsidRPr="00DC660C" w:rsidRDefault="004A54E8" w:rsidP="005410CF">
            <w:pPr>
              <w:rPr>
                <w:sz w:val="20"/>
                <w:szCs w:val="20"/>
              </w:rPr>
            </w:pPr>
            <w:r w:rsidRPr="00DC660C">
              <w:rPr>
                <w:sz w:val="20"/>
                <w:szCs w:val="20"/>
              </w:rPr>
              <w:t>PN-H-93010</w:t>
            </w:r>
          </w:p>
        </w:tc>
        <w:tc>
          <w:tcPr>
            <w:tcW w:w="5312" w:type="dxa"/>
          </w:tcPr>
          <w:p w:rsidR="004A54E8" w:rsidRPr="00DC660C" w:rsidRDefault="004A54E8" w:rsidP="005410CF">
            <w:pPr>
              <w:rPr>
                <w:sz w:val="20"/>
                <w:szCs w:val="20"/>
              </w:rPr>
            </w:pPr>
            <w:r w:rsidRPr="00DC660C">
              <w:rPr>
                <w:sz w:val="20"/>
                <w:szCs w:val="20"/>
              </w:rPr>
              <w:t>Stal. Kształtowniki walcowane na gorąco</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18.</w:t>
            </w:r>
          </w:p>
        </w:tc>
        <w:tc>
          <w:tcPr>
            <w:tcW w:w="1560" w:type="dxa"/>
          </w:tcPr>
          <w:p w:rsidR="004A54E8" w:rsidRPr="00DC660C" w:rsidRDefault="004A54E8" w:rsidP="005410CF">
            <w:pPr>
              <w:rPr>
                <w:sz w:val="20"/>
                <w:szCs w:val="20"/>
              </w:rPr>
            </w:pPr>
            <w:r w:rsidRPr="00DC660C">
              <w:rPr>
                <w:sz w:val="20"/>
                <w:szCs w:val="20"/>
              </w:rPr>
              <w:t>PN-H-93401</w:t>
            </w:r>
          </w:p>
        </w:tc>
        <w:tc>
          <w:tcPr>
            <w:tcW w:w="5312" w:type="dxa"/>
          </w:tcPr>
          <w:p w:rsidR="004A54E8" w:rsidRPr="00DC660C" w:rsidRDefault="004A54E8" w:rsidP="005410CF">
            <w:pPr>
              <w:rPr>
                <w:sz w:val="20"/>
                <w:szCs w:val="20"/>
              </w:rPr>
            </w:pPr>
            <w:r w:rsidRPr="00DC660C">
              <w:rPr>
                <w:sz w:val="20"/>
                <w:szCs w:val="20"/>
              </w:rPr>
              <w:t>Stal walcowana. Kątowniki równoramienne</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19.</w:t>
            </w:r>
          </w:p>
        </w:tc>
        <w:tc>
          <w:tcPr>
            <w:tcW w:w="1560" w:type="dxa"/>
          </w:tcPr>
          <w:p w:rsidR="004A54E8" w:rsidRPr="00DC660C" w:rsidRDefault="004A54E8" w:rsidP="005410CF">
            <w:pPr>
              <w:rPr>
                <w:sz w:val="20"/>
                <w:szCs w:val="20"/>
              </w:rPr>
            </w:pPr>
            <w:r w:rsidRPr="00DC660C">
              <w:rPr>
                <w:sz w:val="20"/>
                <w:szCs w:val="20"/>
              </w:rPr>
              <w:t>PN-M-06515</w:t>
            </w:r>
          </w:p>
        </w:tc>
        <w:tc>
          <w:tcPr>
            <w:tcW w:w="5312" w:type="dxa"/>
          </w:tcPr>
          <w:p w:rsidR="004A54E8" w:rsidRPr="00DC660C" w:rsidRDefault="004A54E8" w:rsidP="005410CF">
            <w:pPr>
              <w:rPr>
                <w:sz w:val="20"/>
                <w:szCs w:val="20"/>
              </w:rPr>
            </w:pPr>
            <w:r w:rsidRPr="00DC660C">
              <w:rPr>
                <w:sz w:val="20"/>
                <w:szCs w:val="20"/>
              </w:rPr>
              <w:t>Dźwignice. Ogólne zasady projektowania stalowych ustrojów nośnych</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 xml:space="preserve">20. </w:t>
            </w:r>
          </w:p>
        </w:tc>
        <w:tc>
          <w:tcPr>
            <w:tcW w:w="1560" w:type="dxa"/>
          </w:tcPr>
          <w:p w:rsidR="004A54E8" w:rsidRPr="00DC660C" w:rsidRDefault="004A54E8" w:rsidP="005410CF">
            <w:pPr>
              <w:rPr>
                <w:sz w:val="20"/>
                <w:szCs w:val="20"/>
              </w:rPr>
            </w:pPr>
            <w:r w:rsidRPr="00DC660C">
              <w:rPr>
                <w:sz w:val="20"/>
                <w:szCs w:val="20"/>
              </w:rPr>
              <w:t>PN-M-69011</w:t>
            </w:r>
          </w:p>
        </w:tc>
        <w:tc>
          <w:tcPr>
            <w:tcW w:w="5312" w:type="dxa"/>
          </w:tcPr>
          <w:p w:rsidR="004A54E8" w:rsidRPr="00DC660C" w:rsidRDefault="004A54E8" w:rsidP="005410CF">
            <w:pPr>
              <w:rPr>
                <w:sz w:val="20"/>
                <w:szCs w:val="20"/>
              </w:rPr>
            </w:pPr>
            <w:r w:rsidRPr="00DC660C">
              <w:rPr>
                <w:sz w:val="20"/>
                <w:szCs w:val="20"/>
              </w:rPr>
              <w:t>Spawalnictwo. Złącza spawane w konstrukcjach spawanych. Podział i wymagania</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21.</w:t>
            </w:r>
          </w:p>
        </w:tc>
        <w:tc>
          <w:tcPr>
            <w:tcW w:w="1560" w:type="dxa"/>
          </w:tcPr>
          <w:p w:rsidR="004A54E8" w:rsidRPr="00DC660C" w:rsidRDefault="004A54E8" w:rsidP="005410CF">
            <w:pPr>
              <w:rPr>
                <w:sz w:val="20"/>
                <w:szCs w:val="20"/>
              </w:rPr>
            </w:pPr>
            <w:r w:rsidRPr="00DC660C">
              <w:rPr>
                <w:sz w:val="20"/>
                <w:szCs w:val="20"/>
              </w:rPr>
              <w:t>PN-M-69420</w:t>
            </w:r>
          </w:p>
        </w:tc>
        <w:tc>
          <w:tcPr>
            <w:tcW w:w="5312" w:type="dxa"/>
          </w:tcPr>
          <w:p w:rsidR="004A54E8" w:rsidRPr="00DC660C" w:rsidRDefault="004A54E8" w:rsidP="005410CF">
            <w:pPr>
              <w:rPr>
                <w:sz w:val="20"/>
                <w:szCs w:val="20"/>
              </w:rPr>
            </w:pPr>
            <w:r w:rsidRPr="00DC660C">
              <w:rPr>
                <w:sz w:val="20"/>
                <w:szCs w:val="20"/>
              </w:rPr>
              <w:t>Spawalnictwo. Druty lite do spawania i napawania stali</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22.</w:t>
            </w:r>
          </w:p>
        </w:tc>
        <w:tc>
          <w:tcPr>
            <w:tcW w:w="1560" w:type="dxa"/>
          </w:tcPr>
          <w:p w:rsidR="004A54E8" w:rsidRPr="00DC660C" w:rsidRDefault="004A54E8" w:rsidP="005410CF">
            <w:pPr>
              <w:rPr>
                <w:sz w:val="20"/>
                <w:szCs w:val="20"/>
              </w:rPr>
            </w:pPr>
            <w:r w:rsidRPr="00DC660C">
              <w:rPr>
                <w:sz w:val="20"/>
                <w:szCs w:val="20"/>
              </w:rPr>
              <w:t>PN-M-69430</w:t>
            </w:r>
          </w:p>
        </w:tc>
        <w:tc>
          <w:tcPr>
            <w:tcW w:w="5312" w:type="dxa"/>
          </w:tcPr>
          <w:p w:rsidR="004A54E8" w:rsidRPr="00DC660C" w:rsidRDefault="004A54E8" w:rsidP="005410CF">
            <w:pPr>
              <w:rPr>
                <w:sz w:val="20"/>
                <w:szCs w:val="20"/>
              </w:rPr>
            </w:pPr>
            <w:r w:rsidRPr="00DC660C">
              <w:rPr>
                <w:sz w:val="20"/>
                <w:szCs w:val="20"/>
              </w:rPr>
              <w:t>Spawalnictwo. Elektrody stalowe otulone do spawania i napawania. Ogólne wymagania i badania</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23.</w:t>
            </w:r>
          </w:p>
        </w:tc>
        <w:tc>
          <w:tcPr>
            <w:tcW w:w="1560" w:type="dxa"/>
          </w:tcPr>
          <w:p w:rsidR="004A54E8" w:rsidRPr="00DC660C" w:rsidRDefault="004A54E8" w:rsidP="005410CF">
            <w:pPr>
              <w:rPr>
                <w:sz w:val="20"/>
                <w:szCs w:val="20"/>
              </w:rPr>
            </w:pPr>
            <w:r w:rsidRPr="00DC660C">
              <w:rPr>
                <w:sz w:val="20"/>
                <w:szCs w:val="20"/>
              </w:rPr>
              <w:t>PN-M-69775</w:t>
            </w:r>
          </w:p>
        </w:tc>
        <w:tc>
          <w:tcPr>
            <w:tcW w:w="5312" w:type="dxa"/>
          </w:tcPr>
          <w:p w:rsidR="004A54E8" w:rsidRPr="00DC660C" w:rsidRDefault="004A54E8" w:rsidP="005410CF">
            <w:pPr>
              <w:rPr>
                <w:sz w:val="20"/>
                <w:szCs w:val="20"/>
              </w:rPr>
            </w:pPr>
            <w:r w:rsidRPr="00DC660C">
              <w:rPr>
                <w:sz w:val="20"/>
                <w:szCs w:val="20"/>
              </w:rPr>
              <w:t>Spawalnictwo. Wadliwość złączy spawanych. Oznaczanie klasy wadliwości na podstawie oględzin zewnętrznych</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lastRenderedPageBreak/>
              <w:t>24.</w:t>
            </w:r>
          </w:p>
        </w:tc>
        <w:tc>
          <w:tcPr>
            <w:tcW w:w="1560" w:type="dxa"/>
          </w:tcPr>
          <w:p w:rsidR="004A54E8" w:rsidRPr="00DC660C" w:rsidRDefault="004A54E8" w:rsidP="005410CF">
            <w:pPr>
              <w:rPr>
                <w:sz w:val="20"/>
                <w:szCs w:val="20"/>
              </w:rPr>
            </w:pPr>
            <w:r w:rsidRPr="00DC660C">
              <w:rPr>
                <w:sz w:val="20"/>
                <w:szCs w:val="20"/>
              </w:rPr>
              <w:t>PN-S-02205</w:t>
            </w:r>
          </w:p>
        </w:tc>
        <w:tc>
          <w:tcPr>
            <w:tcW w:w="5312" w:type="dxa"/>
          </w:tcPr>
          <w:p w:rsidR="004A54E8" w:rsidRPr="00DC660C" w:rsidRDefault="004A54E8" w:rsidP="005410CF">
            <w:pPr>
              <w:rPr>
                <w:sz w:val="20"/>
                <w:szCs w:val="20"/>
              </w:rPr>
            </w:pPr>
            <w:r w:rsidRPr="00DC660C">
              <w:rPr>
                <w:sz w:val="20"/>
                <w:szCs w:val="20"/>
              </w:rPr>
              <w:t>Drogi samochodowe. Roboty ziemne. Wymagania i badania</w:t>
            </w:r>
          </w:p>
        </w:tc>
      </w:tr>
      <w:tr w:rsidR="004A54E8" w:rsidRPr="00DC660C" w:rsidTr="005410CF">
        <w:tc>
          <w:tcPr>
            <w:tcW w:w="637" w:type="dxa"/>
          </w:tcPr>
          <w:p w:rsidR="004A54E8" w:rsidRPr="00DC660C" w:rsidRDefault="004A54E8" w:rsidP="005410CF">
            <w:pPr>
              <w:jc w:val="center"/>
              <w:rPr>
                <w:sz w:val="20"/>
                <w:szCs w:val="20"/>
              </w:rPr>
            </w:pPr>
            <w:r w:rsidRPr="00DC660C">
              <w:rPr>
                <w:sz w:val="20"/>
                <w:szCs w:val="20"/>
              </w:rPr>
              <w:t>25.</w:t>
            </w:r>
          </w:p>
        </w:tc>
        <w:tc>
          <w:tcPr>
            <w:tcW w:w="1560" w:type="dxa"/>
          </w:tcPr>
          <w:p w:rsidR="004A54E8" w:rsidRPr="00DC660C" w:rsidRDefault="004A54E8" w:rsidP="005410CF">
            <w:pPr>
              <w:rPr>
                <w:sz w:val="20"/>
                <w:szCs w:val="20"/>
              </w:rPr>
            </w:pPr>
            <w:r w:rsidRPr="00DC660C">
              <w:rPr>
                <w:sz w:val="20"/>
                <w:szCs w:val="20"/>
              </w:rPr>
              <w:t>BN-89/1076-02</w:t>
            </w:r>
          </w:p>
        </w:tc>
        <w:tc>
          <w:tcPr>
            <w:tcW w:w="5312" w:type="dxa"/>
          </w:tcPr>
          <w:p w:rsidR="004A54E8" w:rsidRPr="00DC660C" w:rsidRDefault="004A54E8" w:rsidP="005410CF">
            <w:pPr>
              <w:rPr>
                <w:sz w:val="20"/>
                <w:szCs w:val="20"/>
              </w:rPr>
            </w:pPr>
            <w:r w:rsidRPr="00DC660C">
              <w:rPr>
                <w:sz w:val="20"/>
                <w:szCs w:val="20"/>
              </w:rPr>
              <w:t>Ochrona przed korozją. Powłoki metalizacyjne cynkowe i aluminiowe na konstrukcjach stalowych i żeliwnych. Wymagania i badania</w:t>
            </w:r>
          </w:p>
        </w:tc>
      </w:tr>
    </w:tbl>
    <w:p w:rsidR="004A54E8" w:rsidRDefault="004A54E8" w:rsidP="004A54E8">
      <w:pPr>
        <w:rPr>
          <w:sz w:val="20"/>
          <w:szCs w:val="20"/>
        </w:rPr>
      </w:pPr>
    </w:p>
    <w:p w:rsidR="00C76881" w:rsidRDefault="00C76881" w:rsidP="004A54E8">
      <w:pPr>
        <w:rPr>
          <w:sz w:val="20"/>
          <w:szCs w:val="20"/>
        </w:rPr>
      </w:pPr>
    </w:p>
    <w:p w:rsidR="00C76881" w:rsidRDefault="00C76881" w:rsidP="004A54E8">
      <w:pPr>
        <w:rPr>
          <w:sz w:val="20"/>
          <w:szCs w:val="20"/>
        </w:rPr>
      </w:pPr>
    </w:p>
    <w:p w:rsidR="00C76881" w:rsidRDefault="00C76881" w:rsidP="004A54E8">
      <w:pPr>
        <w:rPr>
          <w:sz w:val="20"/>
          <w:szCs w:val="20"/>
        </w:rPr>
      </w:pPr>
    </w:p>
    <w:p w:rsidR="00C76881" w:rsidRDefault="00C76881" w:rsidP="004A54E8">
      <w:pPr>
        <w:rPr>
          <w:sz w:val="20"/>
          <w:szCs w:val="20"/>
        </w:rPr>
      </w:pPr>
    </w:p>
    <w:p w:rsidR="00C76881" w:rsidRPr="00DC660C" w:rsidRDefault="00C76881" w:rsidP="004A54E8">
      <w:pPr>
        <w:rPr>
          <w:sz w:val="20"/>
          <w:szCs w:val="20"/>
        </w:rPr>
      </w:pPr>
    </w:p>
    <w:p w:rsidR="004A54E8" w:rsidRPr="00E6210E" w:rsidRDefault="004A54E8" w:rsidP="004A54E8">
      <w:pPr>
        <w:pStyle w:val="NormalnyWeb"/>
        <w:rPr>
          <w:sz w:val="28"/>
          <w:szCs w:val="28"/>
          <w:u w:val="single"/>
        </w:rPr>
      </w:pPr>
      <w:r w:rsidRPr="00E6210E">
        <w:rPr>
          <w:b/>
          <w:bCs/>
          <w:sz w:val="28"/>
          <w:szCs w:val="28"/>
          <w:u w:val="single"/>
        </w:rPr>
        <w:t>D.08.01.01   KRAWĘŻNIKI BETONOWE</w:t>
      </w:r>
    </w:p>
    <w:p w:rsidR="004A54E8" w:rsidRDefault="004A54E8" w:rsidP="004A54E8">
      <w:pPr>
        <w:pStyle w:val="NormalnyWeb"/>
      </w:pPr>
      <w:r>
        <w:rPr>
          <w:b/>
          <w:bCs/>
          <w:u w:val="single"/>
        </w:rPr>
        <w:t xml:space="preserve">1.WSTĘP </w:t>
      </w:r>
    </w:p>
    <w:p w:rsidR="004A54E8" w:rsidRPr="00F75C2A" w:rsidRDefault="004A54E8" w:rsidP="004A54E8">
      <w:pPr>
        <w:pStyle w:val="NormalnyWeb"/>
        <w:rPr>
          <w:b/>
        </w:rPr>
      </w:pPr>
      <w:r w:rsidRPr="00F75C2A">
        <w:rPr>
          <w:b/>
          <w:sz w:val="20"/>
          <w:szCs w:val="20"/>
        </w:rPr>
        <w:t>1.1.  Przedmiot ST</w:t>
      </w:r>
    </w:p>
    <w:p w:rsidR="004A54E8" w:rsidRDefault="004A54E8" w:rsidP="004A54E8">
      <w:pPr>
        <w:pStyle w:val="Tekstpodstawowywcity"/>
        <w:ind w:left="0" w:firstLine="0"/>
        <w:rPr>
          <w:rFonts w:ascii="Times New Roman" w:hAnsi="Times New Roman"/>
        </w:rPr>
      </w:pPr>
      <w:r w:rsidRPr="00036BFB">
        <w:rPr>
          <w:rFonts w:ascii="Times New Roman" w:hAnsi="Times New Roman"/>
        </w:rPr>
        <w:t>Przedmiotem niniejszej Specyfikacji Technicznej są wymagania dotyczące wykonania i odbioru robót związanych z ustawieniem krawężników betonowych na ła</w:t>
      </w:r>
      <w:r>
        <w:rPr>
          <w:rFonts w:ascii="Times New Roman" w:hAnsi="Times New Roman"/>
        </w:rPr>
        <w:t>wie betonowej w ramach projektu:</w:t>
      </w:r>
    </w:p>
    <w:p w:rsidR="004A54E8" w:rsidRDefault="004A54E8" w:rsidP="004A54E8">
      <w:pPr>
        <w:pStyle w:val="Tekstpodstawowywcity"/>
        <w:ind w:left="0" w:firstLine="0"/>
        <w:rPr>
          <w:rFonts w:ascii="Times New Roman" w:hAnsi="Times New Roman"/>
        </w:rPr>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Pr="00D0639A" w:rsidRDefault="004A54E8" w:rsidP="004A54E8">
      <w:pPr>
        <w:pStyle w:val="Nagwek2"/>
        <w:numPr>
          <w:ilvl w:val="12"/>
          <w:numId w:val="0"/>
        </w:numPr>
        <w:rPr>
          <w:rFonts w:ascii="Times New Roman" w:hAnsi="Times New Roman" w:cs="Times New Roman"/>
          <w:i w:val="0"/>
          <w:sz w:val="20"/>
          <w:szCs w:val="20"/>
        </w:rPr>
      </w:pPr>
      <w:r w:rsidRPr="00D0639A">
        <w:rPr>
          <w:rFonts w:ascii="Times New Roman" w:hAnsi="Times New Roman" w:cs="Times New Roman"/>
          <w:i w:val="0"/>
          <w:sz w:val="20"/>
          <w:szCs w:val="20"/>
        </w:rPr>
        <w:t>1.2.  Zakres stosowania ST</w:t>
      </w:r>
    </w:p>
    <w:p w:rsidR="004A54E8" w:rsidRDefault="004A54E8" w:rsidP="004A54E8">
      <w:pPr>
        <w:pStyle w:val="NormalnyWeb"/>
      </w:pPr>
      <w:r>
        <w:rPr>
          <w:sz w:val="20"/>
          <w:szCs w:val="20"/>
        </w:rPr>
        <w:t>Specyfikacja Techniczna jest stosowana jako dokument przetargowy i kontraktowy przy zlecaniu i realizacji robót wymienionych w punkcie 1.1.</w:t>
      </w:r>
    </w:p>
    <w:p w:rsidR="004A54E8" w:rsidRPr="00F75C2A" w:rsidRDefault="004A54E8" w:rsidP="004A54E8">
      <w:pPr>
        <w:pStyle w:val="NormalnyWeb"/>
        <w:rPr>
          <w:b/>
        </w:rPr>
      </w:pPr>
      <w:r w:rsidRPr="00F75C2A">
        <w:rPr>
          <w:b/>
          <w:sz w:val="20"/>
          <w:szCs w:val="20"/>
        </w:rPr>
        <w:t>1.3.  Zakres robót obejmujących ST</w:t>
      </w:r>
    </w:p>
    <w:p w:rsidR="004A54E8" w:rsidRDefault="004A54E8" w:rsidP="004A54E8">
      <w:pPr>
        <w:pStyle w:val="NormalnyWeb"/>
        <w:rPr>
          <w:sz w:val="20"/>
          <w:szCs w:val="20"/>
        </w:rPr>
      </w:pPr>
      <w:r>
        <w:rPr>
          <w:sz w:val="20"/>
          <w:szCs w:val="20"/>
        </w:rPr>
        <w:t>Ustalenia zawarte w niniejsze specyfikacji dotyczą prowadzenia robót przy ustawieniu krawężników betonowych na</w:t>
      </w:r>
      <w:r w:rsidR="00944C45">
        <w:rPr>
          <w:sz w:val="20"/>
          <w:szCs w:val="20"/>
        </w:rPr>
        <w:t xml:space="preserve"> </w:t>
      </w:r>
      <w:r>
        <w:rPr>
          <w:sz w:val="20"/>
          <w:szCs w:val="20"/>
        </w:rPr>
        <w:t>ławie betonowej C- 12/15 z oporem i obejmują:</w:t>
      </w:r>
    </w:p>
    <w:p w:rsidR="004A54E8" w:rsidRPr="00036BFB" w:rsidRDefault="004A54E8" w:rsidP="00944C45">
      <w:pPr>
        <w:pStyle w:val="NormalnyWeb"/>
        <w:rPr>
          <w:sz w:val="20"/>
          <w:szCs w:val="20"/>
        </w:rPr>
      </w:pPr>
      <w:r>
        <w:rPr>
          <w:sz w:val="20"/>
          <w:szCs w:val="20"/>
        </w:rPr>
        <w:t>- krawężniki betonowe 15x30 cm (15 x 22</w:t>
      </w:r>
      <w:r w:rsidR="00944C45">
        <w:rPr>
          <w:sz w:val="20"/>
          <w:szCs w:val="20"/>
        </w:rPr>
        <w:t xml:space="preserve"> cm ) stojące i obniżone, na ławie betonowej z oporem </w:t>
      </w:r>
    </w:p>
    <w:p w:rsidR="004A54E8" w:rsidRPr="00F75C2A" w:rsidRDefault="004A54E8" w:rsidP="004A54E8">
      <w:pPr>
        <w:pStyle w:val="NormalnyWeb"/>
        <w:rPr>
          <w:b/>
        </w:rPr>
      </w:pPr>
      <w:r w:rsidRPr="00F75C2A">
        <w:rPr>
          <w:b/>
          <w:sz w:val="20"/>
          <w:szCs w:val="20"/>
        </w:rPr>
        <w:t>1.4.  Określenia podstawowe</w:t>
      </w:r>
    </w:p>
    <w:p w:rsidR="004A54E8" w:rsidRPr="00A21657" w:rsidRDefault="004A54E8" w:rsidP="004A54E8">
      <w:pPr>
        <w:pStyle w:val="NormalnyWeb"/>
      </w:pPr>
      <w:r w:rsidRPr="00A21657">
        <w:rPr>
          <w:b/>
          <w:sz w:val="20"/>
          <w:szCs w:val="20"/>
        </w:rPr>
        <w:t>1.4.1. Krawężniki betonowe</w:t>
      </w:r>
      <w:r w:rsidRPr="00A21657">
        <w:rPr>
          <w:sz w:val="20"/>
          <w:szCs w:val="20"/>
        </w:rPr>
        <w:t xml:space="preserve"> - prefabrykowane belki betonowe ograniczające chodniki dla pieszych, pasy dzielące, wyspy kierujące oraz nawierzchnie drogowe.</w:t>
      </w:r>
    </w:p>
    <w:p w:rsidR="004A54E8" w:rsidRPr="00A21657" w:rsidRDefault="004A54E8" w:rsidP="004A54E8">
      <w:pPr>
        <w:pStyle w:val="NormalnyWeb"/>
      </w:pPr>
      <w:r w:rsidRPr="00A21657">
        <w:rPr>
          <w:b/>
          <w:sz w:val="20"/>
          <w:szCs w:val="20"/>
        </w:rPr>
        <w:t>1.4.2. Pozostałe określenia podstawowe</w:t>
      </w:r>
      <w:r w:rsidRPr="00A21657">
        <w:rPr>
          <w:sz w:val="20"/>
          <w:szCs w:val="20"/>
        </w:rPr>
        <w:t xml:space="preserve"> są zgodne z obowiązującymi, odpowiednimi polskimi normami i </w:t>
      </w:r>
      <w:r>
        <w:rPr>
          <w:sz w:val="20"/>
          <w:szCs w:val="20"/>
        </w:rPr>
        <w:t>z definicjami podanymi w ST D-</w:t>
      </w:r>
      <w:r w:rsidRPr="00A21657">
        <w:rPr>
          <w:sz w:val="20"/>
          <w:szCs w:val="20"/>
        </w:rPr>
        <w:t>00.00.00 „Wymagania ogólne” .</w:t>
      </w:r>
    </w:p>
    <w:p w:rsidR="004A54E8" w:rsidRPr="00E118EB" w:rsidRDefault="004A54E8" w:rsidP="004A54E8">
      <w:pPr>
        <w:pStyle w:val="NormalnyWeb"/>
        <w:rPr>
          <w:sz w:val="20"/>
          <w:szCs w:val="20"/>
        </w:rPr>
      </w:pPr>
      <w:r w:rsidRPr="00E118EB">
        <w:rPr>
          <w:b/>
          <w:bCs/>
          <w:sz w:val="20"/>
          <w:szCs w:val="20"/>
          <w:u w:val="single"/>
        </w:rPr>
        <w:t>2. MATERIAŁY</w:t>
      </w:r>
    </w:p>
    <w:p w:rsidR="004A54E8" w:rsidRPr="00A15BCA" w:rsidRDefault="004A54E8" w:rsidP="004A54E8">
      <w:pPr>
        <w:pStyle w:val="Nagwek2"/>
        <w:rPr>
          <w:rFonts w:ascii="Times New Roman" w:hAnsi="Times New Roman" w:cs="Times New Roman"/>
          <w:i w:val="0"/>
        </w:rPr>
      </w:pPr>
      <w:r w:rsidRPr="00A15BCA">
        <w:rPr>
          <w:rFonts w:ascii="Times New Roman" w:hAnsi="Times New Roman" w:cs="Times New Roman"/>
          <w:i w:val="0"/>
          <w:sz w:val="20"/>
          <w:szCs w:val="20"/>
        </w:rPr>
        <w:t>2.</w:t>
      </w:r>
      <w:r>
        <w:rPr>
          <w:rFonts w:ascii="Times New Roman" w:hAnsi="Times New Roman" w:cs="Times New Roman"/>
          <w:i w:val="0"/>
          <w:sz w:val="20"/>
          <w:szCs w:val="20"/>
        </w:rPr>
        <w:t>1</w:t>
      </w:r>
      <w:r w:rsidRPr="00A15BCA">
        <w:rPr>
          <w:rFonts w:ascii="Times New Roman" w:hAnsi="Times New Roman" w:cs="Times New Roman"/>
          <w:i w:val="0"/>
          <w:sz w:val="20"/>
          <w:szCs w:val="20"/>
        </w:rPr>
        <w:t>. Stosowane materiały</w:t>
      </w:r>
    </w:p>
    <w:p w:rsidR="004A54E8" w:rsidRDefault="004A54E8" w:rsidP="004A54E8">
      <w:pPr>
        <w:pStyle w:val="NormalnyWeb"/>
      </w:pPr>
      <w:r>
        <w:rPr>
          <w:sz w:val="20"/>
          <w:szCs w:val="20"/>
        </w:rPr>
        <w:t>Materiałami stosowanymi są:</w:t>
      </w:r>
    </w:p>
    <w:p w:rsidR="004A54E8" w:rsidRDefault="004A54E8" w:rsidP="004A54E8">
      <w:pPr>
        <w:tabs>
          <w:tab w:val="num" w:pos="360"/>
        </w:tabs>
        <w:spacing w:before="100" w:beforeAutospacing="1" w:after="100" w:afterAutospacing="1"/>
      </w:pPr>
      <w:r>
        <w:rPr>
          <w:sz w:val="20"/>
          <w:szCs w:val="20"/>
        </w:rPr>
        <w:t>krawężniki betonowe,</w:t>
      </w:r>
      <w:r>
        <w:t xml:space="preserve"> </w:t>
      </w:r>
    </w:p>
    <w:p w:rsidR="004A54E8" w:rsidRDefault="004A54E8" w:rsidP="004A54E8">
      <w:pPr>
        <w:tabs>
          <w:tab w:val="num" w:pos="360"/>
        </w:tabs>
        <w:spacing w:before="100" w:beforeAutospacing="1" w:after="100" w:afterAutospacing="1"/>
      </w:pPr>
      <w:r>
        <w:rPr>
          <w:sz w:val="20"/>
          <w:szCs w:val="20"/>
        </w:rPr>
        <w:t>piasek na podsypkę i do zapraw,</w:t>
      </w:r>
      <w:r>
        <w:t xml:space="preserve"> </w:t>
      </w:r>
    </w:p>
    <w:p w:rsidR="004A54E8" w:rsidRDefault="004A54E8" w:rsidP="004A54E8">
      <w:pPr>
        <w:tabs>
          <w:tab w:val="num" w:pos="360"/>
        </w:tabs>
        <w:spacing w:before="100" w:beforeAutospacing="1" w:after="100" w:afterAutospacing="1"/>
      </w:pPr>
      <w:r>
        <w:rPr>
          <w:sz w:val="20"/>
          <w:szCs w:val="20"/>
        </w:rPr>
        <w:t>cement do podsypki i zapraw,</w:t>
      </w:r>
      <w:r>
        <w:t xml:space="preserve"> </w:t>
      </w:r>
      <w:r>
        <w:rPr>
          <w:sz w:val="20"/>
          <w:szCs w:val="20"/>
        </w:rPr>
        <w:t>woda,</w:t>
      </w:r>
      <w:r>
        <w:t xml:space="preserve"> </w:t>
      </w:r>
    </w:p>
    <w:p w:rsidR="004A54E8" w:rsidRDefault="004A54E8" w:rsidP="004A54E8">
      <w:pPr>
        <w:tabs>
          <w:tab w:val="num" w:pos="360"/>
        </w:tabs>
        <w:spacing w:before="100" w:beforeAutospacing="1" w:after="100" w:afterAutospacing="1"/>
      </w:pPr>
      <w:r>
        <w:rPr>
          <w:sz w:val="20"/>
          <w:szCs w:val="20"/>
        </w:rPr>
        <w:lastRenderedPageBreak/>
        <w:t>materiały do wykonania ławy pod krawężniki.</w:t>
      </w:r>
      <w:r>
        <w:t xml:space="preserve"> </w:t>
      </w:r>
    </w:p>
    <w:p w:rsidR="004A54E8" w:rsidRPr="00A15BCA" w:rsidRDefault="004A54E8" w:rsidP="004A54E8">
      <w:pPr>
        <w:pStyle w:val="Nagwek2"/>
        <w:rPr>
          <w:rFonts w:ascii="Times New Roman" w:hAnsi="Times New Roman" w:cs="Times New Roman"/>
          <w:i w:val="0"/>
        </w:rPr>
      </w:pPr>
      <w:r w:rsidRPr="00A15BCA">
        <w:rPr>
          <w:rFonts w:ascii="Times New Roman" w:hAnsi="Times New Roman" w:cs="Times New Roman"/>
          <w:i w:val="0"/>
          <w:sz w:val="20"/>
          <w:szCs w:val="20"/>
        </w:rPr>
        <w:t>2.</w:t>
      </w:r>
      <w:r>
        <w:rPr>
          <w:rFonts w:ascii="Times New Roman" w:hAnsi="Times New Roman" w:cs="Times New Roman"/>
          <w:i w:val="0"/>
          <w:sz w:val="20"/>
          <w:szCs w:val="20"/>
        </w:rPr>
        <w:t xml:space="preserve">2. </w:t>
      </w:r>
      <w:r w:rsidRPr="00A15BCA">
        <w:rPr>
          <w:rFonts w:ascii="Times New Roman" w:hAnsi="Times New Roman" w:cs="Times New Roman"/>
          <w:i w:val="0"/>
          <w:sz w:val="20"/>
          <w:szCs w:val="20"/>
        </w:rPr>
        <w:t xml:space="preserve"> Krawężniki betonowe - klasyfikacja</w:t>
      </w:r>
    </w:p>
    <w:p w:rsidR="004A54E8" w:rsidRDefault="004A54E8" w:rsidP="004A54E8">
      <w:pPr>
        <w:pStyle w:val="NormalnyWeb"/>
      </w:pPr>
      <w:r>
        <w:rPr>
          <w:sz w:val="20"/>
          <w:szCs w:val="20"/>
        </w:rPr>
        <w:t>Klasyfikacja jest zgodna z BN-80/6775-03/01.</w:t>
      </w:r>
    </w:p>
    <w:p w:rsidR="004A54E8" w:rsidRDefault="004A54E8" w:rsidP="004A54E8">
      <w:pPr>
        <w:pStyle w:val="NormalnyWeb"/>
        <w:rPr>
          <w:b/>
        </w:rPr>
      </w:pPr>
      <w:r w:rsidRPr="00A21657">
        <w:rPr>
          <w:b/>
          <w:sz w:val="20"/>
          <w:szCs w:val="20"/>
        </w:rPr>
        <w:t>2.</w:t>
      </w:r>
      <w:r>
        <w:rPr>
          <w:b/>
          <w:sz w:val="20"/>
          <w:szCs w:val="20"/>
        </w:rPr>
        <w:t>2</w:t>
      </w:r>
      <w:r w:rsidRPr="00A21657">
        <w:rPr>
          <w:b/>
          <w:sz w:val="20"/>
          <w:szCs w:val="20"/>
        </w:rPr>
        <w:t>.1. Typy</w:t>
      </w:r>
    </w:p>
    <w:p w:rsidR="004A54E8" w:rsidRPr="00322BCC" w:rsidRDefault="004A54E8" w:rsidP="004A54E8">
      <w:pPr>
        <w:pStyle w:val="NormalnyWeb"/>
        <w:rPr>
          <w:b/>
        </w:rPr>
      </w:pPr>
      <w:r>
        <w:rPr>
          <w:sz w:val="20"/>
          <w:szCs w:val="20"/>
        </w:rPr>
        <w:t>W zależności od przeznaczenia rozróżnia się następujące typy krawężników betonowych  :  uliczne  i  drogowe</w:t>
      </w:r>
    </w:p>
    <w:p w:rsidR="004A54E8" w:rsidRDefault="004A54E8" w:rsidP="004A54E8">
      <w:pPr>
        <w:pStyle w:val="NormalnyWeb"/>
        <w:rPr>
          <w:b/>
        </w:rPr>
      </w:pPr>
      <w:r w:rsidRPr="00A21657">
        <w:rPr>
          <w:b/>
          <w:sz w:val="20"/>
          <w:szCs w:val="20"/>
        </w:rPr>
        <w:t>2.</w:t>
      </w:r>
      <w:r>
        <w:rPr>
          <w:b/>
          <w:sz w:val="20"/>
          <w:szCs w:val="20"/>
        </w:rPr>
        <w:t>2</w:t>
      </w:r>
      <w:r w:rsidRPr="00A21657">
        <w:rPr>
          <w:b/>
          <w:sz w:val="20"/>
          <w:szCs w:val="20"/>
        </w:rPr>
        <w:t>.2. Rodzaje</w:t>
      </w:r>
    </w:p>
    <w:p w:rsidR="004A54E8" w:rsidRPr="00322BCC" w:rsidRDefault="004A54E8" w:rsidP="004A54E8">
      <w:pPr>
        <w:pStyle w:val="NormalnyWeb"/>
        <w:rPr>
          <w:b/>
        </w:rPr>
      </w:pPr>
      <w:r>
        <w:rPr>
          <w:sz w:val="20"/>
          <w:szCs w:val="20"/>
        </w:rPr>
        <w:t>W zależności od kształtu przekroju poprzecznego rozróżnia się następujące rodzaje krawężników betonowych:</w:t>
      </w:r>
    </w:p>
    <w:p w:rsidR="004A54E8" w:rsidRDefault="004A54E8" w:rsidP="004A54E8">
      <w:pPr>
        <w:tabs>
          <w:tab w:val="num" w:pos="360"/>
        </w:tabs>
        <w:spacing w:before="100" w:beforeAutospacing="1" w:after="100" w:afterAutospacing="1"/>
      </w:pPr>
      <w:r>
        <w:rPr>
          <w:sz w:val="20"/>
          <w:szCs w:val="20"/>
        </w:rPr>
        <w:t>prostokątne ścięte  - rodzaj „a”,</w:t>
      </w:r>
      <w:r>
        <w:t xml:space="preserve"> </w:t>
      </w:r>
    </w:p>
    <w:p w:rsidR="004A54E8" w:rsidRDefault="004A54E8" w:rsidP="004A54E8">
      <w:pPr>
        <w:tabs>
          <w:tab w:val="num" w:pos="360"/>
        </w:tabs>
        <w:spacing w:before="100" w:beforeAutospacing="1" w:after="100" w:afterAutospacing="1"/>
      </w:pPr>
      <w:r>
        <w:rPr>
          <w:sz w:val="20"/>
          <w:szCs w:val="20"/>
        </w:rPr>
        <w:t>prostokątne         - rodzaj „b”.</w:t>
      </w:r>
      <w:r>
        <w:t xml:space="preserve"> </w:t>
      </w:r>
    </w:p>
    <w:p w:rsidR="004A54E8" w:rsidRPr="009F77F2" w:rsidRDefault="004A54E8" w:rsidP="004A54E8">
      <w:pPr>
        <w:pStyle w:val="NormalnyWeb"/>
        <w:rPr>
          <w:b/>
        </w:rPr>
      </w:pPr>
      <w:r w:rsidRPr="009F77F2">
        <w:rPr>
          <w:b/>
          <w:sz w:val="20"/>
          <w:szCs w:val="20"/>
        </w:rPr>
        <w:t>2.2.3. Gatunki</w:t>
      </w:r>
    </w:p>
    <w:p w:rsidR="004A54E8" w:rsidRDefault="004A54E8" w:rsidP="004A54E8">
      <w:pPr>
        <w:pStyle w:val="NormalnyWeb"/>
      </w:pPr>
      <w:r>
        <w:rPr>
          <w:sz w:val="20"/>
          <w:szCs w:val="20"/>
        </w:rPr>
        <w:t>W zależności od dopuszczalnych wad, uszkodzeń krawężniki betonowe dzieli się na:</w:t>
      </w:r>
    </w:p>
    <w:p w:rsidR="004A54E8" w:rsidRDefault="004A54E8" w:rsidP="004A54E8">
      <w:pPr>
        <w:tabs>
          <w:tab w:val="num" w:pos="360"/>
        </w:tabs>
        <w:spacing w:before="100" w:beforeAutospacing="1" w:after="100" w:afterAutospacing="1"/>
      </w:pPr>
      <w:r>
        <w:rPr>
          <w:sz w:val="20"/>
          <w:szCs w:val="20"/>
        </w:rPr>
        <w:t>gatunek 1 - G1,</w:t>
      </w:r>
      <w:r>
        <w:t xml:space="preserve"> </w:t>
      </w:r>
    </w:p>
    <w:p w:rsidR="004A54E8" w:rsidRDefault="004A54E8" w:rsidP="004A54E8">
      <w:pPr>
        <w:tabs>
          <w:tab w:val="num" w:pos="360"/>
        </w:tabs>
        <w:spacing w:before="100" w:beforeAutospacing="1" w:after="100" w:afterAutospacing="1"/>
      </w:pPr>
      <w:r>
        <w:rPr>
          <w:sz w:val="20"/>
          <w:szCs w:val="20"/>
        </w:rPr>
        <w:t>gatunek 2 - G2.</w:t>
      </w:r>
      <w:r>
        <w:t xml:space="preserve"> </w:t>
      </w:r>
    </w:p>
    <w:p w:rsidR="004A54E8" w:rsidRPr="00A15BCA" w:rsidRDefault="004A54E8" w:rsidP="004A54E8">
      <w:pPr>
        <w:pStyle w:val="Nagwek2"/>
        <w:rPr>
          <w:rFonts w:ascii="Times New Roman" w:hAnsi="Times New Roman" w:cs="Times New Roman"/>
          <w:i w:val="0"/>
        </w:rPr>
      </w:pPr>
      <w:r w:rsidRPr="00A15BCA">
        <w:rPr>
          <w:rFonts w:ascii="Times New Roman" w:hAnsi="Times New Roman" w:cs="Times New Roman"/>
          <w:i w:val="0"/>
          <w:sz w:val="20"/>
          <w:szCs w:val="20"/>
        </w:rPr>
        <w:t>2.</w:t>
      </w:r>
      <w:r>
        <w:rPr>
          <w:rFonts w:ascii="Times New Roman" w:hAnsi="Times New Roman" w:cs="Times New Roman"/>
          <w:i w:val="0"/>
          <w:sz w:val="20"/>
          <w:szCs w:val="20"/>
        </w:rPr>
        <w:t>3</w:t>
      </w:r>
      <w:r w:rsidRPr="00A15BCA">
        <w:rPr>
          <w:rFonts w:ascii="Times New Roman" w:hAnsi="Times New Roman" w:cs="Times New Roman"/>
          <w:i w:val="0"/>
          <w:sz w:val="20"/>
          <w:szCs w:val="20"/>
        </w:rPr>
        <w:t>. Krawężniki betonowe - wymagania techniczne</w:t>
      </w:r>
    </w:p>
    <w:p w:rsidR="004A54E8" w:rsidRPr="009F77F2" w:rsidRDefault="004A54E8" w:rsidP="004A54E8">
      <w:pPr>
        <w:pStyle w:val="NormalnyWeb"/>
        <w:rPr>
          <w:b/>
        </w:rPr>
      </w:pPr>
      <w:r w:rsidRPr="009F77F2">
        <w:rPr>
          <w:b/>
          <w:sz w:val="20"/>
          <w:szCs w:val="20"/>
        </w:rPr>
        <w:t>2.3.1. Kształt i wymiary</w:t>
      </w:r>
    </w:p>
    <w:p w:rsidR="004A54E8" w:rsidRDefault="004A54E8" w:rsidP="004A54E8">
      <w:pPr>
        <w:pStyle w:val="NormalnyWeb"/>
      </w:pPr>
      <w:r>
        <w:rPr>
          <w:sz w:val="20"/>
          <w:szCs w:val="20"/>
        </w:rPr>
        <w:t>Kształt krawężników betonowych przedstawiono na rysunku 1, a wymiary podano w tablicy 1.</w:t>
      </w:r>
    </w:p>
    <w:p w:rsidR="004A54E8" w:rsidRDefault="004A54E8" w:rsidP="004A54E8">
      <w:pPr>
        <w:pStyle w:val="NormalnyWeb"/>
      </w:pPr>
      <w:r>
        <w:rPr>
          <w:sz w:val="20"/>
          <w:szCs w:val="20"/>
        </w:rPr>
        <w:t>Wymiary krawężników betonowych podano w tablicy 1.</w:t>
      </w:r>
    </w:p>
    <w:p w:rsidR="004A54E8" w:rsidRDefault="004A54E8" w:rsidP="004A54E8">
      <w:pPr>
        <w:pStyle w:val="NormalnyWeb"/>
      </w:pPr>
      <w:r>
        <w:rPr>
          <w:sz w:val="20"/>
          <w:szCs w:val="20"/>
        </w:rPr>
        <w:t>Dopuszczalne odchyłki wymiarów krawężników betonowych podano w tablicy 2.</w:t>
      </w:r>
      <w:r>
        <w:t> </w:t>
      </w:r>
    </w:p>
    <w:p w:rsidR="004A54E8" w:rsidRDefault="004A54E8" w:rsidP="004A54E8">
      <w:pPr>
        <w:pStyle w:val="NormalnyWeb"/>
      </w:pPr>
      <w:r>
        <w:rPr>
          <w:sz w:val="20"/>
          <w:szCs w:val="20"/>
        </w:rPr>
        <w:t>a) krawężnik rodzaju „a”</w:t>
      </w:r>
      <w:r>
        <w:t> </w:t>
      </w:r>
      <w:r>
        <w:br/>
        <w:t> </w:t>
      </w:r>
      <w:r>
        <w:rPr>
          <w:sz w:val="20"/>
          <w:szCs w:val="20"/>
        </w:rPr>
        <w:t>b) krawężnik rodzaju „b”</w:t>
      </w:r>
      <w:r>
        <w:t> </w:t>
      </w:r>
      <w:r>
        <w:br/>
        <w:t> </w:t>
      </w:r>
      <w:r>
        <w:rPr>
          <w:sz w:val="20"/>
          <w:szCs w:val="20"/>
        </w:rPr>
        <w:t>c) wpusty na powierzchniach stykowych krawężników</w:t>
      </w:r>
      <w:r>
        <w:t> </w:t>
      </w:r>
      <w:r>
        <w:br/>
        <w:t> </w:t>
      </w:r>
      <w:r>
        <w:rPr>
          <w:sz w:val="20"/>
          <w:szCs w:val="20"/>
        </w:rPr>
        <w:t>Rys. 1. Wymiarowanie krawężników</w:t>
      </w:r>
      <w:r>
        <w:t> </w:t>
      </w:r>
    </w:p>
    <w:p w:rsidR="004A54E8" w:rsidRDefault="004A54E8" w:rsidP="004A54E8">
      <w:pPr>
        <w:pStyle w:val="NormalnyWeb"/>
      </w:pPr>
      <w:r>
        <w:rPr>
          <w:sz w:val="20"/>
          <w:szCs w:val="20"/>
        </w:rPr>
        <w:t>Tablica 1. Wymiary krawężników betonowych</w:t>
      </w:r>
    </w:p>
    <w:tbl>
      <w:tblPr>
        <w:tblW w:w="688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6910"/>
      </w:tblGrid>
      <w:tr w:rsidR="004A54E8" w:rsidTr="005410CF">
        <w:trPr>
          <w:tblCellSpacing w:w="0" w:type="dxa"/>
        </w:trPr>
        <w:tc>
          <w:tcPr>
            <w:tcW w:w="6880" w:type="dxa"/>
            <w:tcBorders>
              <w:top w:val="outset" w:sz="6" w:space="0" w:color="auto"/>
              <w:left w:val="outset" w:sz="6" w:space="0" w:color="auto"/>
              <w:bottom w:val="outset" w:sz="6" w:space="0" w:color="auto"/>
              <w:right w:val="outset" w:sz="6" w:space="0" w:color="auto"/>
            </w:tcBorders>
            <w:shd w:val="clear" w:color="auto" w:fill="auto"/>
            <w:vAlign w:val="center"/>
          </w:tcPr>
          <w:tbl>
            <w:tblPr>
              <w:tblW w:w="6850" w:type="dxa"/>
              <w:tblCellSpacing w:w="0" w:type="dxa"/>
              <w:tblCellMar>
                <w:top w:w="15" w:type="dxa"/>
                <w:left w:w="15" w:type="dxa"/>
                <w:bottom w:w="15" w:type="dxa"/>
                <w:right w:w="15" w:type="dxa"/>
              </w:tblCellMar>
              <w:tblLook w:val="0000"/>
            </w:tblPr>
            <w:tblGrid>
              <w:gridCol w:w="961"/>
              <w:gridCol w:w="1031"/>
              <w:gridCol w:w="618"/>
              <w:gridCol w:w="549"/>
              <w:gridCol w:w="549"/>
              <w:gridCol w:w="962"/>
              <w:gridCol w:w="962"/>
              <w:gridCol w:w="1169"/>
              <w:gridCol w:w="49"/>
            </w:tblGrid>
            <w:tr w:rsidR="004A54E8" w:rsidTr="005410CF">
              <w:trPr>
                <w:gridAfter w:val="1"/>
                <w:wAfter w:w="36" w:type="pct"/>
                <w:tblCellSpacing w:w="0" w:type="dxa"/>
              </w:trPr>
              <w:tc>
                <w:tcPr>
                  <w:tcW w:w="701" w:type="pct"/>
                  <w:shd w:val="clear" w:color="auto" w:fill="auto"/>
                </w:tcPr>
                <w:p w:rsidR="004A54E8" w:rsidRDefault="004A54E8" w:rsidP="005410CF">
                  <w:bookmarkStart w:id="643" w:name="table2D"/>
                  <w:bookmarkEnd w:id="643"/>
                  <w:r>
                    <w:rPr>
                      <w:sz w:val="20"/>
                      <w:szCs w:val="20"/>
                    </w:rPr>
                    <w:t>Typ</w:t>
                  </w:r>
                </w:p>
              </w:tc>
              <w:tc>
                <w:tcPr>
                  <w:tcW w:w="752" w:type="pct"/>
                  <w:shd w:val="clear" w:color="auto" w:fill="auto"/>
                </w:tcPr>
                <w:p w:rsidR="004A54E8" w:rsidRDefault="004A54E8" w:rsidP="005410CF">
                  <w:r>
                    <w:rPr>
                      <w:sz w:val="20"/>
                      <w:szCs w:val="20"/>
                    </w:rPr>
                    <w:t>Rodzaj</w:t>
                  </w:r>
                </w:p>
              </w:tc>
              <w:tc>
                <w:tcPr>
                  <w:tcW w:w="3510" w:type="pct"/>
                  <w:gridSpan w:val="6"/>
                  <w:shd w:val="clear" w:color="auto" w:fill="auto"/>
                </w:tcPr>
                <w:p w:rsidR="004A54E8" w:rsidRDefault="004A54E8" w:rsidP="005410CF">
                  <w:r>
                    <w:rPr>
                      <w:sz w:val="20"/>
                      <w:szCs w:val="20"/>
                    </w:rPr>
                    <w:t>Wymiary krawężników,   cm</w:t>
                  </w:r>
                </w:p>
              </w:tc>
            </w:tr>
            <w:tr w:rsidR="004A54E8" w:rsidTr="005410CF">
              <w:trPr>
                <w:tblCellSpacing w:w="0" w:type="dxa"/>
              </w:trPr>
              <w:tc>
                <w:tcPr>
                  <w:tcW w:w="701" w:type="pct"/>
                  <w:shd w:val="clear" w:color="auto" w:fill="auto"/>
                </w:tcPr>
                <w:p w:rsidR="004A54E8" w:rsidRDefault="004A54E8" w:rsidP="005410CF">
                  <w:r>
                    <w:rPr>
                      <w:sz w:val="20"/>
                      <w:szCs w:val="20"/>
                    </w:rPr>
                    <w:t>krawężnika</w:t>
                  </w:r>
                </w:p>
              </w:tc>
              <w:tc>
                <w:tcPr>
                  <w:tcW w:w="752" w:type="pct"/>
                  <w:shd w:val="clear" w:color="auto" w:fill="auto"/>
                </w:tcPr>
                <w:p w:rsidR="004A54E8" w:rsidRDefault="004A54E8" w:rsidP="005410CF">
                  <w:r>
                    <w:rPr>
                      <w:sz w:val="20"/>
                      <w:szCs w:val="20"/>
                    </w:rPr>
                    <w:t>krawężnika</w:t>
                  </w:r>
                </w:p>
              </w:tc>
              <w:tc>
                <w:tcPr>
                  <w:tcW w:w="451" w:type="pct"/>
                  <w:shd w:val="clear" w:color="auto" w:fill="auto"/>
                </w:tcPr>
                <w:p w:rsidR="004A54E8" w:rsidRDefault="004A54E8" w:rsidP="005410CF">
                  <w:r>
                    <w:rPr>
                      <w:sz w:val="20"/>
                      <w:szCs w:val="20"/>
                    </w:rPr>
                    <w:t>l</w:t>
                  </w:r>
                </w:p>
              </w:tc>
              <w:tc>
                <w:tcPr>
                  <w:tcW w:w="401" w:type="pct"/>
                  <w:shd w:val="clear" w:color="auto" w:fill="auto"/>
                </w:tcPr>
                <w:p w:rsidR="004A54E8" w:rsidRDefault="004A54E8" w:rsidP="005410CF">
                  <w:r>
                    <w:rPr>
                      <w:sz w:val="20"/>
                      <w:szCs w:val="20"/>
                    </w:rPr>
                    <w:t>b</w:t>
                  </w:r>
                </w:p>
              </w:tc>
              <w:tc>
                <w:tcPr>
                  <w:tcW w:w="401" w:type="pct"/>
                  <w:shd w:val="clear" w:color="auto" w:fill="auto"/>
                </w:tcPr>
                <w:p w:rsidR="004A54E8" w:rsidRDefault="004A54E8" w:rsidP="005410CF">
                  <w:r>
                    <w:rPr>
                      <w:sz w:val="20"/>
                      <w:szCs w:val="20"/>
                    </w:rPr>
                    <w:t>h</w:t>
                  </w:r>
                </w:p>
              </w:tc>
              <w:tc>
                <w:tcPr>
                  <w:tcW w:w="702" w:type="pct"/>
                  <w:shd w:val="clear" w:color="auto" w:fill="auto"/>
                </w:tcPr>
                <w:p w:rsidR="004A54E8" w:rsidRDefault="004A54E8" w:rsidP="005410CF">
                  <w:r>
                    <w:rPr>
                      <w:sz w:val="20"/>
                      <w:szCs w:val="20"/>
                    </w:rPr>
                    <w:t>c</w:t>
                  </w:r>
                </w:p>
              </w:tc>
              <w:tc>
                <w:tcPr>
                  <w:tcW w:w="702" w:type="pct"/>
                  <w:shd w:val="clear" w:color="auto" w:fill="auto"/>
                </w:tcPr>
                <w:p w:rsidR="004A54E8" w:rsidRDefault="004A54E8" w:rsidP="005410CF">
                  <w:r>
                    <w:rPr>
                      <w:sz w:val="20"/>
                      <w:szCs w:val="20"/>
                    </w:rPr>
                    <w:t>d</w:t>
                  </w:r>
                </w:p>
              </w:tc>
              <w:tc>
                <w:tcPr>
                  <w:tcW w:w="853" w:type="pct"/>
                  <w:shd w:val="clear" w:color="auto" w:fill="auto"/>
                </w:tcPr>
                <w:p w:rsidR="004A54E8" w:rsidRDefault="004A54E8" w:rsidP="005410CF">
                  <w:r>
                    <w:rPr>
                      <w:sz w:val="20"/>
                      <w:szCs w:val="20"/>
                    </w:rPr>
                    <w:t>r</w:t>
                  </w:r>
                </w:p>
              </w:tc>
              <w:tc>
                <w:tcPr>
                  <w:tcW w:w="36" w:type="pct"/>
                  <w:shd w:val="clear" w:color="auto" w:fill="auto"/>
                </w:tcPr>
                <w:p w:rsidR="004A54E8" w:rsidRDefault="004A54E8" w:rsidP="005410CF">
                  <w:pPr>
                    <w:rPr>
                      <w:sz w:val="20"/>
                      <w:szCs w:val="20"/>
                    </w:rPr>
                  </w:pPr>
                </w:p>
              </w:tc>
            </w:tr>
            <w:tr w:rsidR="004A54E8" w:rsidTr="005410CF">
              <w:trPr>
                <w:tblCellSpacing w:w="0" w:type="dxa"/>
              </w:trPr>
              <w:tc>
                <w:tcPr>
                  <w:tcW w:w="701" w:type="pct"/>
                  <w:shd w:val="clear" w:color="auto" w:fill="auto"/>
                </w:tcPr>
                <w:p w:rsidR="004A54E8" w:rsidRDefault="004A54E8" w:rsidP="005410CF">
                  <w:r>
                    <w:rPr>
                      <w:sz w:val="20"/>
                      <w:szCs w:val="20"/>
                    </w:rPr>
                    <w:t>U</w:t>
                  </w:r>
                </w:p>
              </w:tc>
              <w:tc>
                <w:tcPr>
                  <w:tcW w:w="752" w:type="pct"/>
                  <w:shd w:val="clear" w:color="auto" w:fill="auto"/>
                </w:tcPr>
                <w:p w:rsidR="004A54E8" w:rsidRDefault="004A54E8" w:rsidP="005410CF">
                  <w:r>
                    <w:rPr>
                      <w:sz w:val="20"/>
                      <w:szCs w:val="20"/>
                    </w:rPr>
                    <w:t>a</w:t>
                  </w:r>
                </w:p>
              </w:tc>
              <w:tc>
                <w:tcPr>
                  <w:tcW w:w="451" w:type="pct"/>
                  <w:shd w:val="clear" w:color="auto" w:fill="auto"/>
                </w:tcPr>
                <w:p w:rsidR="004A54E8" w:rsidRDefault="004A54E8" w:rsidP="005410CF">
                  <w:r>
                    <w:rPr>
                      <w:sz w:val="20"/>
                      <w:szCs w:val="20"/>
                    </w:rPr>
                    <w:t>100</w:t>
                  </w:r>
                </w:p>
              </w:tc>
              <w:tc>
                <w:tcPr>
                  <w:tcW w:w="401" w:type="pct"/>
                  <w:shd w:val="clear" w:color="auto" w:fill="auto"/>
                </w:tcPr>
                <w:p w:rsidR="004A54E8" w:rsidRDefault="004A54E8" w:rsidP="005410CF">
                  <w:r>
                    <w:rPr>
                      <w:sz w:val="20"/>
                      <w:szCs w:val="20"/>
                    </w:rPr>
                    <w:t>20</w:t>
                  </w:r>
                  <w:r>
                    <w:t xml:space="preserve"> </w:t>
                  </w:r>
                </w:p>
                <w:p w:rsidR="004A54E8" w:rsidRDefault="004A54E8" w:rsidP="005410CF">
                  <w:pPr>
                    <w:pStyle w:val="NormalnyWeb"/>
                    <w:jc w:val="center"/>
                  </w:pPr>
                  <w:r>
                    <w:rPr>
                      <w:sz w:val="20"/>
                      <w:szCs w:val="20"/>
                    </w:rPr>
                    <w:t>15</w:t>
                  </w:r>
                </w:p>
              </w:tc>
              <w:tc>
                <w:tcPr>
                  <w:tcW w:w="401" w:type="pct"/>
                  <w:shd w:val="clear" w:color="auto" w:fill="auto"/>
                </w:tcPr>
                <w:p w:rsidR="004A54E8" w:rsidRDefault="004A54E8" w:rsidP="005410CF">
                  <w:r>
                    <w:rPr>
                      <w:sz w:val="20"/>
                      <w:szCs w:val="20"/>
                    </w:rPr>
                    <w:t>30</w:t>
                  </w:r>
                </w:p>
              </w:tc>
              <w:tc>
                <w:tcPr>
                  <w:tcW w:w="702" w:type="pct"/>
                  <w:shd w:val="clear" w:color="auto" w:fill="auto"/>
                </w:tcPr>
                <w:p w:rsidR="004A54E8" w:rsidRDefault="004A54E8" w:rsidP="005410CF">
                  <w:r>
                    <w:rPr>
                      <w:sz w:val="20"/>
                      <w:szCs w:val="20"/>
                    </w:rPr>
                    <w:t>min. 3</w:t>
                  </w:r>
                  <w:r>
                    <w:t xml:space="preserve"> </w:t>
                  </w:r>
                </w:p>
                <w:p w:rsidR="004A54E8" w:rsidRDefault="004A54E8" w:rsidP="005410CF">
                  <w:pPr>
                    <w:pStyle w:val="NormalnyWeb"/>
                    <w:jc w:val="center"/>
                  </w:pPr>
                  <w:r>
                    <w:rPr>
                      <w:sz w:val="20"/>
                      <w:szCs w:val="20"/>
                    </w:rPr>
                    <w:t>max. 7</w:t>
                  </w:r>
                </w:p>
              </w:tc>
              <w:tc>
                <w:tcPr>
                  <w:tcW w:w="702" w:type="pct"/>
                  <w:shd w:val="clear" w:color="auto" w:fill="auto"/>
                </w:tcPr>
                <w:p w:rsidR="004A54E8" w:rsidRDefault="004A54E8" w:rsidP="005410CF">
                  <w:r>
                    <w:rPr>
                      <w:sz w:val="20"/>
                      <w:szCs w:val="20"/>
                    </w:rPr>
                    <w:t>min. 12</w:t>
                  </w:r>
                  <w:r>
                    <w:t xml:space="preserve"> </w:t>
                  </w:r>
                </w:p>
                <w:p w:rsidR="004A54E8" w:rsidRDefault="004A54E8" w:rsidP="005410CF">
                  <w:pPr>
                    <w:pStyle w:val="NormalnyWeb"/>
                    <w:jc w:val="center"/>
                  </w:pPr>
                  <w:r>
                    <w:rPr>
                      <w:sz w:val="20"/>
                      <w:szCs w:val="20"/>
                    </w:rPr>
                    <w:t>max. 15</w:t>
                  </w:r>
                </w:p>
              </w:tc>
              <w:tc>
                <w:tcPr>
                  <w:tcW w:w="853" w:type="pct"/>
                  <w:shd w:val="clear" w:color="auto" w:fill="auto"/>
                </w:tcPr>
                <w:p w:rsidR="004A54E8" w:rsidRDefault="004A54E8" w:rsidP="005410CF">
                  <w:r>
                    <w:rPr>
                      <w:sz w:val="20"/>
                      <w:szCs w:val="20"/>
                    </w:rPr>
                    <w:t>1,0</w:t>
                  </w:r>
                </w:p>
              </w:tc>
              <w:tc>
                <w:tcPr>
                  <w:tcW w:w="36" w:type="pct"/>
                  <w:shd w:val="clear" w:color="auto" w:fill="auto"/>
                </w:tcPr>
                <w:p w:rsidR="004A54E8" w:rsidRDefault="004A54E8" w:rsidP="005410CF">
                  <w:pPr>
                    <w:rPr>
                      <w:sz w:val="20"/>
                      <w:szCs w:val="20"/>
                    </w:rPr>
                  </w:pPr>
                </w:p>
              </w:tc>
            </w:tr>
            <w:tr w:rsidR="004A54E8" w:rsidTr="005410CF">
              <w:trPr>
                <w:tblCellSpacing w:w="0" w:type="dxa"/>
              </w:trPr>
              <w:tc>
                <w:tcPr>
                  <w:tcW w:w="701" w:type="pct"/>
                  <w:shd w:val="clear" w:color="auto" w:fill="auto"/>
                </w:tcPr>
                <w:p w:rsidR="004A54E8" w:rsidRDefault="004A54E8" w:rsidP="005410CF">
                  <w:r>
                    <w:t> </w:t>
                  </w:r>
                  <w:r>
                    <w:br/>
                  </w:r>
                  <w:r>
                    <w:rPr>
                      <w:sz w:val="20"/>
                      <w:szCs w:val="20"/>
                    </w:rPr>
                    <w:t>D</w:t>
                  </w:r>
                </w:p>
              </w:tc>
              <w:tc>
                <w:tcPr>
                  <w:tcW w:w="752" w:type="pct"/>
                  <w:shd w:val="clear" w:color="auto" w:fill="auto"/>
                </w:tcPr>
                <w:p w:rsidR="004A54E8" w:rsidRDefault="004A54E8" w:rsidP="005410CF">
                  <w:r>
                    <w:t> </w:t>
                  </w:r>
                  <w:r>
                    <w:br/>
                  </w:r>
                  <w:r>
                    <w:rPr>
                      <w:sz w:val="20"/>
                      <w:szCs w:val="20"/>
                    </w:rPr>
                    <w:t>b</w:t>
                  </w:r>
                </w:p>
              </w:tc>
              <w:tc>
                <w:tcPr>
                  <w:tcW w:w="451" w:type="pct"/>
                  <w:shd w:val="clear" w:color="auto" w:fill="auto"/>
                </w:tcPr>
                <w:p w:rsidR="004A54E8" w:rsidRDefault="004A54E8" w:rsidP="005410CF">
                  <w:r>
                    <w:t> </w:t>
                  </w:r>
                  <w:r>
                    <w:br/>
                  </w:r>
                  <w:r>
                    <w:rPr>
                      <w:sz w:val="20"/>
                      <w:szCs w:val="20"/>
                    </w:rPr>
                    <w:t>100</w:t>
                  </w:r>
                </w:p>
              </w:tc>
              <w:tc>
                <w:tcPr>
                  <w:tcW w:w="401" w:type="pct"/>
                  <w:shd w:val="clear" w:color="auto" w:fill="auto"/>
                </w:tcPr>
                <w:p w:rsidR="004A54E8" w:rsidRDefault="004A54E8" w:rsidP="005410CF">
                  <w:r>
                    <w:rPr>
                      <w:sz w:val="20"/>
                      <w:szCs w:val="20"/>
                    </w:rPr>
                    <w:t>15</w:t>
                  </w:r>
                  <w:r>
                    <w:t xml:space="preserve"> </w:t>
                  </w:r>
                </w:p>
                <w:p w:rsidR="004A54E8" w:rsidRDefault="004A54E8" w:rsidP="005410CF">
                  <w:pPr>
                    <w:pStyle w:val="NormalnyWeb"/>
                    <w:jc w:val="center"/>
                  </w:pPr>
                  <w:r>
                    <w:rPr>
                      <w:sz w:val="20"/>
                      <w:szCs w:val="20"/>
                    </w:rPr>
                    <w:t>12</w:t>
                  </w:r>
                </w:p>
                <w:p w:rsidR="004A54E8" w:rsidRDefault="004A54E8" w:rsidP="005410CF">
                  <w:pPr>
                    <w:pStyle w:val="NormalnyWeb"/>
                    <w:jc w:val="center"/>
                  </w:pPr>
                  <w:r>
                    <w:rPr>
                      <w:sz w:val="20"/>
                      <w:szCs w:val="20"/>
                    </w:rPr>
                    <w:lastRenderedPageBreak/>
                    <w:t>10</w:t>
                  </w:r>
                </w:p>
              </w:tc>
              <w:tc>
                <w:tcPr>
                  <w:tcW w:w="401" w:type="pct"/>
                  <w:shd w:val="clear" w:color="auto" w:fill="auto"/>
                </w:tcPr>
                <w:p w:rsidR="004A54E8" w:rsidRDefault="004A54E8" w:rsidP="005410CF">
                  <w:r>
                    <w:rPr>
                      <w:sz w:val="20"/>
                      <w:szCs w:val="20"/>
                    </w:rPr>
                    <w:lastRenderedPageBreak/>
                    <w:t>20</w:t>
                  </w:r>
                  <w:r>
                    <w:t xml:space="preserve"> </w:t>
                  </w:r>
                </w:p>
                <w:p w:rsidR="004A54E8" w:rsidRDefault="004A54E8" w:rsidP="005410CF">
                  <w:pPr>
                    <w:pStyle w:val="NormalnyWeb"/>
                    <w:jc w:val="center"/>
                  </w:pPr>
                  <w:r>
                    <w:rPr>
                      <w:sz w:val="20"/>
                      <w:szCs w:val="20"/>
                    </w:rPr>
                    <w:t>25</w:t>
                  </w:r>
                </w:p>
                <w:p w:rsidR="004A54E8" w:rsidRDefault="004A54E8" w:rsidP="005410CF">
                  <w:pPr>
                    <w:pStyle w:val="NormalnyWeb"/>
                    <w:jc w:val="center"/>
                  </w:pPr>
                  <w:r>
                    <w:rPr>
                      <w:sz w:val="20"/>
                      <w:szCs w:val="20"/>
                    </w:rPr>
                    <w:lastRenderedPageBreak/>
                    <w:t>25</w:t>
                  </w:r>
                </w:p>
              </w:tc>
              <w:tc>
                <w:tcPr>
                  <w:tcW w:w="702" w:type="pct"/>
                  <w:shd w:val="clear" w:color="auto" w:fill="auto"/>
                </w:tcPr>
                <w:p w:rsidR="004A54E8" w:rsidRDefault="004A54E8" w:rsidP="005410CF">
                  <w:r>
                    <w:lastRenderedPageBreak/>
                    <w:t> </w:t>
                  </w:r>
                  <w:r>
                    <w:br/>
                  </w:r>
                  <w:r>
                    <w:rPr>
                      <w:sz w:val="20"/>
                      <w:szCs w:val="20"/>
                    </w:rPr>
                    <w:t>-</w:t>
                  </w:r>
                </w:p>
              </w:tc>
              <w:tc>
                <w:tcPr>
                  <w:tcW w:w="702" w:type="pct"/>
                  <w:shd w:val="clear" w:color="auto" w:fill="auto"/>
                </w:tcPr>
                <w:p w:rsidR="004A54E8" w:rsidRDefault="004A54E8" w:rsidP="005410CF">
                  <w:r>
                    <w:t> </w:t>
                  </w:r>
                  <w:r>
                    <w:br/>
                  </w:r>
                  <w:r>
                    <w:rPr>
                      <w:sz w:val="20"/>
                      <w:szCs w:val="20"/>
                    </w:rPr>
                    <w:t>-</w:t>
                  </w:r>
                </w:p>
              </w:tc>
              <w:tc>
                <w:tcPr>
                  <w:tcW w:w="853" w:type="pct"/>
                  <w:shd w:val="clear" w:color="auto" w:fill="auto"/>
                </w:tcPr>
                <w:p w:rsidR="004A54E8" w:rsidRDefault="004A54E8" w:rsidP="005410CF">
                  <w:r>
                    <w:t> </w:t>
                  </w:r>
                  <w:r>
                    <w:br/>
                  </w:r>
                  <w:r>
                    <w:rPr>
                      <w:sz w:val="20"/>
                      <w:szCs w:val="20"/>
                    </w:rPr>
                    <w:t>1,0</w:t>
                  </w:r>
                </w:p>
              </w:tc>
              <w:tc>
                <w:tcPr>
                  <w:tcW w:w="36" w:type="pct"/>
                  <w:shd w:val="clear" w:color="auto" w:fill="auto"/>
                </w:tcPr>
                <w:p w:rsidR="004A54E8" w:rsidRDefault="004A54E8" w:rsidP="005410CF">
                  <w:pPr>
                    <w:rPr>
                      <w:sz w:val="20"/>
                      <w:szCs w:val="20"/>
                    </w:rPr>
                  </w:pPr>
                </w:p>
              </w:tc>
            </w:tr>
          </w:tbl>
          <w:p w:rsidR="004A54E8" w:rsidRDefault="004A54E8" w:rsidP="005410CF"/>
        </w:tc>
      </w:tr>
    </w:tbl>
    <w:p w:rsidR="004A54E8" w:rsidRDefault="004A54E8" w:rsidP="004A54E8">
      <w:pPr>
        <w:rPr>
          <w:sz w:val="20"/>
          <w:szCs w:val="20"/>
        </w:rPr>
      </w:pPr>
      <w:r w:rsidRPr="00A15BCA">
        <w:rPr>
          <w:sz w:val="20"/>
          <w:szCs w:val="20"/>
        </w:rPr>
        <w:lastRenderedPageBreak/>
        <w:t> </w:t>
      </w:r>
    </w:p>
    <w:p w:rsidR="004A54E8" w:rsidRDefault="004A54E8" w:rsidP="004A54E8">
      <w:pPr>
        <w:rPr>
          <w:sz w:val="20"/>
          <w:szCs w:val="20"/>
        </w:rPr>
      </w:pPr>
    </w:p>
    <w:p w:rsidR="004A54E8" w:rsidRDefault="004A54E8" w:rsidP="004A54E8">
      <w:pPr>
        <w:rPr>
          <w:sz w:val="20"/>
          <w:szCs w:val="20"/>
        </w:rPr>
      </w:pPr>
    </w:p>
    <w:p w:rsidR="004A54E8" w:rsidRDefault="004A54E8" w:rsidP="004A54E8">
      <w:pPr>
        <w:rPr>
          <w:sz w:val="20"/>
          <w:szCs w:val="20"/>
        </w:rPr>
      </w:pPr>
    </w:p>
    <w:p w:rsidR="004A54E8" w:rsidRDefault="004A54E8" w:rsidP="004A54E8">
      <w:pPr>
        <w:rPr>
          <w:sz w:val="20"/>
          <w:szCs w:val="20"/>
        </w:rPr>
      </w:pPr>
      <w:r w:rsidRPr="00A15BCA">
        <w:rPr>
          <w:sz w:val="20"/>
          <w:szCs w:val="20"/>
        </w:rPr>
        <w:t>Tablica 2. Dopuszczalne odchyłki wymiarów krawężników betonowych</w:t>
      </w:r>
    </w:p>
    <w:p w:rsidR="004A54E8" w:rsidRPr="00A15BCA" w:rsidRDefault="004A54E8" w:rsidP="004A54E8">
      <w:pPr>
        <w:rPr>
          <w:sz w:val="20"/>
          <w:szCs w:val="20"/>
        </w:rPr>
      </w:pPr>
    </w:p>
    <w:tbl>
      <w:tblPr>
        <w:tblW w:w="345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3450"/>
      </w:tblGrid>
      <w:tr w:rsidR="004A54E8" w:rsidTr="005410CF">
        <w:trPr>
          <w:tblCellSpacing w:w="0" w:type="dxa"/>
        </w:trPr>
        <w:tc>
          <w:tcPr>
            <w:tcW w:w="3450" w:type="dxa"/>
            <w:tcBorders>
              <w:top w:val="outset" w:sz="6" w:space="0" w:color="auto"/>
              <w:left w:val="outset" w:sz="6" w:space="0" w:color="auto"/>
              <w:bottom w:val="outset" w:sz="6" w:space="0" w:color="auto"/>
              <w:right w:val="outset" w:sz="6" w:space="0" w:color="auto"/>
            </w:tcBorders>
            <w:shd w:val="clear" w:color="auto" w:fill="auto"/>
            <w:vAlign w:val="center"/>
          </w:tcPr>
          <w:tbl>
            <w:tblPr>
              <w:tblW w:w="0" w:type="auto"/>
              <w:tblCellSpacing w:w="0" w:type="dxa"/>
              <w:tblCellMar>
                <w:top w:w="15" w:type="dxa"/>
                <w:left w:w="15" w:type="dxa"/>
                <w:bottom w:w="15" w:type="dxa"/>
                <w:right w:w="15" w:type="dxa"/>
              </w:tblCellMar>
              <w:tblLook w:val="0000"/>
            </w:tblPr>
            <w:tblGrid>
              <w:gridCol w:w="993"/>
              <w:gridCol w:w="1267"/>
              <w:gridCol w:w="1130"/>
            </w:tblGrid>
            <w:tr w:rsidR="004A54E8" w:rsidTr="005410CF">
              <w:trPr>
                <w:tblCellSpacing w:w="0" w:type="dxa"/>
              </w:trPr>
              <w:tc>
                <w:tcPr>
                  <w:tcW w:w="1450" w:type="pct"/>
                  <w:shd w:val="clear" w:color="auto" w:fill="auto"/>
                </w:tcPr>
                <w:p w:rsidR="004A54E8" w:rsidRDefault="004A54E8" w:rsidP="005410CF">
                  <w:bookmarkStart w:id="644" w:name="table2E"/>
                  <w:bookmarkEnd w:id="644"/>
                  <w:r>
                    <w:rPr>
                      <w:sz w:val="20"/>
                      <w:szCs w:val="20"/>
                    </w:rPr>
                    <w:t>Rodzaj</w:t>
                  </w:r>
                </w:p>
              </w:tc>
              <w:tc>
                <w:tcPr>
                  <w:tcW w:w="3500" w:type="pct"/>
                  <w:gridSpan w:val="2"/>
                  <w:shd w:val="clear" w:color="auto" w:fill="auto"/>
                </w:tcPr>
                <w:p w:rsidR="004A54E8" w:rsidRDefault="004A54E8" w:rsidP="005410CF">
                  <w:r>
                    <w:rPr>
                      <w:sz w:val="20"/>
                      <w:szCs w:val="20"/>
                    </w:rPr>
                    <w:t>Dopuszczalna odchyłka, mm</w:t>
                  </w:r>
                </w:p>
              </w:tc>
            </w:tr>
            <w:tr w:rsidR="004A54E8" w:rsidTr="005410CF">
              <w:trPr>
                <w:tblCellSpacing w:w="0" w:type="dxa"/>
              </w:trPr>
              <w:tc>
                <w:tcPr>
                  <w:tcW w:w="1450" w:type="pct"/>
                  <w:shd w:val="clear" w:color="auto" w:fill="auto"/>
                </w:tcPr>
                <w:p w:rsidR="004A54E8" w:rsidRDefault="004A54E8" w:rsidP="005410CF">
                  <w:r>
                    <w:rPr>
                      <w:sz w:val="20"/>
                      <w:szCs w:val="20"/>
                    </w:rPr>
                    <w:t>wymiaru</w:t>
                  </w:r>
                </w:p>
              </w:tc>
              <w:tc>
                <w:tcPr>
                  <w:tcW w:w="1850" w:type="pct"/>
                  <w:shd w:val="clear" w:color="auto" w:fill="auto"/>
                </w:tcPr>
                <w:p w:rsidR="004A54E8" w:rsidRDefault="004A54E8" w:rsidP="005410CF">
                  <w:r>
                    <w:rPr>
                      <w:sz w:val="20"/>
                      <w:szCs w:val="20"/>
                    </w:rPr>
                    <w:t>Gatunek 1</w:t>
                  </w:r>
                </w:p>
              </w:tc>
              <w:tc>
                <w:tcPr>
                  <w:tcW w:w="1650" w:type="pct"/>
                  <w:shd w:val="clear" w:color="auto" w:fill="auto"/>
                </w:tcPr>
                <w:p w:rsidR="004A54E8" w:rsidRDefault="004A54E8" w:rsidP="005410CF">
                  <w:r>
                    <w:rPr>
                      <w:sz w:val="20"/>
                      <w:szCs w:val="20"/>
                    </w:rPr>
                    <w:t>Gatunek 2</w:t>
                  </w:r>
                </w:p>
              </w:tc>
            </w:tr>
            <w:tr w:rsidR="004A54E8" w:rsidTr="005410CF">
              <w:trPr>
                <w:tblCellSpacing w:w="0" w:type="dxa"/>
              </w:trPr>
              <w:tc>
                <w:tcPr>
                  <w:tcW w:w="1450" w:type="pct"/>
                  <w:shd w:val="clear" w:color="auto" w:fill="auto"/>
                </w:tcPr>
                <w:p w:rsidR="004A54E8" w:rsidRDefault="004A54E8" w:rsidP="005410CF">
                  <w:r>
                    <w:rPr>
                      <w:sz w:val="20"/>
                      <w:szCs w:val="20"/>
                    </w:rPr>
                    <w:t>l</w:t>
                  </w:r>
                </w:p>
              </w:tc>
              <w:tc>
                <w:tcPr>
                  <w:tcW w:w="1850" w:type="pct"/>
                  <w:shd w:val="clear" w:color="auto" w:fill="auto"/>
                </w:tcPr>
                <w:p w:rsidR="004A54E8" w:rsidRDefault="004A54E8" w:rsidP="005410CF">
                  <w:r>
                    <w:rPr>
                      <w:rFonts w:ascii="Symbol" w:hAnsi="Symbol"/>
                      <w:sz w:val="20"/>
                      <w:szCs w:val="20"/>
                    </w:rPr>
                    <w:t></w:t>
                  </w:r>
                  <w:r>
                    <w:rPr>
                      <w:sz w:val="20"/>
                      <w:szCs w:val="20"/>
                    </w:rPr>
                    <w:t xml:space="preserve"> 8</w:t>
                  </w:r>
                </w:p>
              </w:tc>
              <w:tc>
                <w:tcPr>
                  <w:tcW w:w="1650" w:type="pct"/>
                  <w:shd w:val="clear" w:color="auto" w:fill="auto"/>
                </w:tcPr>
                <w:p w:rsidR="004A54E8" w:rsidRDefault="004A54E8" w:rsidP="005410CF">
                  <w:r>
                    <w:rPr>
                      <w:rFonts w:ascii="Symbol" w:hAnsi="Symbol"/>
                      <w:sz w:val="20"/>
                      <w:szCs w:val="20"/>
                    </w:rPr>
                    <w:t></w:t>
                  </w:r>
                  <w:r>
                    <w:rPr>
                      <w:sz w:val="20"/>
                      <w:szCs w:val="20"/>
                    </w:rPr>
                    <w:t xml:space="preserve"> 12</w:t>
                  </w:r>
                </w:p>
              </w:tc>
            </w:tr>
            <w:tr w:rsidR="004A54E8" w:rsidTr="005410CF">
              <w:trPr>
                <w:tblCellSpacing w:w="0" w:type="dxa"/>
              </w:trPr>
              <w:tc>
                <w:tcPr>
                  <w:tcW w:w="1450" w:type="pct"/>
                  <w:shd w:val="clear" w:color="auto" w:fill="auto"/>
                </w:tcPr>
                <w:p w:rsidR="004A54E8" w:rsidRDefault="004A54E8" w:rsidP="005410CF">
                  <w:r>
                    <w:rPr>
                      <w:sz w:val="20"/>
                      <w:szCs w:val="20"/>
                    </w:rPr>
                    <w:t>b,   h</w:t>
                  </w:r>
                </w:p>
              </w:tc>
              <w:tc>
                <w:tcPr>
                  <w:tcW w:w="1850" w:type="pct"/>
                  <w:shd w:val="clear" w:color="auto" w:fill="auto"/>
                </w:tcPr>
                <w:p w:rsidR="004A54E8" w:rsidRDefault="004A54E8" w:rsidP="005410CF">
                  <w:r>
                    <w:rPr>
                      <w:rFonts w:ascii="Symbol" w:hAnsi="Symbol"/>
                      <w:sz w:val="20"/>
                      <w:szCs w:val="20"/>
                    </w:rPr>
                    <w:t></w:t>
                  </w:r>
                  <w:r>
                    <w:rPr>
                      <w:sz w:val="20"/>
                      <w:szCs w:val="20"/>
                    </w:rPr>
                    <w:t xml:space="preserve"> 3</w:t>
                  </w:r>
                </w:p>
              </w:tc>
              <w:tc>
                <w:tcPr>
                  <w:tcW w:w="1650" w:type="pct"/>
                  <w:shd w:val="clear" w:color="auto" w:fill="auto"/>
                </w:tcPr>
                <w:p w:rsidR="004A54E8" w:rsidRDefault="004A54E8" w:rsidP="005410CF">
                  <w:r>
                    <w:rPr>
                      <w:rFonts w:ascii="Symbol" w:hAnsi="Symbol"/>
                      <w:sz w:val="20"/>
                      <w:szCs w:val="20"/>
                    </w:rPr>
                    <w:t></w:t>
                  </w:r>
                  <w:r>
                    <w:rPr>
                      <w:sz w:val="20"/>
                      <w:szCs w:val="20"/>
                    </w:rPr>
                    <w:t xml:space="preserve"> 3</w:t>
                  </w:r>
                </w:p>
              </w:tc>
            </w:tr>
          </w:tbl>
          <w:p w:rsidR="004A54E8" w:rsidRDefault="004A54E8" w:rsidP="005410CF"/>
        </w:tc>
      </w:tr>
    </w:tbl>
    <w:p w:rsidR="004A54E8" w:rsidRDefault="004A54E8" w:rsidP="004A54E8">
      <w:pPr>
        <w:rPr>
          <w:b/>
          <w:sz w:val="20"/>
          <w:szCs w:val="20"/>
        </w:rPr>
      </w:pPr>
    </w:p>
    <w:p w:rsidR="004A54E8" w:rsidRPr="007025E1" w:rsidRDefault="004A54E8" w:rsidP="004A54E8">
      <w:pPr>
        <w:rPr>
          <w:b/>
          <w:sz w:val="20"/>
          <w:szCs w:val="20"/>
        </w:rPr>
      </w:pPr>
      <w:r w:rsidRPr="007025E1">
        <w:rPr>
          <w:b/>
          <w:sz w:val="20"/>
          <w:szCs w:val="20"/>
        </w:rPr>
        <w:t> 2.3.2. Dopuszczalne wady i uszkodzenia</w:t>
      </w:r>
    </w:p>
    <w:p w:rsidR="004A54E8" w:rsidRDefault="004A54E8" w:rsidP="004A54E8">
      <w:pPr>
        <w:pStyle w:val="NormalnyWeb"/>
      </w:pPr>
      <w:r>
        <w:rPr>
          <w:sz w:val="20"/>
          <w:szCs w:val="20"/>
        </w:rPr>
        <w:t>Powierzchnie krawężników betonowych powinny być bez rys, pęknięć i ubytków betonu, o fakturze z formy lub zatartej. Krawędzie elementów powinny być równe i proste.</w:t>
      </w:r>
      <w:r>
        <w:t xml:space="preserve"> </w:t>
      </w:r>
      <w:r>
        <w:rPr>
          <w:sz w:val="20"/>
          <w:szCs w:val="20"/>
        </w:rPr>
        <w:t>Dopuszczalne wady oraz uszkodzenia powierzchni i krawędzi elementów, zgodnie z BN-80/6775-03/01, nie powinny przekraczać wartości podanych w tablicy 3.</w:t>
      </w:r>
    </w:p>
    <w:p w:rsidR="004A54E8" w:rsidRDefault="004A54E8" w:rsidP="004A54E8">
      <w:pPr>
        <w:pStyle w:val="NormalnyWeb"/>
      </w:pPr>
      <w:r>
        <w:rPr>
          <w:sz w:val="20"/>
          <w:szCs w:val="20"/>
        </w:rPr>
        <w:t>Tablica 3. Dopuszczalne wady i uszkodzenia krawężników betonowych</w:t>
      </w:r>
    </w:p>
    <w:tbl>
      <w:tblPr>
        <w:tblW w:w="751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7515"/>
      </w:tblGrid>
      <w:tr w:rsidR="004A54E8" w:rsidTr="005410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tbl>
            <w:tblPr>
              <w:tblW w:w="0" w:type="auto"/>
              <w:tblCellSpacing w:w="0" w:type="dxa"/>
              <w:tblCellMar>
                <w:top w:w="15" w:type="dxa"/>
                <w:left w:w="15" w:type="dxa"/>
                <w:bottom w:w="15" w:type="dxa"/>
                <w:right w:w="15" w:type="dxa"/>
              </w:tblCellMar>
              <w:tblLook w:val="0000"/>
            </w:tblPr>
            <w:tblGrid>
              <w:gridCol w:w="2033"/>
              <w:gridCol w:w="3238"/>
              <w:gridCol w:w="1054"/>
              <w:gridCol w:w="1130"/>
            </w:tblGrid>
            <w:tr w:rsidR="004A54E8" w:rsidTr="005410CF">
              <w:trPr>
                <w:tblCellSpacing w:w="0" w:type="dxa"/>
              </w:trPr>
              <w:tc>
                <w:tcPr>
                  <w:tcW w:w="3500" w:type="pct"/>
                  <w:gridSpan w:val="2"/>
                  <w:shd w:val="clear" w:color="auto" w:fill="auto"/>
                </w:tcPr>
                <w:p w:rsidR="004A54E8" w:rsidRDefault="004A54E8" w:rsidP="005410CF">
                  <w:bookmarkStart w:id="645" w:name="table2F"/>
                  <w:bookmarkEnd w:id="645"/>
                  <w:r>
                    <w:t> </w:t>
                  </w:r>
                  <w:r>
                    <w:br/>
                  </w:r>
                  <w:r>
                    <w:rPr>
                      <w:sz w:val="20"/>
                      <w:szCs w:val="20"/>
                    </w:rPr>
                    <w:t>Rodzaj wad i uszkodzeń</w:t>
                  </w:r>
                </w:p>
              </w:tc>
              <w:tc>
                <w:tcPr>
                  <w:tcW w:w="1450" w:type="pct"/>
                  <w:gridSpan w:val="2"/>
                  <w:shd w:val="clear" w:color="auto" w:fill="auto"/>
                </w:tcPr>
                <w:p w:rsidR="004A54E8" w:rsidRDefault="004A54E8" w:rsidP="005410CF">
                  <w:r>
                    <w:rPr>
                      <w:sz w:val="20"/>
                      <w:szCs w:val="20"/>
                    </w:rPr>
                    <w:t>Dopuszczalna wielkość wad i uszkodzeń</w:t>
                  </w:r>
                </w:p>
              </w:tc>
            </w:tr>
            <w:tr w:rsidR="004A54E8" w:rsidTr="005410CF">
              <w:trPr>
                <w:tblCellSpacing w:w="0" w:type="dxa"/>
              </w:trPr>
              <w:tc>
                <w:tcPr>
                  <w:tcW w:w="3500" w:type="pct"/>
                  <w:gridSpan w:val="2"/>
                  <w:shd w:val="clear" w:color="auto" w:fill="auto"/>
                </w:tcPr>
                <w:p w:rsidR="004A54E8" w:rsidRDefault="004A54E8" w:rsidP="005410CF">
                  <w:r>
                    <w:rPr>
                      <w:sz w:val="20"/>
                      <w:szCs w:val="20"/>
                    </w:rPr>
                    <w:t> </w:t>
                  </w:r>
                </w:p>
              </w:tc>
              <w:tc>
                <w:tcPr>
                  <w:tcW w:w="700" w:type="pct"/>
                  <w:shd w:val="clear" w:color="auto" w:fill="auto"/>
                </w:tcPr>
                <w:p w:rsidR="004A54E8" w:rsidRDefault="004A54E8" w:rsidP="005410CF">
                  <w:r>
                    <w:rPr>
                      <w:sz w:val="20"/>
                      <w:szCs w:val="20"/>
                    </w:rPr>
                    <w:t>Gatunek 1</w:t>
                  </w:r>
                </w:p>
              </w:tc>
              <w:tc>
                <w:tcPr>
                  <w:tcW w:w="700" w:type="pct"/>
                  <w:shd w:val="clear" w:color="auto" w:fill="auto"/>
                </w:tcPr>
                <w:p w:rsidR="004A54E8" w:rsidRDefault="004A54E8" w:rsidP="005410CF">
                  <w:r>
                    <w:rPr>
                      <w:sz w:val="20"/>
                      <w:szCs w:val="20"/>
                    </w:rPr>
                    <w:t>Gatunek 2</w:t>
                  </w:r>
                </w:p>
              </w:tc>
            </w:tr>
            <w:tr w:rsidR="004A54E8" w:rsidTr="005410CF">
              <w:trPr>
                <w:tblCellSpacing w:w="0" w:type="dxa"/>
              </w:trPr>
              <w:tc>
                <w:tcPr>
                  <w:tcW w:w="3500" w:type="pct"/>
                  <w:gridSpan w:val="2"/>
                  <w:shd w:val="clear" w:color="auto" w:fill="auto"/>
                </w:tcPr>
                <w:p w:rsidR="004A54E8" w:rsidRDefault="004A54E8" w:rsidP="005410CF">
                  <w:r>
                    <w:rPr>
                      <w:sz w:val="20"/>
                      <w:szCs w:val="20"/>
                    </w:rPr>
                    <w:t>Wklęsłość lub wypukłość powierzchni krawężników w mm</w:t>
                  </w:r>
                </w:p>
              </w:tc>
              <w:tc>
                <w:tcPr>
                  <w:tcW w:w="700" w:type="pct"/>
                  <w:shd w:val="clear" w:color="auto" w:fill="auto"/>
                </w:tcPr>
                <w:p w:rsidR="004A54E8" w:rsidRDefault="004A54E8" w:rsidP="005410CF">
                  <w:r>
                    <w:rPr>
                      <w:sz w:val="20"/>
                      <w:szCs w:val="20"/>
                    </w:rPr>
                    <w:t>2</w:t>
                  </w:r>
                </w:p>
              </w:tc>
              <w:tc>
                <w:tcPr>
                  <w:tcW w:w="700" w:type="pct"/>
                  <w:shd w:val="clear" w:color="auto" w:fill="auto"/>
                </w:tcPr>
                <w:p w:rsidR="004A54E8" w:rsidRDefault="004A54E8" w:rsidP="005410CF">
                  <w:r>
                    <w:rPr>
                      <w:sz w:val="20"/>
                      <w:szCs w:val="20"/>
                    </w:rPr>
                    <w:t>3</w:t>
                  </w:r>
                </w:p>
              </w:tc>
            </w:tr>
            <w:tr w:rsidR="004A54E8" w:rsidTr="005410CF">
              <w:trPr>
                <w:tblCellSpacing w:w="0" w:type="dxa"/>
              </w:trPr>
              <w:tc>
                <w:tcPr>
                  <w:tcW w:w="1350" w:type="pct"/>
                  <w:shd w:val="clear" w:color="auto" w:fill="auto"/>
                </w:tcPr>
                <w:p w:rsidR="004A54E8" w:rsidRDefault="004A54E8" w:rsidP="005410CF">
                  <w:r>
                    <w:rPr>
                      <w:sz w:val="20"/>
                      <w:szCs w:val="20"/>
                    </w:rPr>
                    <w:t>Szczerby i uszkodzenia</w:t>
                  </w:r>
                  <w:r>
                    <w:t xml:space="preserve"> </w:t>
                  </w:r>
                </w:p>
                <w:p w:rsidR="004A54E8" w:rsidRDefault="004A54E8" w:rsidP="005410CF">
                  <w:pPr>
                    <w:pStyle w:val="NormalnyWeb"/>
                  </w:pPr>
                  <w:r>
                    <w:rPr>
                      <w:sz w:val="20"/>
                      <w:szCs w:val="20"/>
                    </w:rPr>
                    <w:t>krawędzi i naroży</w:t>
                  </w:r>
                </w:p>
              </w:tc>
              <w:tc>
                <w:tcPr>
                  <w:tcW w:w="2150" w:type="pct"/>
                  <w:shd w:val="clear" w:color="auto" w:fill="auto"/>
                </w:tcPr>
                <w:p w:rsidR="004A54E8" w:rsidRDefault="004A54E8" w:rsidP="005410CF">
                  <w:r>
                    <w:rPr>
                      <w:sz w:val="20"/>
                      <w:szCs w:val="20"/>
                    </w:rPr>
                    <w:t>ograniczających powierzchnie górne (ścieralne),   mm</w:t>
                  </w:r>
                </w:p>
              </w:tc>
              <w:tc>
                <w:tcPr>
                  <w:tcW w:w="1450" w:type="pct"/>
                  <w:gridSpan w:val="2"/>
                  <w:shd w:val="clear" w:color="auto" w:fill="auto"/>
                </w:tcPr>
                <w:p w:rsidR="004A54E8" w:rsidRDefault="004A54E8" w:rsidP="005410CF">
                  <w:r>
                    <w:rPr>
                      <w:sz w:val="20"/>
                      <w:szCs w:val="20"/>
                    </w:rPr>
                    <w:t>niedopuszczalne</w:t>
                  </w:r>
                </w:p>
              </w:tc>
            </w:tr>
            <w:tr w:rsidR="004A54E8" w:rsidTr="005410CF">
              <w:trPr>
                <w:tblCellSpacing w:w="0" w:type="dxa"/>
              </w:trPr>
              <w:tc>
                <w:tcPr>
                  <w:tcW w:w="1350" w:type="pct"/>
                  <w:shd w:val="clear" w:color="auto" w:fill="auto"/>
                </w:tcPr>
                <w:p w:rsidR="004A54E8" w:rsidRDefault="004A54E8" w:rsidP="005410CF">
                  <w:r>
                    <w:rPr>
                      <w:sz w:val="20"/>
                      <w:szCs w:val="20"/>
                    </w:rPr>
                    <w:t> </w:t>
                  </w:r>
                </w:p>
              </w:tc>
              <w:tc>
                <w:tcPr>
                  <w:tcW w:w="2150" w:type="pct"/>
                  <w:shd w:val="clear" w:color="auto" w:fill="auto"/>
                </w:tcPr>
                <w:p w:rsidR="004A54E8" w:rsidRDefault="004A54E8" w:rsidP="005410CF">
                  <w:r>
                    <w:rPr>
                      <w:sz w:val="20"/>
                      <w:szCs w:val="20"/>
                    </w:rPr>
                    <w:t xml:space="preserve">ograniczających pozostałe </w:t>
                  </w:r>
                </w:p>
                <w:p w:rsidR="004A54E8" w:rsidRDefault="004A54E8" w:rsidP="005410CF">
                  <w:pPr>
                    <w:pStyle w:val="NormalnyWeb"/>
                  </w:pPr>
                  <w:r>
                    <w:rPr>
                      <w:sz w:val="20"/>
                      <w:szCs w:val="20"/>
                    </w:rPr>
                    <w:t>powierzchnie:</w:t>
                  </w:r>
                </w:p>
              </w:tc>
              <w:tc>
                <w:tcPr>
                  <w:tcW w:w="700" w:type="pct"/>
                  <w:shd w:val="clear" w:color="auto" w:fill="auto"/>
                </w:tcPr>
                <w:p w:rsidR="004A54E8" w:rsidRDefault="004A54E8" w:rsidP="005410CF">
                  <w:r>
                    <w:rPr>
                      <w:sz w:val="20"/>
                      <w:szCs w:val="20"/>
                    </w:rPr>
                    <w:t> </w:t>
                  </w:r>
                </w:p>
              </w:tc>
              <w:tc>
                <w:tcPr>
                  <w:tcW w:w="700" w:type="pct"/>
                  <w:shd w:val="clear" w:color="auto" w:fill="auto"/>
                </w:tcPr>
                <w:p w:rsidR="004A54E8" w:rsidRDefault="004A54E8" w:rsidP="005410CF">
                  <w:r>
                    <w:rPr>
                      <w:sz w:val="20"/>
                      <w:szCs w:val="20"/>
                    </w:rPr>
                    <w:t> </w:t>
                  </w:r>
                </w:p>
              </w:tc>
            </w:tr>
            <w:tr w:rsidR="004A54E8" w:rsidTr="005410CF">
              <w:trPr>
                <w:tblCellSpacing w:w="0" w:type="dxa"/>
              </w:trPr>
              <w:tc>
                <w:tcPr>
                  <w:tcW w:w="1350" w:type="pct"/>
                  <w:shd w:val="clear" w:color="auto" w:fill="auto"/>
                </w:tcPr>
                <w:p w:rsidR="004A54E8" w:rsidRDefault="004A54E8" w:rsidP="005410CF">
                  <w:r>
                    <w:rPr>
                      <w:sz w:val="20"/>
                      <w:szCs w:val="20"/>
                    </w:rPr>
                    <w:t> </w:t>
                  </w:r>
                </w:p>
              </w:tc>
              <w:tc>
                <w:tcPr>
                  <w:tcW w:w="2150" w:type="pct"/>
                  <w:shd w:val="clear" w:color="auto" w:fill="auto"/>
                </w:tcPr>
                <w:p w:rsidR="004A54E8" w:rsidRDefault="004A54E8" w:rsidP="005410CF">
                  <w:r>
                    <w:rPr>
                      <w:sz w:val="20"/>
                      <w:szCs w:val="20"/>
                    </w:rPr>
                    <w:t>- liczba max</w:t>
                  </w:r>
                </w:p>
              </w:tc>
              <w:tc>
                <w:tcPr>
                  <w:tcW w:w="700" w:type="pct"/>
                  <w:shd w:val="clear" w:color="auto" w:fill="auto"/>
                </w:tcPr>
                <w:p w:rsidR="004A54E8" w:rsidRDefault="004A54E8" w:rsidP="005410CF">
                  <w:r>
                    <w:rPr>
                      <w:sz w:val="20"/>
                      <w:szCs w:val="20"/>
                    </w:rPr>
                    <w:t>2</w:t>
                  </w:r>
                </w:p>
              </w:tc>
              <w:tc>
                <w:tcPr>
                  <w:tcW w:w="700" w:type="pct"/>
                  <w:shd w:val="clear" w:color="auto" w:fill="auto"/>
                </w:tcPr>
                <w:p w:rsidR="004A54E8" w:rsidRDefault="004A54E8" w:rsidP="005410CF">
                  <w:r>
                    <w:rPr>
                      <w:sz w:val="20"/>
                      <w:szCs w:val="20"/>
                    </w:rPr>
                    <w:t>2</w:t>
                  </w:r>
                </w:p>
              </w:tc>
            </w:tr>
            <w:tr w:rsidR="004A54E8" w:rsidTr="005410CF">
              <w:trPr>
                <w:tblCellSpacing w:w="0" w:type="dxa"/>
              </w:trPr>
              <w:tc>
                <w:tcPr>
                  <w:tcW w:w="1350" w:type="pct"/>
                  <w:shd w:val="clear" w:color="auto" w:fill="auto"/>
                </w:tcPr>
                <w:p w:rsidR="004A54E8" w:rsidRDefault="004A54E8" w:rsidP="005410CF">
                  <w:r>
                    <w:rPr>
                      <w:sz w:val="20"/>
                      <w:szCs w:val="20"/>
                    </w:rPr>
                    <w:t> </w:t>
                  </w:r>
                </w:p>
              </w:tc>
              <w:tc>
                <w:tcPr>
                  <w:tcW w:w="2150" w:type="pct"/>
                  <w:shd w:val="clear" w:color="auto" w:fill="auto"/>
                </w:tcPr>
                <w:p w:rsidR="004A54E8" w:rsidRDefault="004A54E8" w:rsidP="005410CF">
                  <w:r>
                    <w:rPr>
                      <w:sz w:val="20"/>
                      <w:szCs w:val="20"/>
                    </w:rPr>
                    <w:t>- długość, mm, max</w:t>
                  </w:r>
                </w:p>
              </w:tc>
              <w:tc>
                <w:tcPr>
                  <w:tcW w:w="700" w:type="pct"/>
                  <w:shd w:val="clear" w:color="auto" w:fill="auto"/>
                </w:tcPr>
                <w:p w:rsidR="004A54E8" w:rsidRDefault="004A54E8" w:rsidP="005410CF">
                  <w:r>
                    <w:rPr>
                      <w:sz w:val="20"/>
                      <w:szCs w:val="20"/>
                    </w:rPr>
                    <w:t>20</w:t>
                  </w:r>
                </w:p>
              </w:tc>
              <w:tc>
                <w:tcPr>
                  <w:tcW w:w="700" w:type="pct"/>
                  <w:shd w:val="clear" w:color="auto" w:fill="auto"/>
                </w:tcPr>
                <w:p w:rsidR="004A54E8" w:rsidRDefault="004A54E8" w:rsidP="005410CF">
                  <w:r>
                    <w:rPr>
                      <w:sz w:val="20"/>
                      <w:szCs w:val="20"/>
                    </w:rPr>
                    <w:t>40</w:t>
                  </w:r>
                </w:p>
              </w:tc>
            </w:tr>
            <w:tr w:rsidR="004A54E8" w:rsidTr="005410CF">
              <w:trPr>
                <w:tblCellSpacing w:w="0" w:type="dxa"/>
              </w:trPr>
              <w:tc>
                <w:tcPr>
                  <w:tcW w:w="1350" w:type="pct"/>
                  <w:shd w:val="clear" w:color="auto" w:fill="auto"/>
                </w:tcPr>
                <w:p w:rsidR="004A54E8" w:rsidRDefault="004A54E8" w:rsidP="005410CF">
                  <w:r>
                    <w:rPr>
                      <w:sz w:val="20"/>
                      <w:szCs w:val="20"/>
                    </w:rPr>
                    <w:t> </w:t>
                  </w:r>
                </w:p>
              </w:tc>
              <w:tc>
                <w:tcPr>
                  <w:tcW w:w="2150" w:type="pct"/>
                  <w:shd w:val="clear" w:color="auto" w:fill="auto"/>
                </w:tcPr>
                <w:p w:rsidR="004A54E8" w:rsidRDefault="004A54E8" w:rsidP="005410CF">
                  <w:r>
                    <w:rPr>
                      <w:sz w:val="20"/>
                      <w:szCs w:val="20"/>
                    </w:rPr>
                    <w:t>- głębokość, mm, max</w:t>
                  </w:r>
                </w:p>
              </w:tc>
              <w:tc>
                <w:tcPr>
                  <w:tcW w:w="700" w:type="pct"/>
                  <w:shd w:val="clear" w:color="auto" w:fill="auto"/>
                </w:tcPr>
                <w:p w:rsidR="004A54E8" w:rsidRDefault="004A54E8" w:rsidP="005410CF">
                  <w:r>
                    <w:rPr>
                      <w:sz w:val="20"/>
                      <w:szCs w:val="20"/>
                    </w:rPr>
                    <w:t>6</w:t>
                  </w:r>
                </w:p>
              </w:tc>
              <w:tc>
                <w:tcPr>
                  <w:tcW w:w="700" w:type="pct"/>
                  <w:shd w:val="clear" w:color="auto" w:fill="auto"/>
                </w:tcPr>
                <w:p w:rsidR="004A54E8" w:rsidRDefault="004A54E8" w:rsidP="005410CF">
                  <w:r>
                    <w:rPr>
                      <w:sz w:val="20"/>
                      <w:szCs w:val="20"/>
                    </w:rPr>
                    <w:t>10</w:t>
                  </w:r>
                </w:p>
              </w:tc>
            </w:tr>
          </w:tbl>
          <w:p w:rsidR="004A54E8" w:rsidRDefault="004A54E8" w:rsidP="005410CF"/>
        </w:tc>
      </w:tr>
    </w:tbl>
    <w:p w:rsidR="004A54E8" w:rsidRDefault="004A54E8" w:rsidP="004A54E8">
      <w:r>
        <w:t> </w:t>
      </w:r>
    </w:p>
    <w:p w:rsidR="004A54E8" w:rsidRPr="009F77F2" w:rsidRDefault="004A54E8" w:rsidP="004A54E8">
      <w:pPr>
        <w:pStyle w:val="NormalnyWeb"/>
        <w:rPr>
          <w:b/>
        </w:rPr>
      </w:pPr>
      <w:r w:rsidRPr="009F77F2">
        <w:rPr>
          <w:b/>
          <w:sz w:val="20"/>
          <w:szCs w:val="20"/>
        </w:rPr>
        <w:t>2.3.3. Składowanie</w:t>
      </w:r>
    </w:p>
    <w:p w:rsidR="004A54E8" w:rsidRDefault="004A54E8" w:rsidP="004A54E8">
      <w:pPr>
        <w:pStyle w:val="NormalnyWeb"/>
      </w:pPr>
      <w:r>
        <w:rPr>
          <w:sz w:val="20"/>
          <w:szCs w:val="20"/>
        </w:rPr>
        <w:t>Krawężniki betonowe mogą być przechowywane na składowiskach otwartych, posegregowane według typów, rodzajów, odmian, gatunków i wielkości.</w:t>
      </w:r>
      <w:r>
        <w:t xml:space="preserve"> </w:t>
      </w:r>
      <w:r>
        <w:rPr>
          <w:sz w:val="20"/>
          <w:szCs w:val="20"/>
        </w:rPr>
        <w:t>Krawężniki betonowe należy układać z zastosowaniem podkładek i przekładek drewnianych o wymiarach: grubość 2,5 cm, szerokość 5 cm, długość min. 5 cm większa niż szerokość krawężnika.</w:t>
      </w:r>
    </w:p>
    <w:p w:rsidR="004A54E8" w:rsidRPr="009F77F2" w:rsidRDefault="004A54E8" w:rsidP="004A54E8">
      <w:pPr>
        <w:pStyle w:val="NormalnyWeb"/>
        <w:rPr>
          <w:b/>
        </w:rPr>
      </w:pPr>
      <w:r w:rsidRPr="009F77F2">
        <w:rPr>
          <w:b/>
          <w:sz w:val="20"/>
          <w:szCs w:val="20"/>
        </w:rPr>
        <w:t>2.3.4. Beton i jego składniki</w:t>
      </w:r>
    </w:p>
    <w:p w:rsidR="004A54E8" w:rsidRPr="009F77F2" w:rsidRDefault="004A54E8" w:rsidP="004A54E8">
      <w:pPr>
        <w:pStyle w:val="NormalnyWeb"/>
        <w:rPr>
          <w:b/>
        </w:rPr>
      </w:pPr>
      <w:r w:rsidRPr="009F77F2">
        <w:rPr>
          <w:b/>
          <w:sz w:val="20"/>
          <w:szCs w:val="20"/>
        </w:rPr>
        <w:t>Beton do produkcji krawężników</w:t>
      </w:r>
    </w:p>
    <w:p w:rsidR="004A54E8" w:rsidRDefault="004A54E8" w:rsidP="004A54E8">
      <w:pPr>
        <w:pStyle w:val="NormalnyWeb"/>
      </w:pPr>
      <w:r>
        <w:rPr>
          <w:sz w:val="20"/>
          <w:szCs w:val="20"/>
        </w:rPr>
        <w:t>Do produkcji krawężników należy stosować beton wg PN-B-06250, klasy C20/ 25 i C 25/30. W przypadku wykonywania krawężników dwuwarstwowych, górna (licowa) warstwa krawężników powinna być wykonana z betonu klasy C 25/30.</w:t>
      </w:r>
      <w:r>
        <w:t xml:space="preserve"> </w:t>
      </w:r>
      <w:r>
        <w:rPr>
          <w:sz w:val="20"/>
          <w:szCs w:val="20"/>
        </w:rPr>
        <w:t>Beton użyty do produkcji krawężników powinien charakteryzować się:</w:t>
      </w:r>
    </w:p>
    <w:p w:rsidR="004A54E8" w:rsidRDefault="004A54E8" w:rsidP="004A54E8">
      <w:pPr>
        <w:tabs>
          <w:tab w:val="num" w:pos="360"/>
        </w:tabs>
        <w:spacing w:before="100" w:beforeAutospacing="1" w:after="100" w:afterAutospacing="1"/>
      </w:pPr>
      <w:r>
        <w:rPr>
          <w:sz w:val="20"/>
          <w:szCs w:val="20"/>
        </w:rPr>
        <w:t>nasiąkliwością, poniżej 4%,</w:t>
      </w:r>
      <w:r>
        <w:t xml:space="preserve"> </w:t>
      </w:r>
    </w:p>
    <w:p w:rsidR="004A54E8" w:rsidRDefault="004A54E8" w:rsidP="004A54E8">
      <w:pPr>
        <w:tabs>
          <w:tab w:val="num" w:pos="360"/>
        </w:tabs>
        <w:spacing w:before="100" w:beforeAutospacing="1" w:after="100" w:afterAutospacing="1"/>
      </w:pPr>
      <w:r>
        <w:rPr>
          <w:sz w:val="20"/>
          <w:szCs w:val="20"/>
        </w:rPr>
        <w:t xml:space="preserve">ścieralnością na tarczy </w:t>
      </w:r>
      <w:proofErr w:type="spellStart"/>
      <w:r>
        <w:rPr>
          <w:sz w:val="20"/>
          <w:szCs w:val="20"/>
        </w:rPr>
        <w:t>Boehmego</w:t>
      </w:r>
      <w:proofErr w:type="spellEnd"/>
      <w:r>
        <w:rPr>
          <w:sz w:val="20"/>
          <w:szCs w:val="20"/>
        </w:rPr>
        <w:t>, dla gatunku 1: 3 mm, dla gatunku 2: 4 mm,</w:t>
      </w:r>
      <w:r>
        <w:t xml:space="preserve"> </w:t>
      </w:r>
    </w:p>
    <w:p w:rsidR="004A54E8" w:rsidRDefault="004A54E8" w:rsidP="004A54E8">
      <w:pPr>
        <w:tabs>
          <w:tab w:val="num" w:pos="360"/>
        </w:tabs>
        <w:spacing w:before="100" w:beforeAutospacing="1" w:after="100" w:afterAutospacing="1"/>
      </w:pPr>
      <w:r>
        <w:rPr>
          <w:sz w:val="20"/>
          <w:szCs w:val="20"/>
        </w:rPr>
        <w:lastRenderedPageBreak/>
        <w:t>mrozoodpornością i wodoszczelnością, zgodnie z normą PN-B-06250.</w:t>
      </w:r>
      <w:r>
        <w:t xml:space="preserve"> </w:t>
      </w:r>
    </w:p>
    <w:p w:rsidR="004A54E8" w:rsidRPr="00A15BCA" w:rsidRDefault="004A54E8" w:rsidP="004A54E8">
      <w:pPr>
        <w:pStyle w:val="Nagwek2"/>
        <w:rPr>
          <w:rFonts w:ascii="Times New Roman" w:hAnsi="Times New Roman" w:cs="Times New Roman"/>
          <w:i w:val="0"/>
        </w:rPr>
      </w:pPr>
      <w:r w:rsidRPr="00A15BCA">
        <w:rPr>
          <w:rFonts w:ascii="Times New Roman" w:hAnsi="Times New Roman" w:cs="Times New Roman"/>
          <w:i w:val="0"/>
          <w:sz w:val="20"/>
          <w:szCs w:val="20"/>
        </w:rPr>
        <w:t>2.</w:t>
      </w:r>
      <w:r>
        <w:rPr>
          <w:rFonts w:ascii="Times New Roman" w:hAnsi="Times New Roman" w:cs="Times New Roman"/>
          <w:i w:val="0"/>
          <w:sz w:val="20"/>
          <w:szCs w:val="20"/>
        </w:rPr>
        <w:t>4</w:t>
      </w:r>
      <w:r w:rsidRPr="00A15BCA">
        <w:rPr>
          <w:rFonts w:ascii="Times New Roman" w:hAnsi="Times New Roman" w:cs="Times New Roman"/>
          <w:i w:val="0"/>
          <w:sz w:val="20"/>
          <w:szCs w:val="20"/>
        </w:rPr>
        <w:t>. Materiały na podsypkę i do zapraw</w:t>
      </w:r>
    </w:p>
    <w:p w:rsidR="004A54E8" w:rsidRDefault="004A54E8" w:rsidP="004A54E8">
      <w:pPr>
        <w:pStyle w:val="NormalnyWeb"/>
      </w:pPr>
      <w:r>
        <w:rPr>
          <w:sz w:val="20"/>
          <w:szCs w:val="20"/>
        </w:rPr>
        <w:t>Piasek na podsypkę cementowo-piaskową powinien odpowiadać wymaganiom PN-B-06712. Cement na podsypkę  powinien być cementem portlandzkim klasy nie mniejszej niż „32,5”, odpowiadający wymaganiom PN-B-19701.</w:t>
      </w:r>
    </w:p>
    <w:p w:rsidR="004A54E8" w:rsidRPr="00A172EB" w:rsidRDefault="004A54E8" w:rsidP="004A54E8">
      <w:pPr>
        <w:pStyle w:val="NormalnyWeb"/>
        <w:rPr>
          <w:b/>
        </w:rPr>
      </w:pPr>
      <w:r w:rsidRPr="00A172EB">
        <w:rPr>
          <w:b/>
          <w:sz w:val="20"/>
          <w:szCs w:val="20"/>
        </w:rPr>
        <w:t>2.5. Materiały na ławy</w:t>
      </w:r>
    </w:p>
    <w:p w:rsidR="004A54E8" w:rsidRDefault="004A54E8" w:rsidP="004A54E8">
      <w:pPr>
        <w:pStyle w:val="NormalnyWeb"/>
      </w:pPr>
      <w:r>
        <w:rPr>
          <w:sz w:val="20"/>
          <w:szCs w:val="20"/>
        </w:rPr>
        <w:t>Do wykonania ław pod krawężniki należy stosować, dla:</w:t>
      </w:r>
    </w:p>
    <w:p w:rsidR="004A54E8" w:rsidRDefault="004A54E8" w:rsidP="004A54E8">
      <w:pPr>
        <w:tabs>
          <w:tab w:val="num" w:pos="360"/>
        </w:tabs>
        <w:spacing w:before="100" w:beforeAutospacing="1" w:after="100" w:afterAutospacing="1"/>
      </w:pPr>
      <w:r>
        <w:rPr>
          <w:sz w:val="20"/>
          <w:szCs w:val="20"/>
        </w:rPr>
        <w:t>ławy betonowej - beton klasy B 15, wg PN-B-06250,</w:t>
      </w:r>
      <w:r>
        <w:t xml:space="preserve"> </w:t>
      </w:r>
    </w:p>
    <w:p w:rsidR="004A54E8" w:rsidRPr="00E118EB" w:rsidRDefault="004A54E8" w:rsidP="004A54E8">
      <w:pPr>
        <w:pStyle w:val="NormalnyWeb"/>
        <w:rPr>
          <w:sz w:val="20"/>
          <w:szCs w:val="20"/>
        </w:rPr>
      </w:pPr>
      <w:r w:rsidRPr="00E118EB">
        <w:rPr>
          <w:b/>
          <w:bCs/>
          <w:sz w:val="20"/>
          <w:szCs w:val="20"/>
          <w:u w:val="single"/>
        </w:rPr>
        <w:t>3. SPRZĘT</w:t>
      </w:r>
    </w:p>
    <w:p w:rsidR="004A54E8" w:rsidRPr="00A15BCA" w:rsidRDefault="004A54E8" w:rsidP="004A54E8">
      <w:pPr>
        <w:pStyle w:val="Nagwek2"/>
        <w:rPr>
          <w:rFonts w:ascii="Times New Roman" w:hAnsi="Times New Roman" w:cs="Times New Roman"/>
          <w:i w:val="0"/>
        </w:rPr>
      </w:pPr>
      <w:r w:rsidRPr="00A15BCA">
        <w:rPr>
          <w:rFonts w:ascii="Times New Roman" w:hAnsi="Times New Roman" w:cs="Times New Roman"/>
          <w:i w:val="0"/>
          <w:sz w:val="20"/>
          <w:szCs w:val="20"/>
        </w:rPr>
        <w:t>3.</w:t>
      </w:r>
      <w:r>
        <w:rPr>
          <w:rFonts w:ascii="Times New Roman" w:hAnsi="Times New Roman" w:cs="Times New Roman"/>
          <w:i w:val="0"/>
          <w:sz w:val="20"/>
          <w:szCs w:val="20"/>
        </w:rPr>
        <w:t>1</w:t>
      </w:r>
      <w:r w:rsidRPr="00A15BCA">
        <w:rPr>
          <w:rFonts w:ascii="Times New Roman" w:hAnsi="Times New Roman" w:cs="Times New Roman"/>
          <w:i w:val="0"/>
          <w:sz w:val="20"/>
          <w:szCs w:val="20"/>
        </w:rPr>
        <w:t xml:space="preserve">. Sprzęt </w:t>
      </w:r>
    </w:p>
    <w:p w:rsidR="004A54E8" w:rsidRDefault="004A54E8" w:rsidP="004A54E8">
      <w:pPr>
        <w:pStyle w:val="NormalnyWeb"/>
      </w:pPr>
      <w:r>
        <w:rPr>
          <w:sz w:val="20"/>
          <w:szCs w:val="20"/>
        </w:rPr>
        <w:t>Roboty wykonuje się ręcznie przy zastosowaniu: betoniarek do wytwarzania betonu oraz przygotowania podsypki cementowo-piaskowej,</w:t>
      </w:r>
      <w:r>
        <w:t xml:space="preserve"> </w:t>
      </w:r>
      <w:r>
        <w:rPr>
          <w:sz w:val="20"/>
          <w:szCs w:val="20"/>
        </w:rPr>
        <w:t>wibratorów płytowych, ubijaków ręcznych lub mechanicznych,</w:t>
      </w:r>
      <w:r>
        <w:t xml:space="preserve"> </w:t>
      </w:r>
      <w:r>
        <w:rPr>
          <w:sz w:val="20"/>
          <w:szCs w:val="20"/>
        </w:rPr>
        <w:t>narzędzi brukarskich.</w:t>
      </w:r>
      <w:r>
        <w:t xml:space="preserve"> </w:t>
      </w:r>
    </w:p>
    <w:p w:rsidR="004A54E8" w:rsidRPr="00E118EB" w:rsidRDefault="004A54E8" w:rsidP="004A54E8">
      <w:pPr>
        <w:pStyle w:val="NormalnyWeb"/>
        <w:rPr>
          <w:sz w:val="20"/>
          <w:szCs w:val="20"/>
        </w:rPr>
      </w:pPr>
      <w:r w:rsidRPr="00E118EB">
        <w:rPr>
          <w:b/>
          <w:bCs/>
          <w:sz w:val="20"/>
          <w:szCs w:val="20"/>
          <w:u w:val="single"/>
        </w:rPr>
        <w:t>4. TRANSPORT</w:t>
      </w:r>
    </w:p>
    <w:p w:rsidR="004A54E8" w:rsidRPr="0000757E" w:rsidRDefault="004A54E8" w:rsidP="004A54E8">
      <w:pPr>
        <w:pStyle w:val="Nagwek2"/>
        <w:rPr>
          <w:rFonts w:ascii="Times New Roman" w:hAnsi="Times New Roman" w:cs="Times New Roman"/>
          <w:i w:val="0"/>
        </w:rPr>
      </w:pPr>
      <w:r w:rsidRPr="0000757E">
        <w:rPr>
          <w:rFonts w:ascii="Times New Roman" w:hAnsi="Times New Roman" w:cs="Times New Roman"/>
          <w:i w:val="0"/>
          <w:sz w:val="20"/>
          <w:szCs w:val="20"/>
        </w:rPr>
        <w:t>4.</w:t>
      </w:r>
      <w:r>
        <w:rPr>
          <w:rFonts w:ascii="Times New Roman" w:hAnsi="Times New Roman" w:cs="Times New Roman"/>
          <w:i w:val="0"/>
          <w:sz w:val="20"/>
          <w:szCs w:val="20"/>
        </w:rPr>
        <w:t>1</w:t>
      </w:r>
      <w:r w:rsidRPr="0000757E">
        <w:rPr>
          <w:rFonts w:ascii="Times New Roman" w:hAnsi="Times New Roman" w:cs="Times New Roman"/>
          <w:i w:val="0"/>
          <w:sz w:val="20"/>
          <w:szCs w:val="20"/>
        </w:rPr>
        <w:t>. Transport krawężników</w:t>
      </w:r>
    </w:p>
    <w:p w:rsidR="004A54E8" w:rsidRPr="000430C3" w:rsidRDefault="004A54E8" w:rsidP="004A54E8">
      <w:pPr>
        <w:pStyle w:val="NormalnyWeb"/>
      </w:pPr>
      <w:r>
        <w:rPr>
          <w:sz w:val="20"/>
          <w:szCs w:val="20"/>
        </w:rPr>
        <w:t>Krawężniki betonowe mogą być przewożone dowolnymi środkami transportowymi.</w:t>
      </w:r>
      <w:r>
        <w:t xml:space="preserve"> </w:t>
      </w:r>
      <w:r>
        <w:rPr>
          <w:sz w:val="20"/>
          <w:szCs w:val="20"/>
        </w:rPr>
        <w:t>Krawężniki betonowe układać należy na środkach transportowych w pozycji pionowej z nachyleniem w kierunku jazdy.</w:t>
      </w:r>
      <w:r>
        <w:t xml:space="preserve"> </w:t>
      </w:r>
      <w:r>
        <w:rPr>
          <w:sz w:val="20"/>
          <w:szCs w:val="20"/>
        </w:rPr>
        <w:t>Krawężniki powinny być zabezpieczone przed przemieszczeniem się i uszkodzeniami w czasie transportu, a górna warstwa nie powinna wystawać poza ściany środka transportowego więcej niż 1/3 wysokości tej warstwy.</w:t>
      </w:r>
    </w:p>
    <w:p w:rsidR="004A54E8" w:rsidRPr="00E118EB" w:rsidRDefault="004A54E8" w:rsidP="004A54E8">
      <w:pPr>
        <w:pStyle w:val="NormalnyWeb"/>
        <w:rPr>
          <w:sz w:val="20"/>
          <w:szCs w:val="20"/>
          <w:u w:val="single"/>
        </w:rPr>
      </w:pPr>
      <w:r w:rsidRPr="00E118EB">
        <w:rPr>
          <w:b/>
          <w:bCs/>
          <w:sz w:val="20"/>
          <w:szCs w:val="20"/>
          <w:u w:val="single"/>
        </w:rPr>
        <w:t xml:space="preserve">5. WYKONANIE ROBÓT    </w:t>
      </w:r>
    </w:p>
    <w:p w:rsidR="004A54E8" w:rsidRPr="0000757E" w:rsidRDefault="004A54E8" w:rsidP="004A54E8">
      <w:pPr>
        <w:pStyle w:val="Nagwek2"/>
        <w:rPr>
          <w:rFonts w:ascii="Times New Roman" w:hAnsi="Times New Roman" w:cs="Times New Roman"/>
          <w:i w:val="0"/>
        </w:rPr>
      </w:pPr>
      <w:r w:rsidRPr="0000757E">
        <w:rPr>
          <w:rFonts w:ascii="Times New Roman" w:hAnsi="Times New Roman" w:cs="Times New Roman"/>
          <w:i w:val="0"/>
          <w:sz w:val="20"/>
          <w:szCs w:val="20"/>
        </w:rPr>
        <w:t>5.</w:t>
      </w:r>
      <w:r>
        <w:rPr>
          <w:rFonts w:ascii="Times New Roman" w:hAnsi="Times New Roman" w:cs="Times New Roman"/>
          <w:i w:val="0"/>
          <w:sz w:val="20"/>
          <w:szCs w:val="20"/>
        </w:rPr>
        <w:t>1</w:t>
      </w:r>
      <w:r w:rsidRPr="0000757E">
        <w:rPr>
          <w:rFonts w:ascii="Times New Roman" w:hAnsi="Times New Roman" w:cs="Times New Roman"/>
          <w:i w:val="0"/>
          <w:sz w:val="20"/>
          <w:szCs w:val="20"/>
        </w:rPr>
        <w:t>. Wykonanie koryta pod ławy</w:t>
      </w:r>
    </w:p>
    <w:p w:rsidR="004A54E8" w:rsidRDefault="004A54E8" w:rsidP="004A54E8">
      <w:pPr>
        <w:pStyle w:val="NormalnyWeb"/>
      </w:pPr>
      <w:r>
        <w:rPr>
          <w:sz w:val="20"/>
          <w:szCs w:val="20"/>
        </w:rPr>
        <w:t>Koryto pod ławy należy wykonywać zgodnie z PN-B-06050.</w:t>
      </w:r>
      <w:r>
        <w:t xml:space="preserve"> </w:t>
      </w:r>
      <w:r>
        <w:rPr>
          <w:sz w:val="20"/>
          <w:szCs w:val="20"/>
        </w:rPr>
        <w:t xml:space="preserve">Wymiary wykopu powinny odpowiadać wymiarom ławy w planie z uwzględnieniem w szerokości dna wykopu ew. konstrukcji szalunku. Wskaźnik zagęszczenia dna wykonanego koryta pod ławę powinien wynosić co najmniej 0,97 według normalnej metody </w:t>
      </w:r>
      <w:proofErr w:type="spellStart"/>
      <w:r>
        <w:rPr>
          <w:sz w:val="20"/>
          <w:szCs w:val="20"/>
        </w:rPr>
        <w:t>Proctora</w:t>
      </w:r>
      <w:proofErr w:type="spellEnd"/>
      <w:r>
        <w:rPr>
          <w:sz w:val="20"/>
          <w:szCs w:val="20"/>
        </w:rPr>
        <w:t>.</w:t>
      </w:r>
    </w:p>
    <w:p w:rsidR="004A54E8" w:rsidRPr="0000757E" w:rsidRDefault="004A54E8" w:rsidP="004A54E8">
      <w:pPr>
        <w:pStyle w:val="Nagwek2"/>
        <w:rPr>
          <w:rFonts w:ascii="Times New Roman" w:hAnsi="Times New Roman" w:cs="Times New Roman"/>
          <w:i w:val="0"/>
        </w:rPr>
      </w:pPr>
      <w:r w:rsidRPr="0000757E">
        <w:rPr>
          <w:rFonts w:ascii="Times New Roman" w:hAnsi="Times New Roman" w:cs="Times New Roman"/>
          <w:i w:val="0"/>
          <w:sz w:val="20"/>
          <w:szCs w:val="20"/>
        </w:rPr>
        <w:t>5.</w:t>
      </w:r>
      <w:r>
        <w:rPr>
          <w:rFonts w:ascii="Times New Roman" w:hAnsi="Times New Roman" w:cs="Times New Roman"/>
          <w:i w:val="0"/>
          <w:sz w:val="20"/>
          <w:szCs w:val="20"/>
        </w:rPr>
        <w:t>2</w:t>
      </w:r>
      <w:r w:rsidRPr="0000757E">
        <w:rPr>
          <w:rFonts w:ascii="Times New Roman" w:hAnsi="Times New Roman" w:cs="Times New Roman"/>
          <w:i w:val="0"/>
          <w:sz w:val="20"/>
          <w:szCs w:val="20"/>
        </w:rPr>
        <w:t>. Wykonanie ław</w:t>
      </w:r>
    </w:p>
    <w:p w:rsidR="004A54E8" w:rsidRDefault="004A54E8" w:rsidP="004A54E8">
      <w:pPr>
        <w:pStyle w:val="NormalnyWeb"/>
      </w:pPr>
      <w:r>
        <w:rPr>
          <w:sz w:val="20"/>
          <w:szCs w:val="20"/>
        </w:rPr>
        <w:t>Wykonanie ław powinno być zgodne z BN-64/8845-02.</w:t>
      </w:r>
    </w:p>
    <w:p w:rsidR="004A54E8" w:rsidRPr="00086645" w:rsidRDefault="004A54E8" w:rsidP="004A54E8">
      <w:pPr>
        <w:pStyle w:val="NormalnyWeb"/>
        <w:rPr>
          <w:b/>
        </w:rPr>
      </w:pPr>
      <w:r w:rsidRPr="00086645">
        <w:rPr>
          <w:b/>
          <w:sz w:val="20"/>
          <w:szCs w:val="20"/>
        </w:rPr>
        <w:t>5.2.1. Ława betonowa</w:t>
      </w:r>
    </w:p>
    <w:p w:rsidR="004A54E8" w:rsidRDefault="004A54E8" w:rsidP="004A54E8">
      <w:pPr>
        <w:pStyle w:val="NormalnyWeb"/>
      </w:pPr>
      <w:r>
        <w:rPr>
          <w:sz w:val="20"/>
          <w:szCs w:val="20"/>
        </w:rPr>
        <w:t>Ławy betonowe zwykłe w gruntach spoistych wykonuje się bez szalowania, przy gruntach sypkich należy stosować szalowanie.</w:t>
      </w:r>
      <w:r>
        <w:t xml:space="preserve"> </w:t>
      </w:r>
      <w:r>
        <w:rPr>
          <w:sz w:val="20"/>
          <w:szCs w:val="20"/>
        </w:rPr>
        <w:t>Ławy betonowe z oporem wykonuje się w szalowaniu. Beton rozścielony w szalowaniu lub bezpośrednio w korycie powinien być wyrównywany warstwami. Betonowanie ław należy wykonywać zgodnie z wymaganiami PN-B-06251, przy czym należy stosować co 50 m szczeliny dylatacyjne wypełnione bitumiczną masą zalewową.</w:t>
      </w:r>
    </w:p>
    <w:p w:rsidR="004A54E8" w:rsidRPr="0000757E" w:rsidRDefault="004A54E8" w:rsidP="004A54E8">
      <w:pPr>
        <w:pStyle w:val="Nagwek2"/>
        <w:rPr>
          <w:rFonts w:ascii="Times New Roman" w:hAnsi="Times New Roman" w:cs="Times New Roman"/>
          <w:i w:val="0"/>
        </w:rPr>
      </w:pPr>
      <w:r w:rsidRPr="0000757E">
        <w:rPr>
          <w:rFonts w:ascii="Times New Roman" w:hAnsi="Times New Roman" w:cs="Times New Roman"/>
          <w:i w:val="0"/>
          <w:sz w:val="20"/>
          <w:szCs w:val="20"/>
        </w:rPr>
        <w:t>5.</w:t>
      </w:r>
      <w:r>
        <w:rPr>
          <w:rFonts w:ascii="Times New Roman" w:hAnsi="Times New Roman" w:cs="Times New Roman"/>
          <w:i w:val="0"/>
          <w:sz w:val="20"/>
          <w:szCs w:val="20"/>
        </w:rPr>
        <w:t>3</w:t>
      </w:r>
      <w:r w:rsidRPr="0000757E">
        <w:rPr>
          <w:rFonts w:ascii="Times New Roman" w:hAnsi="Times New Roman" w:cs="Times New Roman"/>
          <w:i w:val="0"/>
          <w:sz w:val="20"/>
          <w:szCs w:val="20"/>
        </w:rPr>
        <w:t>. Ustawienie krawężników betonowych</w:t>
      </w:r>
    </w:p>
    <w:p w:rsidR="004A54E8" w:rsidRPr="0000757E" w:rsidRDefault="004A54E8" w:rsidP="004A54E8">
      <w:pPr>
        <w:pStyle w:val="NormalnyWeb"/>
        <w:rPr>
          <w:b/>
        </w:rPr>
      </w:pPr>
      <w:r w:rsidRPr="0000757E">
        <w:rPr>
          <w:b/>
          <w:sz w:val="20"/>
          <w:szCs w:val="20"/>
        </w:rPr>
        <w:t>5.</w:t>
      </w:r>
      <w:r>
        <w:rPr>
          <w:b/>
          <w:sz w:val="20"/>
          <w:szCs w:val="20"/>
        </w:rPr>
        <w:t>3</w:t>
      </w:r>
      <w:r w:rsidRPr="0000757E">
        <w:rPr>
          <w:b/>
          <w:sz w:val="20"/>
          <w:szCs w:val="20"/>
        </w:rPr>
        <w:t>.1. Zasady ustawiania krawężników</w:t>
      </w:r>
    </w:p>
    <w:p w:rsidR="004A54E8" w:rsidRDefault="004A54E8" w:rsidP="004A54E8">
      <w:pPr>
        <w:pStyle w:val="NormalnyWeb"/>
      </w:pPr>
      <w:r>
        <w:rPr>
          <w:sz w:val="20"/>
          <w:szCs w:val="20"/>
        </w:rPr>
        <w:lastRenderedPageBreak/>
        <w:t>Światło (odległość górnej powierzchni krawężnika od jezdni) powinno być zgodne z ustaleniami dokumentacji projektowej, a w przypadku braku takich ustaleń powinno wynosić od 10 do 12 cm, a w przypadkach wyjątkowych (np. ze względu na „wyrobienie” ścieku)  może być zmniejszone do 6 cm lub zwiększone do 16 cm.</w:t>
      </w:r>
      <w:r>
        <w:t xml:space="preserve"> </w:t>
      </w:r>
      <w:r>
        <w:rPr>
          <w:sz w:val="20"/>
          <w:szCs w:val="20"/>
        </w:rPr>
        <w:t>Zewnętrzna ściana krawężnika od strony chodnika powinna być po ustawieniu krawężnika obsypana piaskiem, żwirem, tłuczniem lub miejscowym gruntem przepuszczalnym, starannie ubitym.</w:t>
      </w:r>
      <w:r>
        <w:t xml:space="preserve"> </w:t>
      </w:r>
      <w:r>
        <w:rPr>
          <w:sz w:val="20"/>
          <w:szCs w:val="20"/>
        </w:rPr>
        <w:t>Ustawienie krawężników powinno być zgodne z BN-64/8845-02 .</w:t>
      </w:r>
    </w:p>
    <w:p w:rsidR="004A54E8" w:rsidRPr="0000757E" w:rsidRDefault="004A54E8" w:rsidP="004A54E8">
      <w:pPr>
        <w:pStyle w:val="NormalnyWeb"/>
        <w:rPr>
          <w:b/>
        </w:rPr>
      </w:pPr>
      <w:r w:rsidRPr="0000757E">
        <w:rPr>
          <w:b/>
          <w:sz w:val="20"/>
          <w:szCs w:val="20"/>
        </w:rPr>
        <w:t>5.</w:t>
      </w:r>
      <w:r>
        <w:rPr>
          <w:b/>
          <w:sz w:val="20"/>
          <w:szCs w:val="20"/>
        </w:rPr>
        <w:t>3</w:t>
      </w:r>
      <w:r w:rsidRPr="0000757E">
        <w:rPr>
          <w:b/>
          <w:sz w:val="20"/>
          <w:szCs w:val="20"/>
        </w:rPr>
        <w:t>.2. Ustawienie krawężników na ławie betonowej</w:t>
      </w:r>
    </w:p>
    <w:p w:rsidR="004A54E8" w:rsidRDefault="004A54E8" w:rsidP="004A54E8">
      <w:pPr>
        <w:pStyle w:val="NormalnyWeb"/>
      </w:pPr>
      <w:r>
        <w:rPr>
          <w:sz w:val="20"/>
          <w:szCs w:val="20"/>
        </w:rPr>
        <w:t>Ustawianie krawężników na ławie betonowej wykonuje się  na podsypce z piasku lub na podsypce cementowo-piaskowej o grubości 2 do 5 cm po zagęszczeniu.</w:t>
      </w:r>
    </w:p>
    <w:p w:rsidR="004A54E8" w:rsidRPr="0000757E" w:rsidRDefault="004A54E8" w:rsidP="004A54E8">
      <w:pPr>
        <w:pStyle w:val="NormalnyWeb"/>
        <w:rPr>
          <w:b/>
        </w:rPr>
      </w:pPr>
      <w:r w:rsidRPr="0000757E">
        <w:rPr>
          <w:b/>
          <w:sz w:val="20"/>
          <w:szCs w:val="20"/>
        </w:rPr>
        <w:t>5.</w:t>
      </w:r>
      <w:r>
        <w:rPr>
          <w:b/>
          <w:sz w:val="20"/>
          <w:szCs w:val="20"/>
        </w:rPr>
        <w:t>3</w:t>
      </w:r>
      <w:r w:rsidRPr="0000757E">
        <w:rPr>
          <w:b/>
          <w:sz w:val="20"/>
          <w:szCs w:val="20"/>
        </w:rPr>
        <w:t>.3. Wypełnianie spoin</w:t>
      </w:r>
    </w:p>
    <w:p w:rsidR="004A54E8" w:rsidRDefault="004A54E8" w:rsidP="004A54E8">
      <w:pPr>
        <w:pStyle w:val="NormalnyWeb"/>
      </w:pPr>
      <w:r>
        <w:rPr>
          <w:sz w:val="20"/>
          <w:szCs w:val="20"/>
        </w:rPr>
        <w:t>Spoiny krawężników nie powinny przekraczać szerokości 1 cm. Spoiny należy wypełnić żwirem, piaskiem lub zaprawą cementowo-piaskową, przygotowaną w stosunku 1:2. Zalewanie spoin krawężników zaprawą cementowo-piaskową stosuje się wyłącznie do krawężników ustawionych na ławie betonowej.</w:t>
      </w:r>
      <w:r>
        <w:t xml:space="preserve">  </w:t>
      </w:r>
      <w:r>
        <w:rPr>
          <w:sz w:val="20"/>
          <w:szCs w:val="20"/>
        </w:rPr>
        <w:t>Spoiny krawężników przed zalaniem zaprawą należy oczyścić i zmyć wodą. Dla zabezpieczenia przed wpływami temperatury krawężniki ustawione na podsypce cementowo-piaskowej i o spoinach zalanych zaprawą należy zalewać co 50 m bitumiczną masą zalewową nad szczeliną dylatacyjną ławy.</w:t>
      </w:r>
    </w:p>
    <w:p w:rsidR="004A54E8" w:rsidRPr="00E118EB" w:rsidRDefault="004A54E8" w:rsidP="004A54E8">
      <w:pPr>
        <w:pStyle w:val="NormalnyWeb"/>
        <w:rPr>
          <w:sz w:val="20"/>
          <w:szCs w:val="20"/>
        </w:rPr>
      </w:pPr>
      <w:r w:rsidRPr="00E118EB">
        <w:rPr>
          <w:b/>
          <w:bCs/>
          <w:sz w:val="20"/>
          <w:szCs w:val="20"/>
          <w:u w:val="single"/>
        </w:rPr>
        <w:t>6. KONTROLA JAKOŚCI ROBÓT</w:t>
      </w:r>
    </w:p>
    <w:p w:rsidR="004A54E8" w:rsidRPr="0000757E" w:rsidRDefault="004A54E8" w:rsidP="004A54E8">
      <w:pPr>
        <w:pStyle w:val="Nagwek2"/>
        <w:rPr>
          <w:rFonts w:ascii="Times New Roman" w:hAnsi="Times New Roman" w:cs="Times New Roman"/>
          <w:i w:val="0"/>
        </w:rPr>
      </w:pPr>
      <w:r w:rsidRPr="0000757E">
        <w:rPr>
          <w:rFonts w:ascii="Times New Roman" w:hAnsi="Times New Roman" w:cs="Times New Roman"/>
          <w:i w:val="0"/>
          <w:sz w:val="20"/>
          <w:szCs w:val="20"/>
        </w:rPr>
        <w:t>6.</w:t>
      </w:r>
      <w:r>
        <w:rPr>
          <w:rFonts w:ascii="Times New Roman" w:hAnsi="Times New Roman" w:cs="Times New Roman"/>
          <w:i w:val="0"/>
          <w:sz w:val="20"/>
          <w:szCs w:val="20"/>
        </w:rPr>
        <w:t>1</w:t>
      </w:r>
      <w:r w:rsidRPr="0000757E">
        <w:rPr>
          <w:rFonts w:ascii="Times New Roman" w:hAnsi="Times New Roman" w:cs="Times New Roman"/>
          <w:i w:val="0"/>
          <w:sz w:val="20"/>
          <w:szCs w:val="20"/>
        </w:rPr>
        <w:t>. Badania przed przystąpieniem do robót</w:t>
      </w:r>
    </w:p>
    <w:p w:rsidR="004A54E8" w:rsidRDefault="004A54E8" w:rsidP="004A54E8">
      <w:pPr>
        <w:pStyle w:val="NormalnyWeb"/>
        <w:rPr>
          <w:b/>
        </w:rPr>
      </w:pPr>
      <w:r w:rsidRPr="0000757E">
        <w:rPr>
          <w:b/>
          <w:sz w:val="20"/>
          <w:szCs w:val="20"/>
        </w:rPr>
        <w:t>6.</w:t>
      </w:r>
      <w:r>
        <w:rPr>
          <w:b/>
          <w:sz w:val="20"/>
          <w:szCs w:val="20"/>
        </w:rPr>
        <w:t>1</w:t>
      </w:r>
      <w:r w:rsidRPr="0000757E">
        <w:rPr>
          <w:b/>
          <w:sz w:val="20"/>
          <w:szCs w:val="20"/>
        </w:rPr>
        <w:t>.1. Badania krawężników</w:t>
      </w:r>
    </w:p>
    <w:p w:rsidR="004A54E8" w:rsidRPr="000430C3" w:rsidRDefault="004A54E8" w:rsidP="004A54E8">
      <w:pPr>
        <w:pStyle w:val="NormalnyWeb"/>
        <w:rPr>
          <w:b/>
        </w:rPr>
      </w:pPr>
      <w:r>
        <w:rPr>
          <w:sz w:val="20"/>
          <w:szCs w:val="20"/>
        </w:rPr>
        <w:t>Przed przystąpieniem do robót Wykonawca powinien wykonać badania materiałów przeznaczonych do ustawienia krawężników betonowych i przedstawić wyniki tych badań Inżynierowi  do akceptacji.</w:t>
      </w:r>
      <w:r>
        <w:rPr>
          <w:b/>
        </w:rPr>
        <w:t xml:space="preserve"> </w:t>
      </w:r>
      <w:r>
        <w:rPr>
          <w:sz w:val="20"/>
          <w:szCs w:val="20"/>
        </w:rPr>
        <w:t>Sprawdzenie wyglądu zewnętrznego należy przeprowadzić na podstawie oględzin elementu przez pomiar i policzenie uszkodzeń występujących na powierzchniach i krawędziach elementu. Pomiary długości i głębokości uszkodzeń należy wykonać za pomocą przymiaru stalowego lub suwmiarki z dokładnością do 1 mm, zgodnie z ustaleniami PN-B-10021.</w:t>
      </w:r>
      <w:r>
        <w:t xml:space="preserve"> </w:t>
      </w:r>
      <w:r>
        <w:rPr>
          <w:sz w:val="20"/>
          <w:szCs w:val="20"/>
        </w:rPr>
        <w:t>Sprawdzenie kształtu i wymiarów elementów należy przeprowadzić z dokładnością do 1 mm przy użyciu suwmiarki oraz przymiaru stalowego lub taśmy. Sprawdzenie kątów prostych w narożach elementów wykonuje się przez przyłożenie kątownika do badanego naroża i zmierzenia odchyłek z dokładnością do 1 mm.</w:t>
      </w:r>
    </w:p>
    <w:p w:rsidR="004A54E8" w:rsidRPr="00EB6F0B" w:rsidRDefault="004A54E8" w:rsidP="004A54E8">
      <w:pPr>
        <w:pStyle w:val="NormalnyWeb"/>
        <w:rPr>
          <w:b/>
        </w:rPr>
      </w:pPr>
      <w:r w:rsidRPr="00EB6F0B">
        <w:rPr>
          <w:b/>
          <w:sz w:val="20"/>
          <w:szCs w:val="20"/>
        </w:rPr>
        <w:t>6.1.2. Badania pozostałych materiałów</w:t>
      </w:r>
    </w:p>
    <w:p w:rsidR="004A54E8" w:rsidRDefault="004A54E8" w:rsidP="004A54E8">
      <w:pPr>
        <w:pStyle w:val="NormalnyWeb"/>
      </w:pPr>
      <w:r>
        <w:rPr>
          <w:sz w:val="20"/>
          <w:szCs w:val="20"/>
        </w:rPr>
        <w:t>Badania pozostałych materiałów stosowanych przy ustawianiu krawężników betonowych powinny obejmować wszystkie właściwości, określone w normach podanych dla odpowiednich materiałów w pkt 2.</w:t>
      </w:r>
    </w:p>
    <w:p w:rsidR="004A54E8" w:rsidRPr="0000757E" w:rsidRDefault="004A54E8" w:rsidP="004A54E8">
      <w:pPr>
        <w:pStyle w:val="NormalnyWeb"/>
        <w:rPr>
          <w:b/>
        </w:rPr>
      </w:pPr>
      <w:r w:rsidRPr="0000757E">
        <w:rPr>
          <w:b/>
          <w:sz w:val="20"/>
          <w:szCs w:val="20"/>
        </w:rPr>
        <w:t>6.</w:t>
      </w:r>
      <w:r>
        <w:rPr>
          <w:b/>
          <w:sz w:val="20"/>
          <w:szCs w:val="20"/>
        </w:rPr>
        <w:t>2</w:t>
      </w:r>
      <w:r w:rsidRPr="0000757E">
        <w:rPr>
          <w:b/>
          <w:sz w:val="20"/>
          <w:szCs w:val="20"/>
        </w:rPr>
        <w:t>. Badania w czasie robót</w:t>
      </w:r>
    </w:p>
    <w:p w:rsidR="004A54E8" w:rsidRPr="00EB6F0B" w:rsidRDefault="004A54E8" w:rsidP="004A54E8">
      <w:pPr>
        <w:pStyle w:val="NormalnyWeb"/>
        <w:rPr>
          <w:b/>
        </w:rPr>
      </w:pPr>
      <w:r w:rsidRPr="00EB6F0B">
        <w:rPr>
          <w:b/>
          <w:sz w:val="20"/>
          <w:szCs w:val="20"/>
        </w:rPr>
        <w:t>6.2.1. Sprawdzenie koryta pod ławę</w:t>
      </w:r>
    </w:p>
    <w:p w:rsidR="004A54E8" w:rsidRDefault="004A54E8" w:rsidP="004A54E8">
      <w:pPr>
        <w:pStyle w:val="NormalnyWeb"/>
      </w:pPr>
      <w:r>
        <w:rPr>
          <w:sz w:val="20"/>
          <w:szCs w:val="20"/>
        </w:rPr>
        <w:t xml:space="preserve">Należy sprawdzać wymiary koryta oraz zagęszczenie podłoża na dnie wykopu. Tolerancja dla szerokości wykopu wynosi </w:t>
      </w:r>
      <w:r>
        <w:rPr>
          <w:rFonts w:ascii="Symbol" w:hAnsi="Symbol"/>
          <w:sz w:val="20"/>
          <w:szCs w:val="20"/>
        </w:rPr>
        <w:t></w:t>
      </w:r>
      <w:r>
        <w:rPr>
          <w:sz w:val="20"/>
          <w:szCs w:val="20"/>
        </w:rPr>
        <w:t xml:space="preserve"> 2 cm. Zagęszczenie podłoża powinno być zgodne z pkt 5.2.</w:t>
      </w:r>
    </w:p>
    <w:p w:rsidR="004A54E8" w:rsidRPr="00EB6F0B" w:rsidRDefault="004A54E8" w:rsidP="004A54E8">
      <w:pPr>
        <w:pStyle w:val="NormalnyWeb"/>
        <w:rPr>
          <w:b/>
        </w:rPr>
      </w:pPr>
      <w:r w:rsidRPr="00EB6F0B">
        <w:rPr>
          <w:b/>
          <w:sz w:val="20"/>
          <w:szCs w:val="20"/>
        </w:rPr>
        <w:t>6.2.2. Sprawdzenie ław</w:t>
      </w:r>
    </w:p>
    <w:p w:rsidR="004A54E8" w:rsidRDefault="004A54E8" w:rsidP="004A54E8">
      <w:pPr>
        <w:pStyle w:val="NormalnyWeb"/>
      </w:pPr>
      <w:r>
        <w:rPr>
          <w:sz w:val="20"/>
          <w:szCs w:val="20"/>
        </w:rPr>
        <w:t>Przy wykonywaniu ław badaniu podlegają. Zgodność profilu podłużnego górnej powierzchni ław z dokumentacją projektową.</w:t>
      </w:r>
      <w:r>
        <w:t xml:space="preserve"> </w:t>
      </w:r>
      <w:r>
        <w:rPr>
          <w:sz w:val="20"/>
          <w:szCs w:val="20"/>
        </w:rPr>
        <w:t xml:space="preserve">Profil podłużny górnej powierzchni ławy powinien być zgodny z projektowaną niweletą. Dopuszczalne odchylenia mogą wynosić </w:t>
      </w:r>
      <w:r>
        <w:rPr>
          <w:rFonts w:ascii="Symbol" w:hAnsi="Symbol"/>
          <w:sz w:val="20"/>
          <w:szCs w:val="20"/>
        </w:rPr>
        <w:t></w:t>
      </w:r>
      <w:r>
        <w:rPr>
          <w:sz w:val="20"/>
          <w:szCs w:val="20"/>
        </w:rPr>
        <w:t xml:space="preserve"> 1 cm na każde 100 m ławy.</w:t>
      </w:r>
    </w:p>
    <w:p w:rsidR="004A54E8" w:rsidRDefault="004A54E8" w:rsidP="004A54E8">
      <w:pPr>
        <w:pStyle w:val="NormalnyWeb"/>
      </w:pPr>
      <w:r>
        <w:rPr>
          <w:sz w:val="20"/>
          <w:szCs w:val="20"/>
        </w:rPr>
        <w:t>b) Wymiary ław.</w:t>
      </w:r>
    </w:p>
    <w:p w:rsidR="004A54E8" w:rsidRDefault="004A54E8" w:rsidP="004A54E8">
      <w:pPr>
        <w:pStyle w:val="NormalnyWeb"/>
      </w:pPr>
      <w:r>
        <w:rPr>
          <w:sz w:val="20"/>
          <w:szCs w:val="20"/>
        </w:rPr>
        <w:lastRenderedPageBreak/>
        <w:t>Wymiary ław należy sprawdzić w dwóch dowolnie wybranych punktach na każde 100 m ławy. Tolerancje wymiarów wynoszą:</w:t>
      </w:r>
    </w:p>
    <w:p w:rsidR="004A54E8" w:rsidRDefault="004A54E8" w:rsidP="004A54E8">
      <w:pPr>
        <w:tabs>
          <w:tab w:val="num" w:pos="360"/>
        </w:tabs>
        <w:spacing w:before="100" w:beforeAutospacing="1" w:after="100" w:afterAutospacing="1"/>
      </w:pPr>
      <w:r>
        <w:rPr>
          <w:sz w:val="20"/>
          <w:szCs w:val="20"/>
        </w:rPr>
        <w:t xml:space="preserve">dla wysokości  </w:t>
      </w:r>
      <w:r>
        <w:rPr>
          <w:rFonts w:ascii="Symbol" w:hAnsi="Symbol"/>
          <w:sz w:val="20"/>
          <w:szCs w:val="20"/>
        </w:rPr>
        <w:t></w:t>
      </w:r>
      <w:r>
        <w:rPr>
          <w:sz w:val="20"/>
          <w:szCs w:val="20"/>
        </w:rPr>
        <w:t xml:space="preserve"> 10% wysokości projektowanej,</w:t>
      </w:r>
      <w:r>
        <w:t xml:space="preserve"> </w:t>
      </w:r>
    </w:p>
    <w:p w:rsidR="004A54E8" w:rsidRDefault="004A54E8" w:rsidP="004A54E8">
      <w:pPr>
        <w:tabs>
          <w:tab w:val="num" w:pos="360"/>
        </w:tabs>
        <w:spacing w:before="100" w:beforeAutospacing="1" w:after="100" w:afterAutospacing="1"/>
      </w:pPr>
      <w:r>
        <w:rPr>
          <w:sz w:val="20"/>
          <w:szCs w:val="20"/>
        </w:rPr>
        <w:t xml:space="preserve">dla szerokości  </w:t>
      </w:r>
      <w:r>
        <w:rPr>
          <w:rFonts w:ascii="Symbol" w:hAnsi="Symbol"/>
          <w:sz w:val="20"/>
          <w:szCs w:val="20"/>
        </w:rPr>
        <w:t></w:t>
      </w:r>
      <w:r>
        <w:rPr>
          <w:sz w:val="20"/>
          <w:szCs w:val="20"/>
        </w:rPr>
        <w:t xml:space="preserve"> 10% szerokości projektowanej.</w:t>
      </w:r>
      <w:r>
        <w:t xml:space="preserve"> </w:t>
      </w:r>
    </w:p>
    <w:p w:rsidR="004A54E8" w:rsidRDefault="004A54E8" w:rsidP="004A54E8">
      <w:pPr>
        <w:pStyle w:val="NormalnyWeb"/>
      </w:pPr>
      <w:r>
        <w:rPr>
          <w:sz w:val="20"/>
          <w:szCs w:val="20"/>
        </w:rPr>
        <w:t>c) Równość górnej powierzchni ław.</w:t>
      </w:r>
    </w:p>
    <w:p w:rsidR="004A54E8" w:rsidRDefault="004A54E8" w:rsidP="004A54E8">
      <w:pPr>
        <w:pStyle w:val="NormalnyWeb"/>
      </w:pPr>
      <w:r>
        <w:rPr>
          <w:sz w:val="20"/>
          <w:szCs w:val="20"/>
        </w:rPr>
        <w:t>Równość górnej powierzchni ławy sprawdza się przez przyłożenie w dwóch punktach, na każde 100 m ławy, trzymetrowej łaty. Prześwit pomiędzy górną powierzchnią ławy i przyłożoną łatą nie może przekraczać 1 cm.</w:t>
      </w:r>
    </w:p>
    <w:p w:rsidR="004A54E8" w:rsidRDefault="004A54E8" w:rsidP="004A54E8">
      <w:pPr>
        <w:pStyle w:val="NormalnyWeb"/>
        <w:numPr>
          <w:ilvl w:val="0"/>
          <w:numId w:val="43"/>
        </w:numPr>
      </w:pPr>
      <w:r>
        <w:rPr>
          <w:sz w:val="20"/>
          <w:szCs w:val="20"/>
        </w:rPr>
        <w:t>Odchylenie linii ław od projektowanego kierunku.</w:t>
      </w:r>
    </w:p>
    <w:p w:rsidR="004A54E8" w:rsidRDefault="004A54E8" w:rsidP="004A54E8">
      <w:pPr>
        <w:pStyle w:val="NormalnyWeb"/>
      </w:pPr>
      <w:r>
        <w:rPr>
          <w:sz w:val="20"/>
          <w:szCs w:val="20"/>
        </w:rPr>
        <w:t xml:space="preserve">Dopuszczalne odchylenie linii ław od projektowanego kierunku nie może przekraczać </w:t>
      </w:r>
      <w:r>
        <w:rPr>
          <w:rFonts w:ascii="Symbol" w:hAnsi="Symbol"/>
          <w:sz w:val="20"/>
          <w:szCs w:val="20"/>
        </w:rPr>
        <w:t></w:t>
      </w:r>
      <w:r>
        <w:rPr>
          <w:sz w:val="20"/>
          <w:szCs w:val="20"/>
        </w:rPr>
        <w:t xml:space="preserve"> 2 cm na każde 100 m wykonanej ławy.</w:t>
      </w:r>
    </w:p>
    <w:p w:rsidR="004A54E8" w:rsidRPr="002C24ED" w:rsidRDefault="004A54E8" w:rsidP="004A54E8">
      <w:pPr>
        <w:pStyle w:val="NormalnyWeb"/>
        <w:rPr>
          <w:b/>
        </w:rPr>
      </w:pPr>
      <w:r w:rsidRPr="002C24ED">
        <w:rPr>
          <w:b/>
          <w:sz w:val="20"/>
          <w:szCs w:val="20"/>
        </w:rPr>
        <w:t>6.2.3. Sprawdzenie ustawienia krawężników</w:t>
      </w:r>
    </w:p>
    <w:p w:rsidR="004A54E8" w:rsidRDefault="004A54E8" w:rsidP="004A54E8">
      <w:pPr>
        <w:pStyle w:val="NormalnyWeb"/>
      </w:pPr>
      <w:r>
        <w:rPr>
          <w:sz w:val="20"/>
          <w:szCs w:val="20"/>
        </w:rPr>
        <w:t xml:space="preserve">Przy ustawianiu krawężników należy sprawdzać: dopuszczalne odchylenia linii krawężników w poziomie od linii projektowanej, które wynosi </w:t>
      </w:r>
      <w:r>
        <w:rPr>
          <w:rFonts w:ascii="Symbol" w:hAnsi="Symbol"/>
          <w:sz w:val="20"/>
          <w:szCs w:val="20"/>
        </w:rPr>
        <w:t></w:t>
      </w:r>
      <w:r>
        <w:rPr>
          <w:sz w:val="20"/>
          <w:szCs w:val="20"/>
        </w:rPr>
        <w:t xml:space="preserve"> 1 cm na każde 100 m ustawionego krawężnika,</w:t>
      </w:r>
      <w:r>
        <w:t xml:space="preserve"> </w:t>
      </w:r>
      <w:r>
        <w:rPr>
          <w:sz w:val="20"/>
          <w:szCs w:val="20"/>
        </w:rPr>
        <w:t xml:space="preserve">dopuszczalne odchylenie niwelety górnej płaszczyzny krawężnika od niwelety projektowanej, które wynosi </w:t>
      </w:r>
      <w:r>
        <w:rPr>
          <w:rFonts w:ascii="Symbol" w:hAnsi="Symbol"/>
          <w:sz w:val="20"/>
          <w:szCs w:val="20"/>
        </w:rPr>
        <w:t></w:t>
      </w:r>
      <w:r>
        <w:rPr>
          <w:sz w:val="20"/>
          <w:szCs w:val="20"/>
        </w:rPr>
        <w:t xml:space="preserve"> 1 cm na każde 100 m ustawionego krawężnika,</w:t>
      </w:r>
      <w:r>
        <w:t xml:space="preserve"> </w:t>
      </w:r>
      <w:r>
        <w:rPr>
          <w:sz w:val="20"/>
          <w:szCs w:val="20"/>
        </w:rPr>
        <w:t>równość górnej powierzchni krawężników, sprawdzane przez przyłożenie w dwóch punktach na każde 100 m krawężnika, trzymetrowej łaty, przy czym prześwit pomiędzy górną powierzchnią krawężnika i przyłożoną łatą nie może przekraczać 1 cm,</w:t>
      </w:r>
      <w:r>
        <w:t xml:space="preserve"> </w:t>
      </w:r>
      <w:r>
        <w:rPr>
          <w:sz w:val="20"/>
          <w:szCs w:val="20"/>
        </w:rPr>
        <w:t>dokładność wypełnienia spoin bada się co 10 metrów. Spoiny muszą być wypełnione całkowicie na pełną głębokość.</w:t>
      </w:r>
      <w:r>
        <w:t xml:space="preserve"> </w:t>
      </w:r>
    </w:p>
    <w:p w:rsidR="004A54E8" w:rsidRPr="00E118EB" w:rsidRDefault="004A54E8" w:rsidP="004A54E8">
      <w:pPr>
        <w:pStyle w:val="Nagwek1"/>
        <w:rPr>
          <w:sz w:val="20"/>
          <w:szCs w:val="20"/>
        </w:rPr>
      </w:pPr>
      <w:r w:rsidRPr="00E118EB">
        <w:rPr>
          <w:sz w:val="20"/>
          <w:szCs w:val="20"/>
          <w:u w:val="single"/>
        </w:rPr>
        <w:t>7. OBMIAR ROBÓT</w:t>
      </w:r>
    </w:p>
    <w:p w:rsidR="004A54E8" w:rsidRPr="0000757E" w:rsidRDefault="004A54E8" w:rsidP="004A54E8">
      <w:pPr>
        <w:pStyle w:val="Nagwek2"/>
        <w:rPr>
          <w:rFonts w:ascii="Times New Roman" w:hAnsi="Times New Roman" w:cs="Times New Roman"/>
          <w:i w:val="0"/>
        </w:rPr>
      </w:pPr>
      <w:r w:rsidRPr="0000757E">
        <w:rPr>
          <w:rFonts w:ascii="Times New Roman" w:hAnsi="Times New Roman" w:cs="Times New Roman"/>
          <w:i w:val="0"/>
          <w:sz w:val="20"/>
          <w:szCs w:val="20"/>
        </w:rPr>
        <w:t>7.</w:t>
      </w:r>
      <w:r>
        <w:rPr>
          <w:rFonts w:ascii="Times New Roman" w:hAnsi="Times New Roman" w:cs="Times New Roman"/>
          <w:i w:val="0"/>
          <w:sz w:val="20"/>
          <w:szCs w:val="20"/>
        </w:rPr>
        <w:t>1</w:t>
      </w:r>
      <w:r w:rsidRPr="0000757E">
        <w:rPr>
          <w:rFonts w:ascii="Times New Roman" w:hAnsi="Times New Roman" w:cs="Times New Roman"/>
          <w:i w:val="0"/>
          <w:sz w:val="20"/>
          <w:szCs w:val="20"/>
        </w:rPr>
        <w:t>. Jednostka obmiarowa</w:t>
      </w:r>
    </w:p>
    <w:p w:rsidR="004A54E8" w:rsidRDefault="004A54E8" w:rsidP="004A54E8">
      <w:pPr>
        <w:pStyle w:val="NormalnyWeb"/>
      </w:pPr>
      <w:r>
        <w:rPr>
          <w:sz w:val="20"/>
          <w:szCs w:val="20"/>
        </w:rPr>
        <w:t>Jednostką obmiarową jest m (metr) ustawionego krawężnika betonowego.</w:t>
      </w:r>
    </w:p>
    <w:p w:rsidR="004A54E8" w:rsidRPr="00E118EB" w:rsidRDefault="004A54E8" w:rsidP="004A54E8">
      <w:pPr>
        <w:pStyle w:val="Nagwek1"/>
        <w:rPr>
          <w:sz w:val="20"/>
          <w:szCs w:val="20"/>
        </w:rPr>
      </w:pPr>
      <w:r w:rsidRPr="00E118EB">
        <w:rPr>
          <w:sz w:val="20"/>
          <w:szCs w:val="20"/>
          <w:u w:val="single"/>
        </w:rPr>
        <w:t>8. ODBIÓR ROBÓT</w:t>
      </w:r>
    </w:p>
    <w:p w:rsidR="004A54E8" w:rsidRDefault="004A54E8" w:rsidP="004A54E8">
      <w:pPr>
        <w:pStyle w:val="NormalnyWeb"/>
      </w:pPr>
      <w:r>
        <w:rPr>
          <w:sz w:val="20"/>
          <w:szCs w:val="20"/>
        </w:rPr>
        <w:t>Roboty uznaje się za wykonane zgodnie z dokumentacją projektową, ST i wymaganiami Inżyniera, jeżeli wszystkie pomiary i badania z zachowaniem tolerancji wg pkt 6 dały wyniki pozytywne.</w:t>
      </w:r>
    </w:p>
    <w:p w:rsidR="004A54E8" w:rsidRPr="0000757E" w:rsidRDefault="004A54E8" w:rsidP="004A54E8">
      <w:pPr>
        <w:pStyle w:val="Nagwek2"/>
        <w:rPr>
          <w:rFonts w:ascii="Times New Roman" w:hAnsi="Times New Roman" w:cs="Times New Roman"/>
          <w:i w:val="0"/>
        </w:rPr>
      </w:pPr>
      <w:r w:rsidRPr="0000757E">
        <w:rPr>
          <w:rFonts w:ascii="Times New Roman" w:hAnsi="Times New Roman" w:cs="Times New Roman"/>
          <w:i w:val="0"/>
          <w:sz w:val="20"/>
          <w:szCs w:val="20"/>
        </w:rPr>
        <w:t>8.</w:t>
      </w:r>
      <w:r>
        <w:rPr>
          <w:rFonts w:ascii="Times New Roman" w:hAnsi="Times New Roman" w:cs="Times New Roman"/>
          <w:i w:val="0"/>
          <w:sz w:val="20"/>
          <w:szCs w:val="20"/>
        </w:rPr>
        <w:t>1</w:t>
      </w:r>
      <w:r w:rsidRPr="0000757E">
        <w:rPr>
          <w:rFonts w:ascii="Times New Roman" w:hAnsi="Times New Roman" w:cs="Times New Roman"/>
          <w:i w:val="0"/>
          <w:sz w:val="20"/>
          <w:szCs w:val="20"/>
        </w:rPr>
        <w:t>. Odbiór robót zanikających i ulegających zakryciu</w:t>
      </w:r>
    </w:p>
    <w:p w:rsidR="004A54E8" w:rsidRDefault="004A54E8" w:rsidP="004A54E8">
      <w:pPr>
        <w:pStyle w:val="NormalnyWeb"/>
      </w:pPr>
      <w:r>
        <w:rPr>
          <w:sz w:val="20"/>
          <w:szCs w:val="20"/>
        </w:rPr>
        <w:t>Odbiorowi robót zanikających i ulegających zakryciu podlegają:</w:t>
      </w:r>
    </w:p>
    <w:p w:rsidR="004A54E8" w:rsidRDefault="004A54E8" w:rsidP="004A54E8">
      <w:pPr>
        <w:tabs>
          <w:tab w:val="num" w:pos="360"/>
        </w:tabs>
        <w:spacing w:before="100" w:beforeAutospacing="1" w:after="100" w:afterAutospacing="1"/>
      </w:pPr>
      <w:r>
        <w:rPr>
          <w:sz w:val="20"/>
          <w:szCs w:val="20"/>
        </w:rPr>
        <w:t>wykonanie koryta pod ławę,</w:t>
      </w:r>
      <w:r>
        <w:t xml:space="preserve"> </w:t>
      </w:r>
    </w:p>
    <w:p w:rsidR="004A54E8" w:rsidRDefault="004A54E8" w:rsidP="004A54E8">
      <w:pPr>
        <w:tabs>
          <w:tab w:val="num" w:pos="360"/>
        </w:tabs>
        <w:spacing w:before="100" w:beforeAutospacing="1" w:after="100" w:afterAutospacing="1"/>
      </w:pPr>
      <w:r>
        <w:rPr>
          <w:sz w:val="20"/>
          <w:szCs w:val="20"/>
        </w:rPr>
        <w:t>wykonanie ławy,</w:t>
      </w:r>
      <w:r>
        <w:t xml:space="preserve"> </w:t>
      </w:r>
    </w:p>
    <w:p w:rsidR="004A54E8" w:rsidRDefault="004A54E8" w:rsidP="004A54E8">
      <w:pPr>
        <w:tabs>
          <w:tab w:val="num" w:pos="360"/>
        </w:tabs>
        <w:spacing w:before="100" w:beforeAutospacing="1" w:after="100" w:afterAutospacing="1"/>
      </w:pPr>
      <w:r>
        <w:rPr>
          <w:sz w:val="20"/>
          <w:szCs w:val="20"/>
        </w:rPr>
        <w:t>wykonanie podsypki.</w:t>
      </w:r>
      <w:r>
        <w:t xml:space="preserve"> </w:t>
      </w:r>
    </w:p>
    <w:p w:rsidR="004A54E8" w:rsidRPr="00E118EB" w:rsidRDefault="004A54E8" w:rsidP="004A54E8">
      <w:pPr>
        <w:pStyle w:val="Nagwek1"/>
        <w:rPr>
          <w:sz w:val="20"/>
          <w:szCs w:val="20"/>
        </w:rPr>
      </w:pPr>
      <w:r w:rsidRPr="00E118EB">
        <w:rPr>
          <w:sz w:val="20"/>
          <w:szCs w:val="20"/>
          <w:u w:val="single"/>
        </w:rPr>
        <w:t>9. PODSTAWA PŁATNOŚCI</w:t>
      </w:r>
    </w:p>
    <w:p w:rsidR="004A54E8" w:rsidRDefault="004A54E8" w:rsidP="004A54E8">
      <w:pPr>
        <w:pStyle w:val="NormalnyWeb"/>
      </w:pPr>
      <w:r>
        <w:rPr>
          <w:sz w:val="20"/>
          <w:szCs w:val="20"/>
        </w:rPr>
        <w:t> Płatność za 1 metr wbudowanego krawężnika na podstawie obmiaru, atestów producenta krawężników i oceny jakości wykonanych robót oraz wbudowanych materiałów</w:t>
      </w:r>
    </w:p>
    <w:p w:rsidR="004A54E8" w:rsidRDefault="004A54E8" w:rsidP="004A54E8">
      <w:pPr>
        <w:pStyle w:val="NormalnyWeb"/>
      </w:pPr>
      <w:r>
        <w:rPr>
          <w:sz w:val="20"/>
          <w:szCs w:val="20"/>
        </w:rPr>
        <w:t>Cena wykonania robót obejmuje:</w:t>
      </w:r>
    </w:p>
    <w:p w:rsidR="004A54E8" w:rsidRDefault="004A54E8" w:rsidP="004A54E8">
      <w:pPr>
        <w:tabs>
          <w:tab w:val="num" w:pos="360"/>
        </w:tabs>
        <w:spacing w:before="100" w:beforeAutospacing="1" w:after="100" w:afterAutospacing="1"/>
      </w:pPr>
      <w:r>
        <w:rPr>
          <w:sz w:val="20"/>
          <w:szCs w:val="20"/>
        </w:rPr>
        <w:lastRenderedPageBreak/>
        <w:t>prace pomiarowe i roboty przygotowawcze,</w:t>
      </w:r>
      <w:r>
        <w:t xml:space="preserve"> </w:t>
      </w:r>
    </w:p>
    <w:p w:rsidR="004A54E8" w:rsidRDefault="004A54E8" w:rsidP="004A54E8">
      <w:pPr>
        <w:tabs>
          <w:tab w:val="num" w:pos="360"/>
        </w:tabs>
        <w:spacing w:before="100" w:beforeAutospacing="1" w:after="100" w:afterAutospacing="1"/>
      </w:pPr>
      <w:r>
        <w:rPr>
          <w:sz w:val="20"/>
          <w:szCs w:val="20"/>
        </w:rPr>
        <w:t>zakup i dostarczenie materiałów na miejsce wbudowania,</w:t>
      </w:r>
      <w:r>
        <w:t xml:space="preserve"> </w:t>
      </w:r>
    </w:p>
    <w:p w:rsidR="004A54E8" w:rsidRDefault="004A54E8" w:rsidP="004A54E8">
      <w:pPr>
        <w:tabs>
          <w:tab w:val="num" w:pos="360"/>
        </w:tabs>
        <w:spacing w:before="100" w:beforeAutospacing="1" w:after="100" w:afterAutospacing="1"/>
      </w:pPr>
      <w:r>
        <w:rPr>
          <w:sz w:val="20"/>
          <w:szCs w:val="20"/>
        </w:rPr>
        <w:t>wykonanie koryta pod ławę,</w:t>
      </w:r>
      <w:r>
        <w:t xml:space="preserve"> </w:t>
      </w:r>
    </w:p>
    <w:p w:rsidR="004A54E8" w:rsidRDefault="004A54E8" w:rsidP="004A54E8">
      <w:pPr>
        <w:tabs>
          <w:tab w:val="num" w:pos="360"/>
        </w:tabs>
        <w:spacing w:before="100" w:beforeAutospacing="1" w:after="100" w:afterAutospacing="1"/>
      </w:pPr>
      <w:r>
        <w:rPr>
          <w:sz w:val="20"/>
          <w:szCs w:val="20"/>
        </w:rPr>
        <w:t>ew. wykonanie szalunku,</w:t>
      </w:r>
      <w:r>
        <w:t xml:space="preserve"> </w:t>
      </w:r>
    </w:p>
    <w:p w:rsidR="004A54E8" w:rsidRDefault="004A54E8" w:rsidP="004A54E8">
      <w:pPr>
        <w:tabs>
          <w:tab w:val="num" w:pos="360"/>
        </w:tabs>
        <w:spacing w:before="100" w:beforeAutospacing="1" w:after="100" w:afterAutospacing="1"/>
      </w:pPr>
      <w:r>
        <w:rPr>
          <w:sz w:val="20"/>
          <w:szCs w:val="20"/>
        </w:rPr>
        <w:t>wykonanie ławy,</w:t>
      </w:r>
      <w:r>
        <w:t xml:space="preserve"> </w:t>
      </w:r>
    </w:p>
    <w:p w:rsidR="004A54E8" w:rsidRDefault="004A54E8" w:rsidP="004A54E8">
      <w:pPr>
        <w:tabs>
          <w:tab w:val="num" w:pos="360"/>
        </w:tabs>
        <w:spacing w:before="100" w:beforeAutospacing="1" w:after="100" w:afterAutospacing="1"/>
      </w:pPr>
      <w:r>
        <w:rPr>
          <w:sz w:val="20"/>
          <w:szCs w:val="20"/>
        </w:rPr>
        <w:t>wykonanie podsypki,</w:t>
      </w:r>
      <w:r>
        <w:t xml:space="preserve"> </w:t>
      </w:r>
    </w:p>
    <w:p w:rsidR="004A54E8" w:rsidRDefault="004A54E8" w:rsidP="004A54E8">
      <w:pPr>
        <w:tabs>
          <w:tab w:val="num" w:pos="360"/>
        </w:tabs>
        <w:spacing w:before="100" w:beforeAutospacing="1" w:after="100" w:afterAutospacing="1"/>
      </w:pPr>
      <w:r>
        <w:rPr>
          <w:sz w:val="20"/>
          <w:szCs w:val="20"/>
        </w:rPr>
        <w:t>ustawienie krawężników na podsypce,</w:t>
      </w:r>
      <w:r>
        <w:t xml:space="preserve"> </w:t>
      </w:r>
    </w:p>
    <w:p w:rsidR="004A54E8" w:rsidRDefault="004A54E8" w:rsidP="004A54E8">
      <w:pPr>
        <w:tabs>
          <w:tab w:val="num" w:pos="360"/>
        </w:tabs>
        <w:spacing w:before="100" w:beforeAutospacing="1" w:after="100" w:afterAutospacing="1"/>
      </w:pPr>
      <w:r>
        <w:rPr>
          <w:sz w:val="20"/>
          <w:szCs w:val="20"/>
        </w:rPr>
        <w:t>wypełnienie spoin krawężników zaprawą,</w:t>
      </w:r>
      <w:r>
        <w:t xml:space="preserve"> </w:t>
      </w:r>
    </w:p>
    <w:p w:rsidR="004A54E8" w:rsidRDefault="004A54E8" w:rsidP="004A54E8">
      <w:pPr>
        <w:tabs>
          <w:tab w:val="num" w:pos="360"/>
        </w:tabs>
        <w:spacing w:before="100" w:beforeAutospacing="1" w:after="100" w:afterAutospacing="1"/>
      </w:pPr>
      <w:r>
        <w:rPr>
          <w:sz w:val="20"/>
          <w:szCs w:val="20"/>
        </w:rPr>
        <w:t>zasypanie zewnętrznej ściany krawężnika gruntem i ubicie,</w:t>
      </w:r>
      <w:r>
        <w:t xml:space="preserve"> </w:t>
      </w:r>
    </w:p>
    <w:p w:rsidR="004A54E8" w:rsidRDefault="004A54E8" w:rsidP="004A54E8">
      <w:pPr>
        <w:tabs>
          <w:tab w:val="num" w:pos="360"/>
        </w:tabs>
        <w:spacing w:before="100" w:beforeAutospacing="1" w:after="100" w:afterAutospacing="1"/>
      </w:pPr>
      <w:r>
        <w:rPr>
          <w:sz w:val="20"/>
          <w:szCs w:val="20"/>
        </w:rPr>
        <w:t>przeprowadzenie badań i pomiarów wymaganych w specyfikacji technicznej.</w:t>
      </w:r>
      <w:r>
        <w:t xml:space="preserve"> </w:t>
      </w:r>
    </w:p>
    <w:p w:rsidR="004A54E8" w:rsidRDefault="004A54E8" w:rsidP="004A54E8">
      <w:pPr>
        <w:pStyle w:val="NormalnyWeb"/>
      </w:pPr>
      <w:r>
        <w:rPr>
          <w:b/>
          <w:bCs/>
          <w:sz w:val="20"/>
          <w:szCs w:val="20"/>
          <w:u w:val="single"/>
        </w:rPr>
        <w:t>10. PRZEPISY ZWIĄZANE</w:t>
      </w:r>
    </w:p>
    <w:p w:rsidR="004A54E8" w:rsidRPr="008C7C81" w:rsidRDefault="004A54E8" w:rsidP="004A54E8">
      <w:pPr>
        <w:pStyle w:val="Nagwek2"/>
        <w:rPr>
          <w:rFonts w:ascii="Times New Roman" w:hAnsi="Times New Roman" w:cs="Times New Roman"/>
          <w:i w:val="0"/>
        </w:rPr>
      </w:pPr>
      <w:r w:rsidRPr="008C7C81">
        <w:rPr>
          <w:rFonts w:ascii="Times New Roman" w:hAnsi="Times New Roman" w:cs="Times New Roman"/>
          <w:i w:val="0"/>
          <w:sz w:val="20"/>
          <w:szCs w:val="20"/>
        </w:rPr>
        <w:t>10.1. Normy</w:t>
      </w:r>
    </w:p>
    <w:tbl>
      <w:tblPr>
        <w:tblW w:w="6870" w:type="dxa"/>
        <w:tblCellSpacing w:w="15" w:type="dxa"/>
        <w:tblCellMar>
          <w:top w:w="15" w:type="dxa"/>
          <w:left w:w="15" w:type="dxa"/>
          <w:bottom w:w="15" w:type="dxa"/>
          <w:right w:w="15" w:type="dxa"/>
        </w:tblCellMar>
        <w:tblLook w:val="0000"/>
      </w:tblPr>
      <w:tblGrid>
        <w:gridCol w:w="1688"/>
        <w:gridCol w:w="5182"/>
      </w:tblGrid>
      <w:tr w:rsidR="004A54E8" w:rsidTr="005410CF">
        <w:trPr>
          <w:tblCellSpacing w:w="15" w:type="dxa"/>
        </w:trPr>
        <w:tc>
          <w:tcPr>
            <w:tcW w:w="1200" w:type="pct"/>
            <w:shd w:val="clear" w:color="auto" w:fill="auto"/>
          </w:tcPr>
          <w:p w:rsidR="004A54E8" w:rsidRDefault="004A54E8" w:rsidP="005410CF">
            <w:bookmarkStart w:id="646" w:name="table30"/>
            <w:bookmarkEnd w:id="646"/>
            <w:r>
              <w:rPr>
                <w:sz w:val="20"/>
                <w:szCs w:val="20"/>
              </w:rPr>
              <w:t>PN-B-06050</w:t>
            </w:r>
          </w:p>
        </w:tc>
        <w:tc>
          <w:tcPr>
            <w:tcW w:w="3750" w:type="pct"/>
            <w:shd w:val="clear" w:color="auto" w:fill="auto"/>
          </w:tcPr>
          <w:p w:rsidR="004A54E8" w:rsidRDefault="004A54E8" w:rsidP="005410CF">
            <w:r>
              <w:rPr>
                <w:sz w:val="20"/>
                <w:szCs w:val="20"/>
              </w:rPr>
              <w:t>Roboty ziemne budowlane</w:t>
            </w:r>
          </w:p>
        </w:tc>
      </w:tr>
      <w:tr w:rsidR="004A54E8" w:rsidTr="005410CF">
        <w:trPr>
          <w:tblCellSpacing w:w="15" w:type="dxa"/>
        </w:trPr>
        <w:tc>
          <w:tcPr>
            <w:tcW w:w="0" w:type="auto"/>
            <w:shd w:val="clear" w:color="auto" w:fill="auto"/>
          </w:tcPr>
          <w:p w:rsidR="004A54E8" w:rsidRDefault="004A54E8" w:rsidP="005410CF">
            <w:r>
              <w:rPr>
                <w:sz w:val="20"/>
                <w:szCs w:val="20"/>
              </w:rPr>
              <w:t>PN-B-06250</w:t>
            </w:r>
          </w:p>
        </w:tc>
        <w:tc>
          <w:tcPr>
            <w:tcW w:w="0" w:type="auto"/>
            <w:shd w:val="clear" w:color="auto" w:fill="auto"/>
          </w:tcPr>
          <w:p w:rsidR="004A54E8" w:rsidRDefault="004A54E8" w:rsidP="005410CF">
            <w:r>
              <w:rPr>
                <w:sz w:val="20"/>
                <w:szCs w:val="20"/>
              </w:rPr>
              <w:t>Beton zwykły</w:t>
            </w:r>
          </w:p>
        </w:tc>
      </w:tr>
      <w:tr w:rsidR="004A54E8" w:rsidTr="005410CF">
        <w:trPr>
          <w:tblCellSpacing w:w="15" w:type="dxa"/>
        </w:trPr>
        <w:tc>
          <w:tcPr>
            <w:tcW w:w="0" w:type="auto"/>
            <w:shd w:val="clear" w:color="auto" w:fill="auto"/>
          </w:tcPr>
          <w:p w:rsidR="004A54E8" w:rsidRDefault="004A54E8" w:rsidP="005410CF">
            <w:r>
              <w:rPr>
                <w:sz w:val="20"/>
                <w:szCs w:val="20"/>
              </w:rPr>
              <w:t>PN-B-06251</w:t>
            </w:r>
          </w:p>
        </w:tc>
        <w:tc>
          <w:tcPr>
            <w:tcW w:w="0" w:type="auto"/>
            <w:shd w:val="clear" w:color="auto" w:fill="auto"/>
          </w:tcPr>
          <w:p w:rsidR="004A54E8" w:rsidRDefault="004A54E8" w:rsidP="005410CF">
            <w:r>
              <w:rPr>
                <w:sz w:val="20"/>
                <w:szCs w:val="20"/>
              </w:rPr>
              <w:t>Roboty betonowe i żelbetowe</w:t>
            </w:r>
          </w:p>
        </w:tc>
      </w:tr>
      <w:tr w:rsidR="004A54E8" w:rsidTr="005410CF">
        <w:trPr>
          <w:tblCellSpacing w:w="15" w:type="dxa"/>
        </w:trPr>
        <w:tc>
          <w:tcPr>
            <w:tcW w:w="0" w:type="auto"/>
            <w:shd w:val="clear" w:color="auto" w:fill="auto"/>
          </w:tcPr>
          <w:p w:rsidR="004A54E8" w:rsidRDefault="004A54E8" w:rsidP="005410CF">
            <w:r>
              <w:rPr>
                <w:sz w:val="20"/>
                <w:szCs w:val="20"/>
              </w:rPr>
              <w:t>PN-B-06711</w:t>
            </w:r>
          </w:p>
        </w:tc>
        <w:tc>
          <w:tcPr>
            <w:tcW w:w="0" w:type="auto"/>
            <w:shd w:val="clear" w:color="auto" w:fill="auto"/>
          </w:tcPr>
          <w:p w:rsidR="004A54E8" w:rsidRDefault="004A54E8" w:rsidP="005410CF">
            <w:r>
              <w:rPr>
                <w:sz w:val="20"/>
                <w:szCs w:val="20"/>
              </w:rPr>
              <w:t>Kruszywo mineralne. Piasek do betonów i zapraw</w:t>
            </w:r>
          </w:p>
        </w:tc>
      </w:tr>
      <w:tr w:rsidR="004A54E8" w:rsidTr="005410CF">
        <w:trPr>
          <w:tblCellSpacing w:w="15" w:type="dxa"/>
        </w:trPr>
        <w:tc>
          <w:tcPr>
            <w:tcW w:w="0" w:type="auto"/>
            <w:shd w:val="clear" w:color="auto" w:fill="auto"/>
          </w:tcPr>
          <w:p w:rsidR="004A54E8" w:rsidRDefault="004A54E8" w:rsidP="005410CF">
            <w:r>
              <w:rPr>
                <w:sz w:val="20"/>
                <w:szCs w:val="20"/>
              </w:rPr>
              <w:t>PN-B-06712</w:t>
            </w:r>
          </w:p>
        </w:tc>
        <w:tc>
          <w:tcPr>
            <w:tcW w:w="0" w:type="auto"/>
            <w:shd w:val="clear" w:color="auto" w:fill="auto"/>
          </w:tcPr>
          <w:p w:rsidR="004A54E8" w:rsidRDefault="004A54E8" w:rsidP="005410CF">
            <w:r>
              <w:rPr>
                <w:sz w:val="20"/>
                <w:szCs w:val="20"/>
              </w:rPr>
              <w:t>Kruszywa mineralne do betonu zwykłego</w:t>
            </w:r>
          </w:p>
        </w:tc>
      </w:tr>
      <w:tr w:rsidR="004A54E8" w:rsidTr="005410CF">
        <w:trPr>
          <w:tblCellSpacing w:w="15" w:type="dxa"/>
        </w:trPr>
        <w:tc>
          <w:tcPr>
            <w:tcW w:w="0" w:type="auto"/>
            <w:shd w:val="clear" w:color="auto" w:fill="auto"/>
          </w:tcPr>
          <w:p w:rsidR="004A54E8" w:rsidRDefault="004A54E8" w:rsidP="005410CF">
            <w:r>
              <w:rPr>
                <w:sz w:val="20"/>
                <w:szCs w:val="20"/>
              </w:rPr>
              <w:t>PN-B-10021</w:t>
            </w:r>
          </w:p>
        </w:tc>
        <w:tc>
          <w:tcPr>
            <w:tcW w:w="0" w:type="auto"/>
            <w:shd w:val="clear" w:color="auto" w:fill="auto"/>
          </w:tcPr>
          <w:p w:rsidR="004A54E8" w:rsidRDefault="004A54E8" w:rsidP="005410CF">
            <w:r>
              <w:rPr>
                <w:sz w:val="20"/>
                <w:szCs w:val="20"/>
              </w:rPr>
              <w:t>Prefabrykaty budowlane z betonu. Metody pomiaru cech geometrycznych</w:t>
            </w:r>
          </w:p>
        </w:tc>
      </w:tr>
      <w:tr w:rsidR="004A54E8" w:rsidTr="005410CF">
        <w:trPr>
          <w:tblCellSpacing w:w="15" w:type="dxa"/>
        </w:trPr>
        <w:tc>
          <w:tcPr>
            <w:tcW w:w="0" w:type="auto"/>
            <w:shd w:val="clear" w:color="auto" w:fill="auto"/>
          </w:tcPr>
          <w:p w:rsidR="004A54E8" w:rsidRDefault="004A54E8" w:rsidP="005410CF">
            <w:r>
              <w:rPr>
                <w:sz w:val="20"/>
                <w:szCs w:val="20"/>
              </w:rPr>
              <w:t>PN-B-11111</w:t>
            </w:r>
          </w:p>
        </w:tc>
        <w:tc>
          <w:tcPr>
            <w:tcW w:w="0" w:type="auto"/>
            <w:shd w:val="clear" w:color="auto" w:fill="auto"/>
          </w:tcPr>
          <w:p w:rsidR="004A54E8" w:rsidRDefault="004A54E8" w:rsidP="005410CF">
            <w:r>
              <w:rPr>
                <w:sz w:val="20"/>
                <w:szCs w:val="20"/>
              </w:rPr>
              <w:t>Kruszywa mineralne. Kruszywa naturalne do nawierzchni drogowych. Żwir i mieszanka</w:t>
            </w:r>
          </w:p>
        </w:tc>
      </w:tr>
      <w:tr w:rsidR="004A54E8" w:rsidTr="005410CF">
        <w:trPr>
          <w:tblCellSpacing w:w="15" w:type="dxa"/>
        </w:trPr>
        <w:tc>
          <w:tcPr>
            <w:tcW w:w="0" w:type="auto"/>
            <w:shd w:val="clear" w:color="auto" w:fill="auto"/>
          </w:tcPr>
          <w:p w:rsidR="004A54E8" w:rsidRDefault="004A54E8" w:rsidP="005410CF">
            <w:r>
              <w:rPr>
                <w:sz w:val="20"/>
                <w:szCs w:val="20"/>
              </w:rPr>
              <w:t>PN-B-11112</w:t>
            </w:r>
          </w:p>
        </w:tc>
        <w:tc>
          <w:tcPr>
            <w:tcW w:w="0" w:type="auto"/>
            <w:shd w:val="clear" w:color="auto" w:fill="auto"/>
          </w:tcPr>
          <w:p w:rsidR="004A54E8" w:rsidRDefault="004A54E8" w:rsidP="005410CF">
            <w:r>
              <w:rPr>
                <w:sz w:val="20"/>
                <w:szCs w:val="20"/>
              </w:rPr>
              <w:t>Kruszywa mineralne. Kruszywo łamane do nawierzchni drogowych</w:t>
            </w:r>
          </w:p>
        </w:tc>
      </w:tr>
      <w:tr w:rsidR="004A54E8" w:rsidTr="005410CF">
        <w:trPr>
          <w:tblCellSpacing w:w="15" w:type="dxa"/>
        </w:trPr>
        <w:tc>
          <w:tcPr>
            <w:tcW w:w="0" w:type="auto"/>
            <w:shd w:val="clear" w:color="auto" w:fill="auto"/>
          </w:tcPr>
          <w:p w:rsidR="004A54E8" w:rsidRDefault="004A54E8" w:rsidP="005410CF">
            <w:r>
              <w:rPr>
                <w:sz w:val="20"/>
                <w:szCs w:val="20"/>
              </w:rPr>
              <w:t>PN-B-11113</w:t>
            </w:r>
          </w:p>
        </w:tc>
        <w:tc>
          <w:tcPr>
            <w:tcW w:w="0" w:type="auto"/>
            <w:shd w:val="clear" w:color="auto" w:fill="auto"/>
          </w:tcPr>
          <w:p w:rsidR="004A54E8" w:rsidRDefault="004A54E8" w:rsidP="005410CF">
            <w:r>
              <w:rPr>
                <w:sz w:val="20"/>
                <w:szCs w:val="20"/>
              </w:rPr>
              <w:t>Kruszywa mineralne. Kruszywa naturalne do nawierzchni drogowych. Piasek</w:t>
            </w:r>
          </w:p>
        </w:tc>
      </w:tr>
      <w:tr w:rsidR="004A54E8" w:rsidTr="005410CF">
        <w:trPr>
          <w:tblCellSpacing w:w="15" w:type="dxa"/>
        </w:trPr>
        <w:tc>
          <w:tcPr>
            <w:tcW w:w="0" w:type="auto"/>
            <w:shd w:val="clear" w:color="auto" w:fill="auto"/>
          </w:tcPr>
          <w:p w:rsidR="004A54E8" w:rsidRDefault="004A54E8" w:rsidP="005410CF">
            <w:r>
              <w:rPr>
                <w:sz w:val="20"/>
                <w:szCs w:val="20"/>
              </w:rPr>
              <w:t>PN-B-19701</w:t>
            </w:r>
          </w:p>
        </w:tc>
        <w:tc>
          <w:tcPr>
            <w:tcW w:w="0" w:type="auto"/>
            <w:shd w:val="clear" w:color="auto" w:fill="auto"/>
          </w:tcPr>
          <w:p w:rsidR="004A54E8" w:rsidRDefault="004A54E8" w:rsidP="005410CF">
            <w:r>
              <w:rPr>
                <w:sz w:val="20"/>
                <w:szCs w:val="20"/>
              </w:rPr>
              <w:t>Cement. Cement powszechnego użytku. Skład, wymagania i ocena zgodności</w:t>
            </w:r>
          </w:p>
        </w:tc>
      </w:tr>
      <w:tr w:rsidR="004A54E8" w:rsidTr="005410CF">
        <w:trPr>
          <w:tblCellSpacing w:w="15" w:type="dxa"/>
        </w:trPr>
        <w:tc>
          <w:tcPr>
            <w:tcW w:w="0" w:type="auto"/>
            <w:shd w:val="clear" w:color="auto" w:fill="auto"/>
          </w:tcPr>
          <w:p w:rsidR="004A54E8" w:rsidRDefault="004A54E8" w:rsidP="005410CF">
            <w:r>
              <w:rPr>
                <w:sz w:val="20"/>
                <w:szCs w:val="20"/>
              </w:rPr>
              <w:t>PN-B32250</w:t>
            </w:r>
          </w:p>
        </w:tc>
        <w:tc>
          <w:tcPr>
            <w:tcW w:w="0" w:type="auto"/>
            <w:shd w:val="clear" w:color="auto" w:fill="auto"/>
          </w:tcPr>
          <w:p w:rsidR="004A54E8" w:rsidRDefault="004A54E8" w:rsidP="005410CF">
            <w:r>
              <w:rPr>
                <w:sz w:val="20"/>
                <w:szCs w:val="20"/>
              </w:rPr>
              <w:t>Materiały budowlane. Woda do betonów i zapraw</w:t>
            </w:r>
          </w:p>
        </w:tc>
      </w:tr>
      <w:tr w:rsidR="004A54E8" w:rsidTr="005410CF">
        <w:trPr>
          <w:tblCellSpacing w:w="15" w:type="dxa"/>
        </w:trPr>
        <w:tc>
          <w:tcPr>
            <w:tcW w:w="0" w:type="auto"/>
            <w:shd w:val="clear" w:color="auto" w:fill="auto"/>
          </w:tcPr>
          <w:p w:rsidR="004A54E8" w:rsidRDefault="004A54E8" w:rsidP="005410CF">
            <w:r>
              <w:rPr>
                <w:sz w:val="20"/>
                <w:szCs w:val="20"/>
              </w:rPr>
              <w:t>BN-88/6731-08</w:t>
            </w:r>
          </w:p>
        </w:tc>
        <w:tc>
          <w:tcPr>
            <w:tcW w:w="0" w:type="auto"/>
            <w:shd w:val="clear" w:color="auto" w:fill="auto"/>
          </w:tcPr>
          <w:p w:rsidR="004A54E8" w:rsidRDefault="004A54E8" w:rsidP="005410CF">
            <w:r>
              <w:rPr>
                <w:sz w:val="20"/>
                <w:szCs w:val="20"/>
              </w:rPr>
              <w:t>Cement. Transport i przechowywanie</w:t>
            </w:r>
          </w:p>
        </w:tc>
      </w:tr>
      <w:tr w:rsidR="004A54E8" w:rsidTr="005410CF">
        <w:trPr>
          <w:tblCellSpacing w:w="15" w:type="dxa"/>
        </w:trPr>
        <w:tc>
          <w:tcPr>
            <w:tcW w:w="0" w:type="auto"/>
            <w:shd w:val="clear" w:color="auto" w:fill="auto"/>
          </w:tcPr>
          <w:p w:rsidR="004A54E8" w:rsidRDefault="004A54E8" w:rsidP="005410CF">
            <w:r>
              <w:rPr>
                <w:sz w:val="20"/>
                <w:szCs w:val="20"/>
              </w:rPr>
              <w:t>BN-74/6771-04</w:t>
            </w:r>
          </w:p>
        </w:tc>
        <w:tc>
          <w:tcPr>
            <w:tcW w:w="0" w:type="auto"/>
            <w:shd w:val="clear" w:color="auto" w:fill="auto"/>
          </w:tcPr>
          <w:p w:rsidR="004A54E8" w:rsidRDefault="004A54E8" w:rsidP="005410CF">
            <w:r>
              <w:rPr>
                <w:sz w:val="20"/>
                <w:szCs w:val="20"/>
              </w:rPr>
              <w:t>Drogi samochodowe. Masa zalewowa</w:t>
            </w:r>
          </w:p>
        </w:tc>
      </w:tr>
      <w:tr w:rsidR="004A54E8" w:rsidTr="005410CF">
        <w:trPr>
          <w:tblCellSpacing w:w="15" w:type="dxa"/>
        </w:trPr>
        <w:tc>
          <w:tcPr>
            <w:tcW w:w="0" w:type="auto"/>
            <w:shd w:val="clear" w:color="auto" w:fill="auto"/>
          </w:tcPr>
          <w:p w:rsidR="004A54E8" w:rsidRDefault="004A54E8" w:rsidP="005410CF">
            <w:r>
              <w:rPr>
                <w:sz w:val="20"/>
                <w:szCs w:val="20"/>
              </w:rPr>
              <w:t>BN-80/6775-03/01</w:t>
            </w:r>
          </w:p>
        </w:tc>
        <w:tc>
          <w:tcPr>
            <w:tcW w:w="0" w:type="auto"/>
            <w:shd w:val="clear" w:color="auto" w:fill="auto"/>
          </w:tcPr>
          <w:p w:rsidR="004A54E8" w:rsidRDefault="004A54E8" w:rsidP="005410CF">
            <w:r>
              <w:rPr>
                <w:sz w:val="20"/>
                <w:szCs w:val="20"/>
              </w:rPr>
              <w:t>Prefabrykaty budowlane z betonu. Elementy nawierzchni dróg, ulic, parkingów i torowisk tramwajowych. Wspólne wymagania i badania</w:t>
            </w:r>
          </w:p>
        </w:tc>
      </w:tr>
      <w:tr w:rsidR="004A54E8" w:rsidTr="005410CF">
        <w:trPr>
          <w:tblCellSpacing w:w="15" w:type="dxa"/>
        </w:trPr>
        <w:tc>
          <w:tcPr>
            <w:tcW w:w="0" w:type="auto"/>
            <w:shd w:val="clear" w:color="auto" w:fill="auto"/>
          </w:tcPr>
          <w:p w:rsidR="004A54E8" w:rsidRDefault="004A54E8" w:rsidP="005410CF">
            <w:r>
              <w:rPr>
                <w:sz w:val="20"/>
                <w:szCs w:val="20"/>
              </w:rPr>
              <w:t>BN-80/6775-03/04</w:t>
            </w:r>
          </w:p>
        </w:tc>
        <w:tc>
          <w:tcPr>
            <w:tcW w:w="0" w:type="auto"/>
            <w:shd w:val="clear" w:color="auto" w:fill="auto"/>
          </w:tcPr>
          <w:p w:rsidR="004A54E8" w:rsidRDefault="004A54E8" w:rsidP="005410CF">
            <w:r>
              <w:rPr>
                <w:sz w:val="20"/>
                <w:szCs w:val="20"/>
              </w:rPr>
              <w:t>Prefabrykaty budowlane z betonu. Elementy nawierzchni dróg, ulic, parkingów i torowisk tramwajowych. Krawężniki i obrzeża chodnikowe</w:t>
            </w:r>
          </w:p>
        </w:tc>
      </w:tr>
      <w:tr w:rsidR="004A54E8" w:rsidTr="005410CF">
        <w:trPr>
          <w:tblCellSpacing w:w="15" w:type="dxa"/>
        </w:trPr>
        <w:tc>
          <w:tcPr>
            <w:tcW w:w="0" w:type="auto"/>
            <w:shd w:val="clear" w:color="auto" w:fill="auto"/>
          </w:tcPr>
          <w:p w:rsidR="004A54E8" w:rsidRDefault="004A54E8" w:rsidP="005410CF">
            <w:r>
              <w:rPr>
                <w:sz w:val="20"/>
                <w:szCs w:val="20"/>
              </w:rPr>
              <w:t>BN-64/8845-02</w:t>
            </w:r>
          </w:p>
        </w:tc>
        <w:tc>
          <w:tcPr>
            <w:tcW w:w="0" w:type="auto"/>
            <w:shd w:val="clear" w:color="auto" w:fill="auto"/>
          </w:tcPr>
          <w:p w:rsidR="004A54E8" w:rsidRDefault="004A54E8" w:rsidP="005410CF">
            <w:r>
              <w:rPr>
                <w:sz w:val="20"/>
                <w:szCs w:val="20"/>
              </w:rPr>
              <w:t>Krawężniki uliczne. Warunki techniczne ustawiania i odbioru.</w:t>
            </w:r>
          </w:p>
        </w:tc>
      </w:tr>
    </w:tbl>
    <w:p w:rsidR="004A54E8" w:rsidRPr="008C7C81" w:rsidRDefault="004A54E8" w:rsidP="004A54E8">
      <w:pPr>
        <w:pStyle w:val="Nagwek2"/>
        <w:rPr>
          <w:rFonts w:ascii="Times New Roman" w:hAnsi="Times New Roman" w:cs="Times New Roman"/>
          <w:i w:val="0"/>
        </w:rPr>
      </w:pPr>
      <w:r w:rsidRPr="008C7C81">
        <w:rPr>
          <w:rFonts w:ascii="Times New Roman" w:hAnsi="Times New Roman" w:cs="Times New Roman"/>
          <w:i w:val="0"/>
          <w:sz w:val="20"/>
          <w:szCs w:val="20"/>
        </w:rPr>
        <w:t>10.2. Inne dokumenty</w:t>
      </w:r>
    </w:p>
    <w:p w:rsidR="00944C45" w:rsidRPr="00136438" w:rsidRDefault="004A54E8" w:rsidP="004A54E8">
      <w:pPr>
        <w:pStyle w:val="NormalnyWeb"/>
        <w:rPr>
          <w:sz w:val="20"/>
          <w:szCs w:val="20"/>
        </w:rPr>
      </w:pPr>
      <w:r>
        <w:rPr>
          <w:sz w:val="20"/>
          <w:szCs w:val="20"/>
        </w:rPr>
        <w:t xml:space="preserve">Katalog powtarzalnych elementów drogowych (KPED), </w:t>
      </w:r>
      <w:proofErr w:type="spellStart"/>
      <w:r>
        <w:rPr>
          <w:sz w:val="20"/>
          <w:szCs w:val="20"/>
        </w:rPr>
        <w:t>Transprojekt</w:t>
      </w:r>
      <w:proofErr w:type="spellEnd"/>
      <w:r>
        <w:rPr>
          <w:sz w:val="20"/>
          <w:szCs w:val="20"/>
        </w:rPr>
        <w:t xml:space="preserve"> - Warszawa, 1979 i 1982 r.</w:t>
      </w:r>
    </w:p>
    <w:p w:rsidR="004A54E8" w:rsidRPr="0040653E" w:rsidRDefault="004A54E8" w:rsidP="004A54E8">
      <w:pPr>
        <w:pStyle w:val="NormalnyWeb"/>
        <w:rPr>
          <w:u w:val="single"/>
        </w:rPr>
      </w:pPr>
      <w:r w:rsidRPr="0040653E">
        <w:rPr>
          <w:u w:val="single"/>
        </w:rPr>
        <w:lastRenderedPageBreak/>
        <w:t> </w:t>
      </w:r>
      <w:r w:rsidRPr="0040653E">
        <w:rPr>
          <w:b/>
          <w:bCs/>
          <w:iCs/>
          <w:sz w:val="28"/>
          <w:szCs w:val="28"/>
          <w:u w:val="single"/>
        </w:rPr>
        <w:t>D-08.02.02. CHODNIK Z BRUKOWEJ KOSTKI BETONOWEJ GR. 6 cm</w:t>
      </w:r>
    </w:p>
    <w:p w:rsidR="004A54E8" w:rsidRPr="009E7565" w:rsidRDefault="004A54E8" w:rsidP="004A54E8">
      <w:pPr>
        <w:rPr>
          <w:b/>
          <w:bCs/>
        </w:rPr>
      </w:pPr>
      <w:r w:rsidRPr="009E7565">
        <w:rPr>
          <w:b/>
          <w:bCs/>
        </w:rPr>
        <w:t>1.</w:t>
      </w:r>
      <w:r w:rsidRPr="009E7565">
        <w:rPr>
          <w:b/>
          <w:bCs/>
        </w:rPr>
        <w:tab/>
        <w:t>WSTĘP</w:t>
      </w:r>
    </w:p>
    <w:p w:rsidR="004A54E8" w:rsidRPr="00CE1AE5" w:rsidRDefault="004A54E8" w:rsidP="004A54E8">
      <w:pPr>
        <w:rPr>
          <w:sz w:val="10"/>
          <w:szCs w:val="10"/>
        </w:rPr>
      </w:pPr>
    </w:p>
    <w:p w:rsidR="004A54E8" w:rsidRDefault="004A54E8" w:rsidP="004A54E8">
      <w:pPr>
        <w:rPr>
          <w:b/>
          <w:bCs/>
          <w:sz w:val="20"/>
          <w:szCs w:val="20"/>
          <w:u w:val="single"/>
        </w:rPr>
      </w:pPr>
      <w:r w:rsidRPr="00CE1AE5">
        <w:rPr>
          <w:b/>
          <w:bCs/>
          <w:sz w:val="20"/>
          <w:szCs w:val="20"/>
        </w:rPr>
        <w:t>1.1.</w:t>
      </w:r>
      <w:r w:rsidRPr="00CE1AE5">
        <w:rPr>
          <w:b/>
          <w:bCs/>
          <w:sz w:val="20"/>
          <w:szCs w:val="20"/>
        </w:rPr>
        <w:tab/>
      </w:r>
      <w:r w:rsidRPr="00CE1AE5">
        <w:rPr>
          <w:b/>
          <w:bCs/>
          <w:sz w:val="20"/>
          <w:szCs w:val="20"/>
          <w:u w:val="single"/>
        </w:rPr>
        <w:t>Przedmiot Specyfikacji Technicznej (ST)</w:t>
      </w:r>
    </w:p>
    <w:p w:rsidR="004A54E8" w:rsidRPr="00CE1AE5" w:rsidRDefault="004A54E8" w:rsidP="004A54E8">
      <w:pPr>
        <w:rPr>
          <w:b/>
          <w:bCs/>
          <w:sz w:val="20"/>
          <w:szCs w:val="20"/>
        </w:rPr>
      </w:pPr>
    </w:p>
    <w:p w:rsidR="004A54E8" w:rsidRDefault="004A54E8" w:rsidP="004A54E8">
      <w:pPr>
        <w:pStyle w:val="Tekstpodstawowywcity"/>
        <w:ind w:left="0" w:firstLine="0"/>
        <w:rPr>
          <w:rFonts w:ascii="Times New Roman" w:hAnsi="Times New Roman"/>
        </w:rPr>
      </w:pPr>
      <w:r w:rsidRPr="00693263">
        <w:rPr>
          <w:rFonts w:ascii="Times New Roman" w:hAnsi="Times New Roman"/>
        </w:rPr>
        <w:t>Przedmiotem niniejszej Specyfikacji Technicznej są wymagania dotyczące wykonania i odbioru robót związanych z wykonaniem chodników</w:t>
      </w:r>
      <w:r>
        <w:rPr>
          <w:rFonts w:ascii="Times New Roman" w:hAnsi="Times New Roman"/>
        </w:rPr>
        <w:t xml:space="preserve"> </w:t>
      </w:r>
      <w:r w:rsidRPr="00693263">
        <w:rPr>
          <w:rFonts w:ascii="Times New Roman" w:hAnsi="Times New Roman"/>
        </w:rPr>
        <w:t>z betonowej kostki brukowej gr. 6 cm w ramach projektu</w:t>
      </w:r>
      <w:r>
        <w:rPr>
          <w:rFonts w:ascii="Times New Roman" w:hAnsi="Times New Roman"/>
        </w:rPr>
        <w:t>:</w:t>
      </w:r>
    </w:p>
    <w:p w:rsidR="004A54E8" w:rsidRDefault="004A54E8" w:rsidP="004A54E8">
      <w:pPr>
        <w:pStyle w:val="Tekstpodstawowywcity"/>
        <w:ind w:left="0" w:firstLine="0"/>
        <w:rPr>
          <w:rFonts w:ascii="Times New Roman" w:hAnsi="Times New Roman"/>
        </w:rPr>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Default="004A54E8" w:rsidP="004A54E8">
      <w:pPr>
        <w:pStyle w:val="Tekstpodstawowywcity"/>
        <w:ind w:left="0" w:firstLine="0"/>
        <w:rPr>
          <w:rFonts w:ascii="Times New Roman" w:hAnsi="Times New Roman"/>
        </w:rPr>
      </w:pPr>
    </w:p>
    <w:p w:rsidR="004A54E8" w:rsidRPr="00CE1AE5" w:rsidRDefault="004A54E8" w:rsidP="004A54E8">
      <w:pPr>
        <w:rPr>
          <w:b/>
          <w:bCs/>
          <w:sz w:val="20"/>
          <w:szCs w:val="20"/>
        </w:rPr>
      </w:pPr>
      <w:r w:rsidRPr="00CE1AE5">
        <w:rPr>
          <w:b/>
          <w:bCs/>
          <w:sz w:val="20"/>
          <w:szCs w:val="20"/>
        </w:rPr>
        <w:t>1.2.</w:t>
      </w:r>
      <w:r w:rsidRPr="00CE1AE5">
        <w:rPr>
          <w:b/>
          <w:bCs/>
          <w:sz w:val="20"/>
          <w:szCs w:val="20"/>
        </w:rPr>
        <w:tab/>
      </w:r>
      <w:r w:rsidRPr="00CE1AE5">
        <w:rPr>
          <w:b/>
          <w:bCs/>
          <w:sz w:val="20"/>
          <w:szCs w:val="20"/>
          <w:u w:val="single"/>
        </w:rPr>
        <w:t>Zakres stosowania Specyfikacji Technicznej</w:t>
      </w:r>
    </w:p>
    <w:p w:rsidR="004A54E8" w:rsidRPr="00CE1AE5" w:rsidRDefault="004A54E8" w:rsidP="004A54E8">
      <w:pPr>
        <w:rPr>
          <w:sz w:val="10"/>
          <w:szCs w:val="10"/>
        </w:rPr>
      </w:pPr>
      <w:r w:rsidRPr="00CE1AE5">
        <w:rPr>
          <w:sz w:val="10"/>
          <w:szCs w:val="10"/>
        </w:rPr>
        <w:tab/>
      </w:r>
    </w:p>
    <w:p w:rsidR="004A54E8" w:rsidRPr="00CE1AE5" w:rsidRDefault="004A54E8" w:rsidP="004A54E8">
      <w:pPr>
        <w:rPr>
          <w:sz w:val="20"/>
          <w:szCs w:val="20"/>
        </w:rPr>
      </w:pPr>
      <w:r w:rsidRPr="00CE1AE5">
        <w:rPr>
          <w:sz w:val="20"/>
          <w:szCs w:val="20"/>
        </w:rPr>
        <w:t>Specyfikacja Techniczna jest stosowana jako dokument przetargowy i kontraktowy przy zlecaniu i realizacji robót wymienionych w pkt. 1.1. ST D</w:t>
      </w:r>
      <w:r>
        <w:rPr>
          <w:sz w:val="20"/>
          <w:szCs w:val="20"/>
        </w:rPr>
        <w:t>-</w:t>
      </w:r>
      <w:r w:rsidRPr="00CE1AE5">
        <w:rPr>
          <w:sz w:val="20"/>
          <w:szCs w:val="20"/>
        </w:rPr>
        <w:t>00.00.00 „Wymagania ogólne”.</w:t>
      </w:r>
    </w:p>
    <w:p w:rsidR="004A54E8" w:rsidRPr="00CE1AE5" w:rsidRDefault="004A54E8" w:rsidP="004A54E8">
      <w:pPr>
        <w:rPr>
          <w:sz w:val="20"/>
          <w:szCs w:val="20"/>
        </w:rPr>
      </w:pPr>
    </w:p>
    <w:p w:rsidR="004A54E8" w:rsidRPr="00CE1AE5" w:rsidRDefault="004A54E8" w:rsidP="004A54E8">
      <w:pPr>
        <w:rPr>
          <w:b/>
          <w:bCs/>
          <w:sz w:val="20"/>
          <w:szCs w:val="20"/>
        </w:rPr>
      </w:pPr>
      <w:r w:rsidRPr="00CE1AE5">
        <w:rPr>
          <w:b/>
          <w:bCs/>
          <w:sz w:val="20"/>
          <w:szCs w:val="20"/>
        </w:rPr>
        <w:t xml:space="preserve">1.3. </w:t>
      </w:r>
      <w:r w:rsidRPr="00CE1AE5">
        <w:rPr>
          <w:b/>
          <w:bCs/>
          <w:sz w:val="20"/>
          <w:szCs w:val="20"/>
        </w:rPr>
        <w:tab/>
      </w:r>
      <w:r w:rsidRPr="00CE1AE5">
        <w:rPr>
          <w:b/>
          <w:bCs/>
          <w:sz w:val="20"/>
          <w:szCs w:val="20"/>
          <w:u w:val="single"/>
        </w:rPr>
        <w:t>Zakres Robót objętych Specyfikacją Techniczną</w:t>
      </w:r>
    </w:p>
    <w:p w:rsidR="004A54E8" w:rsidRPr="00CE1AE5" w:rsidRDefault="004A54E8" w:rsidP="004A54E8">
      <w:pPr>
        <w:rPr>
          <w:b/>
          <w:bCs/>
          <w:sz w:val="10"/>
          <w:szCs w:val="10"/>
        </w:rPr>
      </w:pPr>
      <w:r w:rsidRPr="00CE1AE5">
        <w:rPr>
          <w:b/>
          <w:bCs/>
          <w:sz w:val="20"/>
          <w:szCs w:val="20"/>
        </w:rPr>
        <w:tab/>
      </w:r>
    </w:p>
    <w:p w:rsidR="004A54E8" w:rsidRPr="00CE1AE5" w:rsidRDefault="004A54E8" w:rsidP="004A54E8">
      <w:pPr>
        <w:rPr>
          <w:sz w:val="20"/>
          <w:szCs w:val="20"/>
        </w:rPr>
      </w:pPr>
      <w:r w:rsidRPr="00CE1AE5">
        <w:rPr>
          <w:sz w:val="20"/>
          <w:szCs w:val="20"/>
        </w:rPr>
        <w:t xml:space="preserve">Ustalenia dotyczą zasad prowadzenia robót związanych z wykonaniem chodników z betonowej kostki brukowej grub. </w:t>
      </w:r>
      <w:r>
        <w:rPr>
          <w:sz w:val="20"/>
          <w:szCs w:val="20"/>
        </w:rPr>
        <w:t xml:space="preserve">6 </w:t>
      </w:r>
      <w:r w:rsidRPr="00CE1AE5">
        <w:rPr>
          <w:sz w:val="20"/>
          <w:szCs w:val="20"/>
        </w:rPr>
        <w:t xml:space="preserve">cm zgodnie z </w:t>
      </w:r>
      <w:r>
        <w:rPr>
          <w:sz w:val="20"/>
          <w:szCs w:val="20"/>
        </w:rPr>
        <w:t>r</w:t>
      </w:r>
      <w:r w:rsidRPr="00CE1AE5">
        <w:rPr>
          <w:sz w:val="20"/>
          <w:szCs w:val="20"/>
        </w:rPr>
        <w:t>ysunkami.</w:t>
      </w:r>
    </w:p>
    <w:p w:rsidR="004A54E8" w:rsidRPr="00CE1AE5" w:rsidRDefault="004A54E8" w:rsidP="004A54E8">
      <w:pPr>
        <w:rPr>
          <w:sz w:val="20"/>
          <w:szCs w:val="20"/>
        </w:rPr>
      </w:pPr>
    </w:p>
    <w:p w:rsidR="004A54E8" w:rsidRPr="00E82893" w:rsidRDefault="004A54E8" w:rsidP="004A54E8">
      <w:pPr>
        <w:rPr>
          <w:b/>
          <w:bCs/>
          <w:sz w:val="20"/>
          <w:szCs w:val="20"/>
        </w:rPr>
      </w:pPr>
      <w:r w:rsidRPr="00E82893">
        <w:rPr>
          <w:b/>
          <w:bCs/>
          <w:sz w:val="20"/>
          <w:szCs w:val="20"/>
        </w:rPr>
        <w:t>1.4.</w:t>
      </w:r>
      <w:r w:rsidRPr="00E82893">
        <w:rPr>
          <w:b/>
          <w:bCs/>
          <w:sz w:val="20"/>
          <w:szCs w:val="20"/>
        </w:rPr>
        <w:tab/>
      </w:r>
      <w:r w:rsidRPr="00E82893">
        <w:rPr>
          <w:b/>
          <w:bCs/>
          <w:sz w:val="20"/>
          <w:szCs w:val="20"/>
          <w:u w:val="single"/>
        </w:rPr>
        <w:t>Określenia podstawowe</w:t>
      </w:r>
    </w:p>
    <w:p w:rsidR="004A54E8" w:rsidRPr="00E82893" w:rsidRDefault="004A54E8" w:rsidP="004A54E8">
      <w:pPr>
        <w:rPr>
          <w:sz w:val="10"/>
          <w:szCs w:val="10"/>
        </w:rPr>
      </w:pPr>
      <w:r w:rsidRPr="00E82893">
        <w:rPr>
          <w:sz w:val="10"/>
          <w:szCs w:val="10"/>
        </w:rPr>
        <w:tab/>
      </w:r>
    </w:p>
    <w:p w:rsidR="004A54E8" w:rsidRPr="00CE1AE5" w:rsidRDefault="004A54E8" w:rsidP="004A54E8">
      <w:pPr>
        <w:rPr>
          <w:sz w:val="20"/>
          <w:szCs w:val="20"/>
        </w:rPr>
      </w:pPr>
      <w:r w:rsidRPr="003A3485">
        <w:rPr>
          <w:iCs/>
          <w:sz w:val="20"/>
          <w:szCs w:val="20"/>
        </w:rPr>
        <w:t>1.4.1.</w:t>
      </w:r>
      <w:r w:rsidRPr="00E82893">
        <w:rPr>
          <w:i/>
          <w:iCs/>
          <w:sz w:val="20"/>
          <w:szCs w:val="20"/>
        </w:rPr>
        <w:tab/>
        <w:t>Betonowa kostka brukowa</w:t>
      </w:r>
      <w:r w:rsidRPr="00CE1AE5">
        <w:rPr>
          <w:sz w:val="20"/>
          <w:szCs w:val="20"/>
        </w:rPr>
        <w:t xml:space="preserve"> – kształtka wytwarzana ze betonu metodą </w:t>
      </w:r>
      <w:proofErr w:type="spellStart"/>
      <w:r w:rsidRPr="00CE1AE5">
        <w:rPr>
          <w:sz w:val="20"/>
          <w:szCs w:val="20"/>
        </w:rPr>
        <w:t>wibroprasowania</w:t>
      </w:r>
      <w:proofErr w:type="spellEnd"/>
      <w:r w:rsidRPr="00CE1AE5">
        <w:rPr>
          <w:sz w:val="20"/>
          <w:szCs w:val="20"/>
        </w:rPr>
        <w:t>. Produkowana jest jako kształtka jednowarstwowa lub w dwóch warstwach połączonych ze sobą trwale w fazie produkcji.</w:t>
      </w:r>
    </w:p>
    <w:p w:rsidR="004A54E8" w:rsidRPr="00CE1AE5" w:rsidRDefault="004A54E8" w:rsidP="004A54E8">
      <w:pPr>
        <w:rPr>
          <w:sz w:val="20"/>
          <w:szCs w:val="20"/>
        </w:rPr>
      </w:pPr>
    </w:p>
    <w:p w:rsidR="004A54E8" w:rsidRPr="00CE1AE5" w:rsidRDefault="004A54E8" w:rsidP="004A54E8">
      <w:pPr>
        <w:rPr>
          <w:sz w:val="20"/>
          <w:szCs w:val="20"/>
        </w:rPr>
      </w:pPr>
      <w:r w:rsidRPr="003A3485">
        <w:rPr>
          <w:iCs/>
          <w:sz w:val="20"/>
          <w:szCs w:val="20"/>
        </w:rPr>
        <w:t>1.4.2.</w:t>
      </w:r>
      <w:r w:rsidRPr="00E82893">
        <w:rPr>
          <w:i/>
          <w:iCs/>
          <w:sz w:val="20"/>
          <w:szCs w:val="20"/>
        </w:rPr>
        <w:tab/>
      </w:r>
      <w:r w:rsidRPr="00CE1AE5">
        <w:rPr>
          <w:sz w:val="20"/>
          <w:szCs w:val="20"/>
        </w:rPr>
        <w:t>Pozostałe określenia podane w niniejszej Specyfikacji Technicznej są zgodne z normami, wytycznymi i określeniami podanymi w ST D 00.00.00 – „Wymagania Ogólne”</w:t>
      </w:r>
    </w:p>
    <w:p w:rsidR="004A54E8" w:rsidRPr="00CE1AE5" w:rsidRDefault="004A54E8" w:rsidP="004A54E8">
      <w:pPr>
        <w:rPr>
          <w:sz w:val="20"/>
          <w:szCs w:val="20"/>
        </w:rPr>
      </w:pPr>
    </w:p>
    <w:p w:rsidR="004A54E8" w:rsidRPr="00E82893" w:rsidRDefault="004A54E8" w:rsidP="004A54E8">
      <w:pPr>
        <w:rPr>
          <w:b/>
          <w:bCs/>
          <w:sz w:val="20"/>
          <w:szCs w:val="20"/>
        </w:rPr>
      </w:pPr>
      <w:r w:rsidRPr="00E82893">
        <w:rPr>
          <w:b/>
          <w:bCs/>
          <w:sz w:val="20"/>
          <w:szCs w:val="20"/>
        </w:rPr>
        <w:t>1.5.</w:t>
      </w:r>
      <w:r w:rsidRPr="00E82893">
        <w:rPr>
          <w:b/>
          <w:bCs/>
          <w:sz w:val="20"/>
          <w:szCs w:val="20"/>
        </w:rPr>
        <w:tab/>
      </w:r>
      <w:r w:rsidRPr="00E82893">
        <w:rPr>
          <w:b/>
          <w:bCs/>
          <w:sz w:val="20"/>
          <w:szCs w:val="20"/>
          <w:u w:val="single"/>
        </w:rPr>
        <w:t>Ogólne wymagania dotyczące Robót</w:t>
      </w:r>
    </w:p>
    <w:p w:rsidR="004A54E8" w:rsidRPr="00E82893" w:rsidRDefault="004A54E8" w:rsidP="004A54E8">
      <w:pPr>
        <w:rPr>
          <w:sz w:val="10"/>
          <w:szCs w:val="10"/>
        </w:rPr>
      </w:pPr>
      <w:r w:rsidRPr="00E82893">
        <w:rPr>
          <w:sz w:val="10"/>
          <w:szCs w:val="10"/>
        </w:rPr>
        <w:tab/>
      </w:r>
    </w:p>
    <w:p w:rsidR="004A54E8" w:rsidRPr="00CE1AE5" w:rsidRDefault="004A54E8" w:rsidP="004A54E8">
      <w:pPr>
        <w:rPr>
          <w:sz w:val="20"/>
          <w:szCs w:val="20"/>
        </w:rPr>
      </w:pPr>
      <w:r w:rsidRPr="00CE1AE5">
        <w:rPr>
          <w:sz w:val="20"/>
          <w:szCs w:val="20"/>
        </w:rPr>
        <w:t>Ogólne wymagania dotyczące materi</w:t>
      </w:r>
      <w:r>
        <w:rPr>
          <w:sz w:val="20"/>
          <w:szCs w:val="20"/>
        </w:rPr>
        <w:t>ałów podano w Specyfikacji D-</w:t>
      </w:r>
      <w:r w:rsidRPr="00CE1AE5">
        <w:rPr>
          <w:sz w:val="20"/>
          <w:szCs w:val="20"/>
        </w:rPr>
        <w:t>00.00.00 „Wymagania Ogólne” pkt.2. Warunkiem dopuszczenia do stosowania betonowej kostki brukowej w budownictwie drogowym jest posiadanie aprobaty technicznej.</w:t>
      </w:r>
    </w:p>
    <w:p w:rsidR="004A54E8" w:rsidRPr="00CE1AE5" w:rsidRDefault="004A54E8" w:rsidP="004A54E8">
      <w:pPr>
        <w:rPr>
          <w:sz w:val="20"/>
          <w:szCs w:val="20"/>
        </w:rPr>
      </w:pPr>
    </w:p>
    <w:p w:rsidR="004A54E8" w:rsidRPr="00E82893" w:rsidRDefault="004A54E8" w:rsidP="004A54E8">
      <w:pPr>
        <w:rPr>
          <w:b/>
          <w:bCs/>
          <w:sz w:val="20"/>
          <w:szCs w:val="20"/>
        </w:rPr>
      </w:pPr>
      <w:r w:rsidRPr="00E82893">
        <w:rPr>
          <w:b/>
          <w:bCs/>
          <w:sz w:val="20"/>
          <w:szCs w:val="20"/>
        </w:rPr>
        <w:t>2.</w:t>
      </w:r>
      <w:r w:rsidRPr="00E82893">
        <w:rPr>
          <w:b/>
          <w:bCs/>
          <w:sz w:val="20"/>
          <w:szCs w:val="20"/>
        </w:rPr>
        <w:tab/>
        <w:t>MATERIAŁY</w:t>
      </w:r>
    </w:p>
    <w:p w:rsidR="004A54E8" w:rsidRPr="00E82893" w:rsidRDefault="004A54E8" w:rsidP="004A54E8">
      <w:pPr>
        <w:rPr>
          <w:sz w:val="10"/>
          <w:szCs w:val="10"/>
        </w:rPr>
      </w:pPr>
    </w:p>
    <w:p w:rsidR="004A54E8" w:rsidRPr="00E82893" w:rsidRDefault="004A54E8" w:rsidP="004A54E8">
      <w:pPr>
        <w:rPr>
          <w:b/>
          <w:bCs/>
          <w:sz w:val="20"/>
          <w:szCs w:val="20"/>
        </w:rPr>
      </w:pPr>
      <w:r w:rsidRPr="00E82893">
        <w:rPr>
          <w:b/>
          <w:bCs/>
          <w:sz w:val="20"/>
          <w:szCs w:val="20"/>
        </w:rPr>
        <w:t>2.1.</w:t>
      </w:r>
      <w:r w:rsidRPr="00E82893">
        <w:rPr>
          <w:b/>
          <w:bCs/>
          <w:sz w:val="20"/>
          <w:szCs w:val="20"/>
        </w:rPr>
        <w:tab/>
      </w:r>
      <w:r w:rsidRPr="00E82893">
        <w:rPr>
          <w:b/>
          <w:bCs/>
          <w:sz w:val="20"/>
          <w:szCs w:val="20"/>
          <w:u w:val="single"/>
        </w:rPr>
        <w:t>Wymagania ogólne dotyczące materiałów</w:t>
      </w:r>
    </w:p>
    <w:p w:rsidR="004A54E8" w:rsidRPr="00E82893" w:rsidRDefault="004A54E8" w:rsidP="004A54E8">
      <w:pPr>
        <w:rPr>
          <w:sz w:val="10"/>
          <w:szCs w:val="10"/>
        </w:rPr>
      </w:pPr>
    </w:p>
    <w:p w:rsidR="004A54E8" w:rsidRPr="00CE1AE5" w:rsidRDefault="004A54E8" w:rsidP="004A54E8">
      <w:pPr>
        <w:rPr>
          <w:sz w:val="20"/>
          <w:szCs w:val="20"/>
        </w:rPr>
      </w:pPr>
      <w:r w:rsidRPr="00CE1AE5">
        <w:rPr>
          <w:sz w:val="20"/>
          <w:szCs w:val="20"/>
        </w:rPr>
        <w:t xml:space="preserve">Ogólne wymagania dotyczące </w:t>
      </w:r>
      <w:r>
        <w:rPr>
          <w:sz w:val="20"/>
          <w:szCs w:val="20"/>
        </w:rPr>
        <w:t>robót podano w Specyfikacji D-</w:t>
      </w:r>
      <w:r w:rsidRPr="00CE1AE5">
        <w:rPr>
          <w:sz w:val="20"/>
          <w:szCs w:val="20"/>
        </w:rPr>
        <w:t>00.00.00 „Wymagania Ogólne” pkt.5.</w:t>
      </w:r>
    </w:p>
    <w:p w:rsidR="004A54E8" w:rsidRPr="00CE1AE5" w:rsidRDefault="004A54E8" w:rsidP="004A54E8">
      <w:pPr>
        <w:rPr>
          <w:sz w:val="20"/>
          <w:szCs w:val="20"/>
        </w:rPr>
      </w:pPr>
    </w:p>
    <w:p w:rsidR="004A54E8" w:rsidRPr="003A3485" w:rsidRDefault="004A54E8" w:rsidP="004A54E8">
      <w:pPr>
        <w:rPr>
          <w:iCs/>
          <w:sz w:val="20"/>
          <w:szCs w:val="20"/>
        </w:rPr>
      </w:pPr>
      <w:r w:rsidRPr="003A3485">
        <w:rPr>
          <w:iCs/>
          <w:sz w:val="20"/>
          <w:szCs w:val="20"/>
        </w:rPr>
        <w:t>2.1.1.</w:t>
      </w:r>
      <w:r w:rsidRPr="003A3485">
        <w:rPr>
          <w:iCs/>
          <w:sz w:val="20"/>
          <w:szCs w:val="20"/>
        </w:rPr>
        <w:tab/>
      </w:r>
      <w:r w:rsidRPr="003A3485">
        <w:rPr>
          <w:iCs/>
          <w:sz w:val="20"/>
          <w:szCs w:val="20"/>
          <w:u w:val="single"/>
        </w:rPr>
        <w:t>Materiały na podsypkę</w:t>
      </w:r>
    </w:p>
    <w:p w:rsidR="004A54E8" w:rsidRPr="003C61F8" w:rsidRDefault="004A54E8" w:rsidP="004A54E8">
      <w:pPr>
        <w:rPr>
          <w:sz w:val="10"/>
          <w:szCs w:val="10"/>
        </w:rPr>
      </w:pPr>
    </w:p>
    <w:p w:rsidR="004A54E8" w:rsidRPr="00CE1AE5" w:rsidRDefault="004A54E8" w:rsidP="004A54E8">
      <w:pPr>
        <w:rPr>
          <w:sz w:val="20"/>
          <w:szCs w:val="20"/>
        </w:rPr>
      </w:pPr>
      <w:r w:rsidRPr="00CE1AE5">
        <w:rPr>
          <w:sz w:val="20"/>
          <w:szCs w:val="20"/>
        </w:rPr>
        <w:t>Cement na podsypkę powinien być cementem portlandzkim klasy „32,5” odpowiadający wymaganiom PN-B-19701.</w:t>
      </w:r>
    </w:p>
    <w:p w:rsidR="004A54E8" w:rsidRPr="00CE1AE5" w:rsidRDefault="004A54E8" w:rsidP="004A54E8">
      <w:pPr>
        <w:rPr>
          <w:sz w:val="20"/>
          <w:szCs w:val="20"/>
        </w:rPr>
      </w:pPr>
      <w:r w:rsidRPr="00CE1AE5">
        <w:rPr>
          <w:sz w:val="20"/>
          <w:szCs w:val="20"/>
        </w:rPr>
        <w:t>Piasek na podsypkę powinien odpowiadać wymaganiom PN-B-06712.</w:t>
      </w:r>
    </w:p>
    <w:p w:rsidR="004A54E8" w:rsidRPr="00CE1AE5" w:rsidRDefault="004A54E8" w:rsidP="004A54E8">
      <w:pPr>
        <w:rPr>
          <w:sz w:val="20"/>
          <w:szCs w:val="20"/>
        </w:rPr>
      </w:pPr>
    </w:p>
    <w:p w:rsidR="004A54E8" w:rsidRPr="003A3485" w:rsidRDefault="004A54E8" w:rsidP="004A54E8">
      <w:pPr>
        <w:rPr>
          <w:iCs/>
          <w:sz w:val="20"/>
          <w:szCs w:val="20"/>
        </w:rPr>
      </w:pPr>
      <w:r w:rsidRPr="003A3485">
        <w:rPr>
          <w:iCs/>
          <w:sz w:val="20"/>
          <w:szCs w:val="20"/>
        </w:rPr>
        <w:t>2.1.2.</w:t>
      </w:r>
      <w:r w:rsidRPr="003A3485">
        <w:rPr>
          <w:iCs/>
          <w:sz w:val="20"/>
          <w:szCs w:val="20"/>
        </w:rPr>
        <w:tab/>
      </w:r>
      <w:r w:rsidRPr="003A3485">
        <w:rPr>
          <w:iCs/>
          <w:sz w:val="20"/>
          <w:szCs w:val="20"/>
          <w:u w:val="single"/>
        </w:rPr>
        <w:t>Podbudowa z tłucznia kamiennego</w:t>
      </w:r>
    </w:p>
    <w:p w:rsidR="004A54E8" w:rsidRPr="003C61F8" w:rsidRDefault="004A54E8" w:rsidP="004A54E8">
      <w:pPr>
        <w:rPr>
          <w:sz w:val="10"/>
          <w:szCs w:val="10"/>
        </w:rPr>
      </w:pPr>
    </w:p>
    <w:p w:rsidR="004A54E8" w:rsidRPr="00CE1AE5" w:rsidRDefault="004A54E8" w:rsidP="004A54E8">
      <w:pPr>
        <w:rPr>
          <w:sz w:val="20"/>
          <w:szCs w:val="20"/>
        </w:rPr>
      </w:pPr>
      <w:r>
        <w:rPr>
          <w:sz w:val="20"/>
          <w:szCs w:val="20"/>
        </w:rPr>
        <w:t>Kruszywo na podbudowę powinno odpowiadać</w:t>
      </w:r>
      <w:r w:rsidRPr="00CE1AE5">
        <w:rPr>
          <w:sz w:val="20"/>
          <w:szCs w:val="20"/>
        </w:rPr>
        <w:t xml:space="preserve"> wymaganiom wg ST „</w:t>
      </w:r>
      <w:r>
        <w:rPr>
          <w:sz w:val="20"/>
          <w:szCs w:val="20"/>
        </w:rPr>
        <w:t>Podbudowa zasadnicza</w:t>
      </w:r>
      <w:r w:rsidRPr="00CE1AE5">
        <w:rPr>
          <w:sz w:val="20"/>
          <w:szCs w:val="20"/>
        </w:rPr>
        <w:t>”.</w:t>
      </w:r>
    </w:p>
    <w:p w:rsidR="004A54E8" w:rsidRPr="00CE1AE5" w:rsidRDefault="004A54E8" w:rsidP="004A54E8">
      <w:pPr>
        <w:rPr>
          <w:sz w:val="20"/>
          <w:szCs w:val="20"/>
        </w:rPr>
      </w:pPr>
    </w:p>
    <w:p w:rsidR="004A54E8" w:rsidRPr="003A3485" w:rsidRDefault="004A54E8" w:rsidP="004A54E8">
      <w:pPr>
        <w:rPr>
          <w:iCs/>
          <w:sz w:val="20"/>
          <w:szCs w:val="20"/>
        </w:rPr>
      </w:pPr>
      <w:r w:rsidRPr="003A3485">
        <w:rPr>
          <w:iCs/>
          <w:sz w:val="20"/>
          <w:szCs w:val="20"/>
        </w:rPr>
        <w:t xml:space="preserve">2.1.3.    </w:t>
      </w:r>
      <w:r w:rsidRPr="003A3485">
        <w:rPr>
          <w:iCs/>
          <w:sz w:val="20"/>
          <w:szCs w:val="20"/>
          <w:u w:val="single"/>
        </w:rPr>
        <w:t>Betonowa kostka brukowa</w:t>
      </w:r>
    </w:p>
    <w:p w:rsidR="004A54E8" w:rsidRPr="003C61F8" w:rsidRDefault="004A54E8" w:rsidP="004A54E8">
      <w:pPr>
        <w:rPr>
          <w:sz w:val="10"/>
          <w:szCs w:val="10"/>
        </w:rPr>
      </w:pPr>
    </w:p>
    <w:p w:rsidR="004A54E8" w:rsidRPr="00CE1AE5" w:rsidRDefault="004A54E8" w:rsidP="004A54E8">
      <w:pPr>
        <w:rPr>
          <w:sz w:val="20"/>
          <w:szCs w:val="20"/>
        </w:rPr>
      </w:pPr>
      <w:r w:rsidRPr="00CE1AE5">
        <w:rPr>
          <w:sz w:val="20"/>
          <w:szCs w:val="20"/>
        </w:rPr>
        <w:t xml:space="preserve">Warunkiem dopuszczenia do stosowania betonowej kostki brukowej w budownictwie drogowym jest posiadanie aprobaty technicznej, wydanej przez uprawnioną jednostkę. Struktura wyrobu powinna być zwarta, bez rys, pęknięć, plam i ubytków. Powierzchnia górna kostek powinna być równa i szorstka, a krawędzie kostek równe i proste, wklęśnięcia nie powinny przekraczać 3 mm dla kostek o grubości </w:t>
      </w:r>
      <w:r w:rsidRPr="00CE1AE5">
        <w:rPr>
          <w:sz w:val="20"/>
          <w:szCs w:val="20"/>
        </w:rPr>
        <w:sym w:font="Symbol" w:char="F03C"/>
      </w:r>
      <w:r w:rsidRPr="00CE1AE5">
        <w:rPr>
          <w:sz w:val="20"/>
          <w:szCs w:val="20"/>
        </w:rPr>
        <w:t xml:space="preserve"> </w:t>
      </w:r>
      <w:r>
        <w:rPr>
          <w:sz w:val="20"/>
          <w:szCs w:val="20"/>
        </w:rPr>
        <w:t>6</w:t>
      </w:r>
      <w:r w:rsidRPr="00CE1AE5">
        <w:rPr>
          <w:sz w:val="20"/>
          <w:szCs w:val="20"/>
        </w:rPr>
        <w:t>0 mm.</w:t>
      </w:r>
    </w:p>
    <w:p w:rsidR="004A54E8" w:rsidRPr="00CE1AE5" w:rsidRDefault="004A54E8" w:rsidP="004A54E8">
      <w:pPr>
        <w:rPr>
          <w:sz w:val="20"/>
          <w:szCs w:val="20"/>
        </w:rPr>
      </w:pPr>
      <w:r w:rsidRPr="00CE1AE5">
        <w:rPr>
          <w:sz w:val="20"/>
          <w:szCs w:val="20"/>
        </w:rPr>
        <w:t xml:space="preserve">Do wykonania nawierzchni chodnika stosuje się betonową kostkę brukową o gr. </w:t>
      </w:r>
      <w:r>
        <w:rPr>
          <w:sz w:val="20"/>
          <w:szCs w:val="20"/>
        </w:rPr>
        <w:t>6</w:t>
      </w:r>
      <w:r w:rsidRPr="00CE1AE5">
        <w:rPr>
          <w:sz w:val="20"/>
          <w:szCs w:val="20"/>
        </w:rPr>
        <w:t>0 mm.</w:t>
      </w:r>
      <w:r>
        <w:rPr>
          <w:sz w:val="20"/>
          <w:szCs w:val="20"/>
        </w:rPr>
        <w:t xml:space="preserve"> Natomiast do wykonania zjazdów stosuje się kostkę gr. 8,0cm.</w:t>
      </w:r>
      <w:r w:rsidRPr="00CE1AE5">
        <w:rPr>
          <w:sz w:val="20"/>
          <w:szCs w:val="20"/>
        </w:rPr>
        <w:t xml:space="preserve"> Kostki o takiej grubości są produkowane w kraju.</w:t>
      </w:r>
    </w:p>
    <w:p w:rsidR="004A54E8" w:rsidRPr="00CE1AE5" w:rsidRDefault="004A54E8" w:rsidP="004A54E8">
      <w:pPr>
        <w:rPr>
          <w:sz w:val="20"/>
          <w:szCs w:val="20"/>
        </w:rPr>
      </w:pPr>
    </w:p>
    <w:p w:rsidR="004A54E8" w:rsidRPr="00CE1AE5" w:rsidRDefault="004A54E8" w:rsidP="004A54E8">
      <w:pPr>
        <w:rPr>
          <w:sz w:val="20"/>
          <w:szCs w:val="20"/>
        </w:rPr>
      </w:pPr>
      <w:r w:rsidRPr="00CE1AE5">
        <w:rPr>
          <w:sz w:val="20"/>
          <w:szCs w:val="20"/>
        </w:rPr>
        <w:t>Tolerancje wymiarowe wynoszą:</w:t>
      </w:r>
    </w:p>
    <w:p w:rsidR="004A54E8" w:rsidRPr="00CE1AE5" w:rsidRDefault="004A54E8" w:rsidP="004A54E8">
      <w:pPr>
        <w:rPr>
          <w:sz w:val="20"/>
          <w:szCs w:val="20"/>
        </w:rPr>
      </w:pPr>
      <w:r w:rsidRPr="00CE1AE5">
        <w:rPr>
          <w:sz w:val="20"/>
          <w:szCs w:val="20"/>
        </w:rPr>
        <w:t>- na długości</w:t>
      </w:r>
      <w:r w:rsidRPr="00CE1AE5">
        <w:rPr>
          <w:sz w:val="20"/>
          <w:szCs w:val="20"/>
        </w:rPr>
        <w:tab/>
        <w:t>± 3 mm</w:t>
      </w:r>
    </w:p>
    <w:p w:rsidR="004A54E8" w:rsidRPr="00CE1AE5" w:rsidRDefault="004A54E8" w:rsidP="004A54E8">
      <w:pPr>
        <w:rPr>
          <w:sz w:val="20"/>
          <w:szCs w:val="20"/>
        </w:rPr>
      </w:pPr>
      <w:r w:rsidRPr="00CE1AE5">
        <w:rPr>
          <w:sz w:val="20"/>
          <w:szCs w:val="20"/>
        </w:rPr>
        <w:t>- na szerokości</w:t>
      </w:r>
      <w:r w:rsidRPr="00CE1AE5">
        <w:rPr>
          <w:sz w:val="20"/>
          <w:szCs w:val="20"/>
        </w:rPr>
        <w:tab/>
        <w:t>± 3 mm</w:t>
      </w:r>
    </w:p>
    <w:p w:rsidR="004A54E8" w:rsidRPr="00CE1AE5" w:rsidRDefault="004A54E8" w:rsidP="004A54E8">
      <w:pPr>
        <w:rPr>
          <w:sz w:val="20"/>
          <w:szCs w:val="20"/>
        </w:rPr>
      </w:pPr>
      <w:r w:rsidRPr="00CE1AE5">
        <w:rPr>
          <w:sz w:val="20"/>
          <w:szCs w:val="20"/>
        </w:rPr>
        <w:lastRenderedPageBreak/>
        <w:t>- na grubości</w:t>
      </w:r>
      <w:r w:rsidRPr="00CE1AE5">
        <w:rPr>
          <w:sz w:val="20"/>
          <w:szCs w:val="20"/>
        </w:rPr>
        <w:tab/>
        <w:t>± 5 mm</w:t>
      </w:r>
    </w:p>
    <w:p w:rsidR="004A54E8" w:rsidRPr="00CE1AE5" w:rsidRDefault="004A54E8" w:rsidP="004A54E8">
      <w:pPr>
        <w:rPr>
          <w:sz w:val="20"/>
          <w:szCs w:val="20"/>
        </w:rPr>
      </w:pPr>
      <w:r w:rsidRPr="00CE1AE5">
        <w:rPr>
          <w:sz w:val="20"/>
          <w:szCs w:val="20"/>
        </w:rPr>
        <w:t xml:space="preserve">Kolor kostki na chodniki – czerwony. </w:t>
      </w:r>
    </w:p>
    <w:p w:rsidR="004A54E8" w:rsidRPr="00CE1AE5" w:rsidRDefault="004A54E8" w:rsidP="004A54E8">
      <w:pPr>
        <w:rPr>
          <w:sz w:val="20"/>
          <w:szCs w:val="20"/>
        </w:rPr>
      </w:pPr>
      <w:r w:rsidRPr="00CE1AE5">
        <w:rPr>
          <w:sz w:val="20"/>
          <w:szCs w:val="20"/>
        </w:rPr>
        <w:t>Betonowe kostki brukowe powinny mieć cechy fizykomechaniczne określone w tablicy 1.</w:t>
      </w:r>
    </w:p>
    <w:p w:rsidR="004A54E8" w:rsidRDefault="004A54E8" w:rsidP="004A54E8">
      <w:pPr>
        <w:rPr>
          <w:sz w:val="20"/>
          <w:szCs w:val="20"/>
        </w:rPr>
      </w:pPr>
    </w:p>
    <w:p w:rsidR="004A54E8" w:rsidRPr="00CE1AE5" w:rsidRDefault="004A54E8" w:rsidP="004A54E8">
      <w:pPr>
        <w:rPr>
          <w:sz w:val="20"/>
          <w:szCs w:val="20"/>
        </w:rPr>
      </w:pPr>
    </w:p>
    <w:p w:rsidR="004A54E8" w:rsidRPr="00CE1AE5" w:rsidRDefault="004A54E8" w:rsidP="004A54E8">
      <w:pPr>
        <w:rPr>
          <w:sz w:val="20"/>
          <w:szCs w:val="20"/>
        </w:rPr>
      </w:pPr>
      <w:r w:rsidRPr="00CE1AE5">
        <w:rPr>
          <w:sz w:val="20"/>
          <w:szCs w:val="20"/>
        </w:rPr>
        <w:t>Tablica 1. Cechy fizykomechaniczne betonowych kostek brukowych</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6804"/>
        <w:gridCol w:w="969"/>
      </w:tblGrid>
      <w:tr w:rsidR="004A54E8" w:rsidRPr="00CE1AE5" w:rsidTr="005410CF">
        <w:tc>
          <w:tcPr>
            <w:tcW w:w="709" w:type="dxa"/>
            <w:tcBorders>
              <w:top w:val="single" w:sz="4" w:space="0" w:color="auto"/>
              <w:left w:val="single" w:sz="4" w:space="0" w:color="auto"/>
              <w:bottom w:val="double" w:sz="4" w:space="0" w:color="auto"/>
              <w:right w:val="single" w:sz="4" w:space="0" w:color="auto"/>
            </w:tcBorders>
          </w:tcPr>
          <w:p w:rsidR="004A54E8" w:rsidRPr="00CE1AE5" w:rsidRDefault="004A54E8" w:rsidP="005410CF">
            <w:pPr>
              <w:rPr>
                <w:sz w:val="20"/>
                <w:szCs w:val="20"/>
              </w:rPr>
            </w:pPr>
            <w:r w:rsidRPr="00CE1AE5">
              <w:rPr>
                <w:sz w:val="20"/>
                <w:szCs w:val="20"/>
              </w:rPr>
              <w:t>L.p.</w:t>
            </w:r>
          </w:p>
        </w:tc>
        <w:tc>
          <w:tcPr>
            <w:tcW w:w="6804" w:type="dxa"/>
            <w:tcBorders>
              <w:top w:val="single" w:sz="4" w:space="0" w:color="auto"/>
              <w:left w:val="single" w:sz="4" w:space="0" w:color="auto"/>
              <w:bottom w:val="double" w:sz="4" w:space="0" w:color="auto"/>
              <w:right w:val="single" w:sz="4" w:space="0" w:color="auto"/>
            </w:tcBorders>
          </w:tcPr>
          <w:p w:rsidR="004A54E8" w:rsidRPr="00CE1AE5" w:rsidRDefault="004A54E8" w:rsidP="005410CF">
            <w:pPr>
              <w:rPr>
                <w:sz w:val="20"/>
                <w:szCs w:val="20"/>
              </w:rPr>
            </w:pPr>
            <w:r w:rsidRPr="00CE1AE5">
              <w:rPr>
                <w:sz w:val="20"/>
                <w:szCs w:val="20"/>
              </w:rPr>
              <w:t>Cechy</w:t>
            </w:r>
          </w:p>
        </w:tc>
        <w:tc>
          <w:tcPr>
            <w:tcW w:w="969" w:type="dxa"/>
            <w:tcBorders>
              <w:top w:val="single" w:sz="4" w:space="0" w:color="auto"/>
              <w:left w:val="single" w:sz="4" w:space="0" w:color="auto"/>
              <w:bottom w:val="double" w:sz="4" w:space="0" w:color="auto"/>
              <w:right w:val="single" w:sz="4" w:space="0" w:color="auto"/>
            </w:tcBorders>
          </w:tcPr>
          <w:p w:rsidR="004A54E8" w:rsidRPr="00CE1AE5" w:rsidRDefault="004A54E8" w:rsidP="005410CF">
            <w:pPr>
              <w:rPr>
                <w:sz w:val="20"/>
                <w:szCs w:val="20"/>
              </w:rPr>
            </w:pPr>
            <w:r w:rsidRPr="00CE1AE5">
              <w:rPr>
                <w:sz w:val="20"/>
                <w:szCs w:val="20"/>
              </w:rPr>
              <w:t>Wartość</w:t>
            </w:r>
          </w:p>
        </w:tc>
      </w:tr>
      <w:tr w:rsidR="004A54E8" w:rsidRPr="00CE1AE5" w:rsidTr="005410CF">
        <w:tc>
          <w:tcPr>
            <w:tcW w:w="709" w:type="dxa"/>
            <w:tcBorders>
              <w:top w:val="doub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r w:rsidRPr="00CE1AE5">
              <w:rPr>
                <w:sz w:val="20"/>
                <w:szCs w:val="20"/>
              </w:rPr>
              <w:t>1</w:t>
            </w:r>
          </w:p>
        </w:tc>
        <w:tc>
          <w:tcPr>
            <w:tcW w:w="6804" w:type="dxa"/>
            <w:tcBorders>
              <w:top w:val="doub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r w:rsidRPr="00CE1AE5">
              <w:rPr>
                <w:sz w:val="20"/>
                <w:szCs w:val="20"/>
              </w:rPr>
              <w:t xml:space="preserve">Wytrzymałość na ściskanie po 28 dniach, </w:t>
            </w:r>
            <w:proofErr w:type="spellStart"/>
            <w:r w:rsidRPr="00CE1AE5">
              <w:rPr>
                <w:sz w:val="20"/>
                <w:szCs w:val="20"/>
              </w:rPr>
              <w:t>Mpa</w:t>
            </w:r>
            <w:proofErr w:type="spellEnd"/>
            <w:r w:rsidRPr="00CE1AE5">
              <w:rPr>
                <w:sz w:val="20"/>
                <w:szCs w:val="20"/>
              </w:rPr>
              <w:t>, co najmniej</w:t>
            </w:r>
          </w:p>
          <w:p w:rsidR="004A54E8" w:rsidRPr="00CE1AE5" w:rsidRDefault="004A54E8" w:rsidP="005410CF">
            <w:pPr>
              <w:rPr>
                <w:sz w:val="20"/>
                <w:szCs w:val="20"/>
              </w:rPr>
            </w:pPr>
            <w:r w:rsidRPr="00CE1AE5">
              <w:rPr>
                <w:sz w:val="20"/>
                <w:szCs w:val="20"/>
              </w:rPr>
              <w:t>średnia z sześciu kostek</w:t>
            </w:r>
          </w:p>
          <w:p w:rsidR="004A54E8" w:rsidRPr="00CE1AE5" w:rsidRDefault="004A54E8" w:rsidP="005410CF">
            <w:pPr>
              <w:rPr>
                <w:sz w:val="20"/>
                <w:szCs w:val="20"/>
              </w:rPr>
            </w:pPr>
            <w:r w:rsidRPr="00CE1AE5">
              <w:rPr>
                <w:sz w:val="20"/>
                <w:szCs w:val="20"/>
              </w:rPr>
              <w:t>najmniejsza pojedynczej kostki</w:t>
            </w:r>
          </w:p>
        </w:tc>
        <w:tc>
          <w:tcPr>
            <w:tcW w:w="969" w:type="dxa"/>
            <w:tcBorders>
              <w:top w:val="doub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p>
          <w:p w:rsidR="004A54E8" w:rsidRPr="00CE1AE5" w:rsidRDefault="004A54E8" w:rsidP="005410CF">
            <w:pPr>
              <w:rPr>
                <w:sz w:val="20"/>
                <w:szCs w:val="20"/>
              </w:rPr>
            </w:pPr>
            <w:r w:rsidRPr="00CE1AE5">
              <w:rPr>
                <w:sz w:val="20"/>
                <w:szCs w:val="20"/>
              </w:rPr>
              <w:t>60</w:t>
            </w:r>
          </w:p>
          <w:p w:rsidR="004A54E8" w:rsidRPr="00CE1AE5" w:rsidRDefault="004A54E8" w:rsidP="005410CF">
            <w:pPr>
              <w:rPr>
                <w:sz w:val="20"/>
                <w:szCs w:val="20"/>
              </w:rPr>
            </w:pPr>
            <w:r w:rsidRPr="00CE1AE5">
              <w:rPr>
                <w:sz w:val="20"/>
                <w:szCs w:val="20"/>
              </w:rPr>
              <w:t>50</w:t>
            </w:r>
          </w:p>
        </w:tc>
      </w:tr>
      <w:tr w:rsidR="004A54E8" w:rsidRPr="00CE1AE5" w:rsidTr="005410CF">
        <w:tc>
          <w:tcPr>
            <w:tcW w:w="709" w:type="dxa"/>
            <w:tcBorders>
              <w:top w:val="sing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r w:rsidRPr="00CE1AE5">
              <w:rPr>
                <w:sz w:val="20"/>
                <w:szCs w:val="20"/>
              </w:rPr>
              <w:t>2</w:t>
            </w:r>
          </w:p>
        </w:tc>
        <w:tc>
          <w:tcPr>
            <w:tcW w:w="6804" w:type="dxa"/>
            <w:tcBorders>
              <w:top w:val="sing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r w:rsidRPr="00CE1AE5">
              <w:rPr>
                <w:sz w:val="20"/>
                <w:szCs w:val="20"/>
              </w:rPr>
              <w:t>Nasiąkliwość wodą wg PN-B-06250, % nie więcej niż</w:t>
            </w:r>
          </w:p>
        </w:tc>
        <w:tc>
          <w:tcPr>
            <w:tcW w:w="969" w:type="dxa"/>
            <w:tcBorders>
              <w:top w:val="sing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r w:rsidRPr="00CE1AE5">
              <w:rPr>
                <w:sz w:val="20"/>
                <w:szCs w:val="20"/>
              </w:rPr>
              <w:t>5</w:t>
            </w:r>
          </w:p>
        </w:tc>
      </w:tr>
      <w:tr w:rsidR="004A54E8" w:rsidRPr="00CE1AE5" w:rsidTr="005410CF">
        <w:tc>
          <w:tcPr>
            <w:tcW w:w="709" w:type="dxa"/>
            <w:tcBorders>
              <w:top w:val="sing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r w:rsidRPr="00CE1AE5">
              <w:rPr>
                <w:sz w:val="20"/>
                <w:szCs w:val="20"/>
              </w:rPr>
              <w:t>3</w:t>
            </w:r>
          </w:p>
        </w:tc>
        <w:tc>
          <w:tcPr>
            <w:tcW w:w="6804" w:type="dxa"/>
            <w:tcBorders>
              <w:top w:val="sing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r w:rsidRPr="00CE1AE5">
              <w:rPr>
                <w:sz w:val="20"/>
                <w:szCs w:val="20"/>
              </w:rPr>
              <w:t xml:space="preserve">Odporność na zamrażanie, po 50 cyklach zamrażania, wg PN-B-06250 </w:t>
            </w:r>
          </w:p>
          <w:p w:rsidR="004A54E8" w:rsidRPr="00CE1AE5" w:rsidRDefault="004A54E8" w:rsidP="005410CF">
            <w:pPr>
              <w:rPr>
                <w:sz w:val="20"/>
                <w:szCs w:val="20"/>
              </w:rPr>
            </w:pPr>
            <w:r w:rsidRPr="00CE1AE5">
              <w:rPr>
                <w:sz w:val="20"/>
                <w:szCs w:val="20"/>
              </w:rPr>
              <w:t>pęknięcia próbki</w:t>
            </w:r>
          </w:p>
          <w:p w:rsidR="004A54E8" w:rsidRPr="00CE1AE5" w:rsidRDefault="004A54E8" w:rsidP="005410CF">
            <w:pPr>
              <w:rPr>
                <w:sz w:val="20"/>
                <w:szCs w:val="20"/>
              </w:rPr>
            </w:pPr>
            <w:r w:rsidRPr="00CE1AE5">
              <w:rPr>
                <w:sz w:val="20"/>
                <w:szCs w:val="20"/>
              </w:rPr>
              <w:t>strata masy, % nie więcej niż</w:t>
            </w:r>
          </w:p>
          <w:p w:rsidR="004A54E8" w:rsidRPr="00CE1AE5" w:rsidRDefault="004A54E8" w:rsidP="005410CF">
            <w:pPr>
              <w:rPr>
                <w:sz w:val="20"/>
                <w:szCs w:val="20"/>
              </w:rPr>
            </w:pPr>
            <w:r w:rsidRPr="00CE1AE5">
              <w:rPr>
                <w:sz w:val="20"/>
                <w:szCs w:val="20"/>
              </w:rPr>
              <w:t>obniżenie wytrzymałości na ściskanie w stosunku do wytrzymałości próbek nie zamrażanych, % nie więcej niż</w:t>
            </w:r>
          </w:p>
        </w:tc>
        <w:tc>
          <w:tcPr>
            <w:tcW w:w="969" w:type="dxa"/>
            <w:tcBorders>
              <w:top w:val="sing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p>
          <w:p w:rsidR="004A54E8" w:rsidRPr="00CE1AE5" w:rsidRDefault="004A54E8" w:rsidP="005410CF">
            <w:pPr>
              <w:rPr>
                <w:sz w:val="20"/>
                <w:szCs w:val="20"/>
              </w:rPr>
            </w:pPr>
            <w:r w:rsidRPr="00CE1AE5">
              <w:rPr>
                <w:sz w:val="20"/>
                <w:szCs w:val="20"/>
              </w:rPr>
              <w:t>brak</w:t>
            </w:r>
          </w:p>
          <w:p w:rsidR="004A54E8" w:rsidRPr="00CE1AE5" w:rsidRDefault="004A54E8" w:rsidP="005410CF">
            <w:pPr>
              <w:rPr>
                <w:sz w:val="20"/>
                <w:szCs w:val="20"/>
              </w:rPr>
            </w:pPr>
            <w:r w:rsidRPr="00CE1AE5">
              <w:rPr>
                <w:sz w:val="20"/>
                <w:szCs w:val="20"/>
              </w:rPr>
              <w:t>5</w:t>
            </w:r>
          </w:p>
          <w:p w:rsidR="004A54E8" w:rsidRPr="00CE1AE5" w:rsidRDefault="004A54E8" w:rsidP="005410CF">
            <w:pPr>
              <w:rPr>
                <w:sz w:val="20"/>
                <w:szCs w:val="20"/>
              </w:rPr>
            </w:pPr>
          </w:p>
          <w:p w:rsidR="004A54E8" w:rsidRPr="00CE1AE5" w:rsidRDefault="004A54E8" w:rsidP="005410CF">
            <w:pPr>
              <w:rPr>
                <w:sz w:val="20"/>
                <w:szCs w:val="20"/>
              </w:rPr>
            </w:pPr>
            <w:r w:rsidRPr="00CE1AE5">
              <w:rPr>
                <w:sz w:val="20"/>
                <w:szCs w:val="20"/>
              </w:rPr>
              <w:t>20</w:t>
            </w:r>
          </w:p>
        </w:tc>
      </w:tr>
      <w:tr w:rsidR="004A54E8" w:rsidRPr="00CE1AE5" w:rsidTr="005410CF">
        <w:tc>
          <w:tcPr>
            <w:tcW w:w="709" w:type="dxa"/>
            <w:tcBorders>
              <w:top w:val="sing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r w:rsidRPr="00CE1AE5">
              <w:rPr>
                <w:sz w:val="20"/>
                <w:szCs w:val="20"/>
              </w:rPr>
              <w:t>4</w:t>
            </w:r>
          </w:p>
        </w:tc>
        <w:tc>
          <w:tcPr>
            <w:tcW w:w="6804" w:type="dxa"/>
            <w:tcBorders>
              <w:top w:val="sing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r w:rsidRPr="00CE1AE5">
              <w:rPr>
                <w:sz w:val="20"/>
                <w:szCs w:val="20"/>
              </w:rPr>
              <w:t xml:space="preserve">Ścieralność na tarczy </w:t>
            </w:r>
            <w:proofErr w:type="spellStart"/>
            <w:r w:rsidRPr="00CE1AE5">
              <w:rPr>
                <w:sz w:val="20"/>
                <w:szCs w:val="20"/>
              </w:rPr>
              <w:t>Boehmego</w:t>
            </w:r>
            <w:proofErr w:type="spellEnd"/>
            <w:r w:rsidRPr="00CE1AE5">
              <w:rPr>
                <w:sz w:val="20"/>
                <w:szCs w:val="20"/>
              </w:rPr>
              <w:t xml:space="preserve"> wg PN-B-04111, mm, nie więcej niż</w:t>
            </w:r>
          </w:p>
        </w:tc>
        <w:tc>
          <w:tcPr>
            <w:tcW w:w="969" w:type="dxa"/>
            <w:tcBorders>
              <w:top w:val="single" w:sz="4" w:space="0" w:color="auto"/>
              <w:left w:val="single" w:sz="4" w:space="0" w:color="auto"/>
              <w:bottom w:val="single" w:sz="4" w:space="0" w:color="auto"/>
              <w:right w:val="single" w:sz="4" w:space="0" w:color="auto"/>
            </w:tcBorders>
          </w:tcPr>
          <w:p w:rsidR="004A54E8" w:rsidRPr="00CE1AE5" w:rsidRDefault="004A54E8" w:rsidP="005410CF">
            <w:pPr>
              <w:rPr>
                <w:sz w:val="20"/>
                <w:szCs w:val="20"/>
              </w:rPr>
            </w:pPr>
            <w:r w:rsidRPr="00CE1AE5">
              <w:rPr>
                <w:sz w:val="20"/>
                <w:szCs w:val="20"/>
              </w:rPr>
              <w:t>4</w:t>
            </w:r>
          </w:p>
        </w:tc>
      </w:tr>
    </w:tbl>
    <w:p w:rsidR="004A54E8" w:rsidRPr="00CE1AE5" w:rsidRDefault="004A54E8" w:rsidP="004A54E8">
      <w:pPr>
        <w:rPr>
          <w:sz w:val="20"/>
          <w:szCs w:val="20"/>
        </w:rPr>
      </w:pPr>
    </w:p>
    <w:p w:rsidR="004A54E8" w:rsidRPr="001A5B65" w:rsidRDefault="004A54E8" w:rsidP="004A54E8">
      <w:pPr>
        <w:rPr>
          <w:b/>
          <w:bCs/>
          <w:sz w:val="20"/>
          <w:szCs w:val="20"/>
        </w:rPr>
      </w:pPr>
      <w:r w:rsidRPr="001A5B65">
        <w:rPr>
          <w:b/>
          <w:bCs/>
          <w:sz w:val="20"/>
          <w:szCs w:val="20"/>
        </w:rPr>
        <w:t xml:space="preserve">2.2.     </w:t>
      </w:r>
      <w:r w:rsidRPr="001A5B65">
        <w:rPr>
          <w:b/>
          <w:bCs/>
          <w:sz w:val="20"/>
          <w:szCs w:val="20"/>
          <w:u w:val="single"/>
        </w:rPr>
        <w:t>Materiały do produkcji betonowych kostek brukowych</w:t>
      </w:r>
    </w:p>
    <w:p w:rsidR="004A54E8" w:rsidRPr="001A5B65" w:rsidRDefault="004A54E8" w:rsidP="004A54E8">
      <w:pPr>
        <w:rPr>
          <w:sz w:val="10"/>
          <w:szCs w:val="10"/>
        </w:rPr>
      </w:pPr>
    </w:p>
    <w:p w:rsidR="004A54E8" w:rsidRPr="003A3485" w:rsidRDefault="004A54E8" w:rsidP="004A54E8">
      <w:pPr>
        <w:rPr>
          <w:iCs/>
          <w:sz w:val="20"/>
          <w:szCs w:val="20"/>
        </w:rPr>
      </w:pPr>
      <w:r w:rsidRPr="003A3485">
        <w:rPr>
          <w:iCs/>
          <w:sz w:val="20"/>
          <w:szCs w:val="20"/>
        </w:rPr>
        <w:t>2.2.1.</w:t>
      </w:r>
      <w:r w:rsidRPr="003A3485">
        <w:rPr>
          <w:iCs/>
          <w:sz w:val="20"/>
          <w:szCs w:val="20"/>
        </w:rPr>
        <w:tab/>
      </w:r>
      <w:r w:rsidRPr="003A3485">
        <w:rPr>
          <w:iCs/>
          <w:sz w:val="20"/>
          <w:szCs w:val="20"/>
          <w:u w:val="single"/>
        </w:rPr>
        <w:t>Cement</w:t>
      </w:r>
    </w:p>
    <w:p w:rsidR="004A54E8" w:rsidRPr="003C61F8" w:rsidRDefault="004A54E8" w:rsidP="004A54E8">
      <w:pPr>
        <w:rPr>
          <w:sz w:val="10"/>
          <w:szCs w:val="10"/>
        </w:rPr>
      </w:pPr>
    </w:p>
    <w:p w:rsidR="004A54E8" w:rsidRPr="00CE1AE5" w:rsidRDefault="004A54E8" w:rsidP="004A54E8">
      <w:pPr>
        <w:rPr>
          <w:sz w:val="20"/>
          <w:szCs w:val="20"/>
        </w:rPr>
      </w:pPr>
      <w:r w:rsidRPr="00CE1AE5">
        <w:rPr>
          <w:sz w:val="20"/>
          <w:szCs w:val="20"/>
        </w:rPr>
        <w:t>Do produkcji kostki brukowej należy stosować cement portlandzki, bez dodatków, klasy nie niższej niż „32,5”. Zaleca się stosowanie cementu o jasnym kolorze. Cement powinien odpowiadać wymaganiom PN-B-19701:1997.</w:t>
      </w:r>
    </w:p>
    <w:p w:rsidR="004A54E8" w:rsidRPr="00CE1AE5" w:rsidRDefault="004A54E8" w:rsidP="004A54E8">
      <w:pPr>
        <w:rPr>
          <w:sz w:val="20"/>
          <w:szCs w:val="20"/>
        </w:rPr>
      </w:pPr>
    </w:p>
    <w:p w:rsidR="004A54E8" w:rsidRPr="003A3485" w:rsidRDefault="004A54E8" w:rsidP="004A54E8">
      <w:pPr>
        <w:rPr>
          <w:iCs/>
          <w:sz w:val="20"/>
          <w:szCs w:val="20"/>
        </w:rPr>
      </w:pPr>
      <w:r w:rsidRPr="003A3485">
        <w:rPr>
          <w:iCs/>
          <w:sz w:val="20"/>
          <w:szCs w:val="20"/>
        </w:rPr>
        <w:t>2.2.2.</w:t>
      </w:r>
      <w:r w:rsidRPr="003A3485">
        <w:rPr>
          <w:iCs/>
          <w:sz w:val="20"/>
          <w:szCs w:val="20"/>
        </w:rPr>
        <w:tab/>
      </w:r>
      <w:r w:rsidRPr="003A3485">
        <w:rPr>
          <w:iCs/>
          <w:sz w:val="20"/>
          <w:szCs w:val="20"/>
          <w:u w:val="single"/>
        </w:rPr>
        <w:t>Kruszywo do betonu</w:t>
      </w:r>
    </w:p>
    <w:p w:rsidR="004A54E8" w:rsidRPr="003C61F8" w:rsidRDefault="004A54E8" w:rsidP="004A54E8">
      <w:pPr>
        <w:rPr>
          <w:sz w:val="10"/>
          <w:szCs w:val="10"/>
        </w:rPr>
      </w:pPr>
    </w:p>
    <w:p w:rsidR="004A54E8" w:rsidRPr="00CE1AE5" w:rsidRDefault="004A54E8" w:rsidP="004A54E8">
      <w:pPr>
        <w:rPr>
          <w:sz w:val="20"/>
          <w:szCs w:val="20"/>
        </w:rPr>
      </w:pPr>
      <w:r w:rsidRPr="00CE1AE5">
        <w:rPr>
          <w:sz w:val="20"/>
          <w:szCs w:val="20"/>
        </w:rPr>
        <w:t>Należy stosować kruszywa mineralne odpowiadające wymaganiom PN-B-067121:97/.</w:t>
      </w:r>
    </w:p>
    <w:p w:rsidR="004A54E8" w:rsidRPr="00CE1AE5" w:rsidRDefault="004A54E8" w:rsidP="004A54E8">
      <w:pPr>
        <w:rPr>
          <w:sz w:val="20"/>
          <w:szCs w:val="20"/>
        </w:rPr>
      </w:pPr>
      <w:r w:rsidRPr="00CE1AE5">
        <w:rPr>
          <w:sz w:val="20"/>
          <w:szCs w:val="20"/>
        </w:rPr>
        <w:t>Uziarnienie kruszywa powinno być ustalone w recepcie laboratoryjnej mieszanki betonowej, przy założonych parametrach wymaganych dla produkowanego wyrobu.</w:t>
      </w:r>
    </w:p>
    <w:p w:rsidR="004A54E8" w:rsidRPr="00CE1AE5" w:rsidRDefault="004A54E8" w:rsidP="004A54E8">
      <w:pPr>
        <w:rPr>
          <w:sz w:val="20"/>
          <w:szCs w:val="20"/>
        </w:rPr>
      </w:pPr>
    </w:p>
    <w:p w:rsidR="004A54E8" w:rsidRPr="003A3485" w:rsidRDefault="004A54E8" w:rsidP="004A54E8">
      <w:pPr>
        <w:rPr>
          <w:iCs/>
          <w:sz w:val="20"/>
          <w:szCs w:val="20"/>
        </w:rPr>
      </w:pPr>
      <w:r w:rsidRPr="003A3485">
        <w:rPr>
          <w:iCs/>
          <w:sz w:val="20"/>
          <w:szCs w:val="20"/>
        </w:rPr>
        <w:t>2.2.3</w:t>
      </w:r>
      <w:r w:rsidRPr="003A3485">
        <w:rPr>
          <w:iCs/>
          <w:sz w:val="20"/>
          <w:szCs w:val="20"/>
        </w:rPr>
        <w:tab/>
      </w:r>
      <w:r w:rsidRPr="003A3485">
        <w:rPr>
          <w:iCs/>
          <w:sz w:val="20"/>
          <w:szCs w:val="20"/>
          <w:u w:val="single"/>
        </w:rPr>
        <w:t>Woda</w:t>
      </w:r>
    </w:p>
    <w:p w:rsidR="004A54E8" w:rsidRPr="003C61F8" w:rsidRDefault="004A54E8" w:rsidP="004A54E8">
      <w:pPr>
        <w:rPr>
          <w:sz w:val="10"/>
          <w:szCs w:val="10"/>
        </w:rPr>
      </w:pPr>
    </w:p>
    <w:p w:rsidR="004A54E8" w:rsidRPr="00CE1AE5" w:rsidRDefault="004A54E8" w:rsidP="004A54E8">
      <w:pPr>
        <w:rPr>
          <w:sz w:val="20"/>
          <w:szCs w:val="20"/>
        </w:rPr>
      </w:pPr>
      <w:r w:rsidRPr="00CE1AE5">
        <w:rPr>
          <w:sz w:val="20"/>
          <w:szCs w:val="20"/>
        </w:rPr>
        <w:t>Woda powinna być odmiany „1” i odpowiadać wymaganiom PN-88/B-32250.</w:t>
      </w:r>
    </w:p>
    <w:p w:rsidR="004A54E8" w:rsidRPr="00CE1AE5" w:rsidRDefault="004A54E8" w:rsidP="004A54E8">
      <w:pPr>
        <w:rPr>
          <w:sz w:val="20"/>
          <w:szCs w:val="20"/>
        </w:rPr>
      </w:pPr>
    </w:p>
    <w:p w:rsidR="004A54E8" w:rsidRPr="003A3485" w:rsidRDefault="004A54E8" w:rsidP="004A54E8">
      <w:pPr>
        <w:rPr>
          <w:iCs/>
          <w:sz w:val="20"/>
          <w:szCs w:val="20"/>
          <w:u w:val="single"/>
        </w:rPr>
      </w:pPr>
      <w:r w:rsidRPr="003A3485">
        <w:rPr>
          <w:iCs/>
          <w:sz w:val="20"/>
          <w:szCs w:val="20"/>
        </w:rPr>
        <w:t>2.2.4.</w:t>
      </w:r>
      <w:r w:rsidRPr="003A3485">
        <w:rPr>
          <w:iCs/>
          <w:sz w:val="20"/>
          <w:szCs w:val="20"/>
        </w:rPr>
        <w:tab/>
      </w:r>
      <w:r w:rsidRPr="003A3485">
        <w:rPr>
          <w:iCs/>
          <w:sz w:val="20"/>
          <w:szCs w:val="20"/>
          <w:u w:val="single"/>
        </w:rPr>
        <w:t>Dodatki</w:t>
      </w:r>
    </w:p>
    <w:p w:rsidR="004A54E8" w:rsidRPr="003C61F8" w:rsidRDefault="004A54E8" w:rsidP="004A54E8">
      <w:pPr>
        <w:rPr>
          <w:sz w:val="10"/>
          <w:szCs w:val="10"/>
        </w:rPr>
      </w:pPr>
    </w:p>
    <w:p w:rsidR="004A54E8" w:rsidRPr="00CE1AE5" w:rsidRDefault="004A54E8" w:rsidP="004A54E8">
      <w:pPr>
        <w:rPr>
          <w:sz w:val="20"/>
          <w:szCs w:val="20"/>
        </w:rPr>
      </w:pPr>
      <w:r w:rsidRPr="00CE1AE5">
        <w:rPr>
          <w:sz w:val="20"/>
          <w:szCs w:val="20"/>
        </w:rPr>
        <w:t>Do produkcji kostek brukowych stosuje się dodatki w postaci plastyfikatorów i barwników, zgodnie z receptą laboratoryjną.</w:t>
      </w:r>
    </w:p>
    <w:p w:rsidR="004A54E8" w:rsidRPr="00CE1AE5" w:rsidRDefault="004A54E8" w:rsidP="004A54E8">
      <w:pPr>
        <w:rPr>
          <w:sz w:val="20"/>
          <w:szCs w:val="20"/>
        </w:rPr>
      </w:pPr>
      <w:r w:rsidRPr="00CE1AE5">
        <w:rPr>
          <w:sz w:val="20"/>
          <w:szCs w:val="20"/>
        </w:rPr>
        <w:t xml:space="preserve">Plastyfikatory zapewniają gotowym wyrobom większą wytrzymałość, mniejszą nasiąkliwość </w:t>
      </w:r>
      <w:r w:rsidRPr="00CE1AE5">
        <w:rPr>
          <w:sz w:val="20"/>
          <w:szCs w:val="20"/>
        </w:rPr>
        <w:br/>
        <w:t>i większą odporność na niskie temperatury i działanie soli.</w:t>
      </w:r>
    </w:p>
    <w:p w:rsidR="004A54E8" w:rsidRPr="00CE1AE5" w:rsidRDefault="004A54E8" w:rsidP="004A54E8">
      <w:pPr>
        <w:rPr>
          <w:sz w:val="20"/>
          <w:szCs w:val="20"/>
        </w:rPr>
      </w:pPr>
      <w:r w:rsidRPr="00CE1AE5">
        <w:rPr>
          <w:sz w:val="20"/>
          <w:szCs w:val="20"/>
        </w:rPr>
        <w:t>Stosowane barwniki powinny zapewnić kostce trwałe wybarwienie. Powinny to być barwniki nieorganiczne.</w:t>
      </w:r>
    </w:p>
    <w:p w:rsidR="004A54E8" w:rsidRPr="00CE1AE5" w:rsidRDefault="004A54E8" w:rsidP="004A54E8">
      <w:pPr>
        <w:rPr>
          <w:sz w:val="20"/>
          <w:szCs w:val="20"/>
        </w:rPr>
      </w:pPr>
    </w:p>
    <w:p w:rsidR="004A54E8" w:rsidRPr="001A5B65" w:rsidRDefault="004A54E8" w:rsidP="004A54E8">
      <w:pPr>
        <w:rPr>
          <w:b/>
          <w:bCs/>
          <w:sz w:val="20"/>
          <w:szCs w:val="20"/>
        </w:rPr>
      </w:pPr>
      <w:r w:rsidRPr="001A5B65">
        <w:rPr>
          <w:b/>
          <w:bCs/>
          <w:sz w:val="20"/>
          <w:szCs w:val="20"/>
        </w:rPr>
        <w:t>3.</w:t>
      </w:r>
      <w:r w:rsidRPr="001A5B65">
        <w:rPr>
          <w:b/>
          <w:bCs/>
          <w:sz w:val="20"/>
          <w:szCs w:val="20"/>
        </w:rPr>
        <w:tab/>
        <w:t>SPRZĘT</w:t>
      </w:r>
    </w:p>
    <w:p w:rsidR="004A54E8" w:rsidRPr="001A5B65" w:rsidRDefault="004A54E8" w:rsidP="004A54E8">
      <w:pPr>
        <w:rPr>
          <w:sz w:val="10"/>
          <w:szCs w:val="10"/>
        </w:rPr>
      </w:pPr>
    </w:p>
    <w:p w:rsidR="004A54E8" w:rsidRPr="001A5B65" w:rsidRDefault="004A54E8" w:rsidP="004A54E8">
      <w:pPr>
        <w:rPr>
          <w:b/>
          <w:bCs/>
          <w:sz w:val="20"/>
          <w:szCs w:val="20"/>
        </w:rPr>
      </w:pPr>
      <w:r w:rsidRPr="001A5B65">
        <w:rPr>
          <w:b/>
          <w:bCs/>
          <w:sz w:val="20"/>
          <w:szCs w:val="20"/>
        </w:rPr>
        <w:t xml:space="preserve">3.1.    </w:t>
      </w:r>
      <w:r w:rsidRPr="001A5B65">
        <w:rPr>
          <w:b/>
          <w:bCs/>
          <w:sz w:val="20"/>
          <w:szCs w:val="20"/>
          <w:u w:val="single"/>
        </w:rPr>
        <w:t>Ogólne wymagania dotyczące sprzętu</w:t>
      </w:r>
    </w:p>
    <w:p w:rsidR="004A54E8" w:rsidRPr="001A5B65" w:rsidRDefault="004A54E8" w:rsidP="004A54E8">
      <w:pPr>
        <w:rPr>
          <w:sz w:val="10"/>
          <w:szCs w:val="10"/>
        </w:rPr>
      </w:pPr>
    </w:p>
    <w:p w:rsidR="004A54E8" w:rsidRPr="00CE1AE5" w:rsidRDefault="004A54E8" w:rsidP="004A54E8">
      <w:pPr>
        <w:rPr>
          <w:sz w:val="20"/>
          <w:szCs w:val="20"/>
        </w:rPr>
      </w:pPr>
      <w:r w:rsidRPr="00CE1AE5">
        <w:rPr>
          <w:sz w:val="20"/>
          <w:szCs w:val="20"/>
        </w:rPr>
        <w:t xml:space="preserve">Ogólne wymagania </w:t>
      </w:r>
      <w:r>
        <w:rPr>
          <w:sz w:val="20"/>
          <w:szCs w:val="20"/>
        </w:rPr>
        <w:t>dotyczące sprzętu podano w ST D-</w:t>
      </w:r>
      <w:r w:rsidRPr="00CE1AE5">
        <w:rPr>
          <w:sz w:val="20"/>
          <w:szCs w:val="20"/>
        </w:rPr>
        <w:t>00.00.00. „Wymagania ogólne”.</w:t>
      </w:r>
    </w:p>
    <w:p w:rsidR="004A54E8" w:rsidRPr="00CE1AE5" w:rsidRDefault="004A54E8" w:rsidP="004A54E8">
      <w:pPr>
        <w:rPr>
          <w:sz w:val="20"/>
          <w:szCs w:val="20"/>
        </w:rPr>
      </w:pPr>
    </w:p>
    <w:p w:rsidR="004A54E8" w:rsidRPr="001A5B65" w:rsidRDefault="004A54E8" w:rsidP="004A54E8">
      <w:pPr>
        <w:rPr>
          <w:b/>
          <w:bCs/>
          <w:sz w:val="20"/>
          <w:szCs w:val="20"/>
        </w:rPr>
      </w:pPr>
      <w:r w:rsidRPr="001A5B65">
        <w:rPr>
          <w:b/>
          <w:bCs/>
          <w:sz w:val="20"/>
          <w:szCs w:val="20"/>
        </w:rPr>
        <w:t xml:space="preserve">3.2.     </w:t>
      </w:r>
      <w:r w:rsidRPr="001A5B65">
        <w:rPr>
          <w:b/>
          <w:bCs/>
          <w:sz w:val="20"/>
          <w:szCs w:val="20"/>
          <w:u w:val="single"/>
        </w:rPr>
        <w:t>Sprzęt do wykonywania chodników z kostki brukowej</w:t>
      </w:r>
    </w:p>
    <w:p w:rsidR="004A54E8" w:rsidRPr="001A5B65" w:rsidRDefault="004A54E8" w:rsidP="004A54E8">
      <w:pPr>
        <w:rPr>
          <w:sz w:val="10"/>
          <w:szCs w:val="10"/>
        </w:rPr>
      </w:pPr>
    </w:p>
    <w:p w:rsidR="004A54E8" w:rsidRPr="00CE1AE5" w:rsidRDefault="004A54E8" w:rsidP="004A54E8">
      <w:pPr>
        <w:rPr>
          <w:sz w:val="20"/>
          <w:szCs w:val="20"/>
        </w:rPr>
      </w:pPr>
      <w:r w:rsidRPr="00CE1AE5">
        <w:rPr>
          <w:sz w:val="20"/>
          <w:szCs w:val="20"/>
        </w:rPr>
        <w:t>Małe powierzchnie chodnika z kostki brukowej wykonuje się ręcznie.</w:t>
      </w:r>
    </w:p>
    <w:p w:rsidR="004A54E8" w:rsidRPr="00CE1AE5" w:rsidRDefault="004A54E8" w:rsidP="004A54E8">
      <w:pPr>
        <w:rPr>
          <w:sz w:val="20"/>
          <w:szCs w:val="20"/>
        </w:rPr>
      </w:pPr>
      <w:r w:rsidRPr="00CE1AE5">
        <w:rPr>
          <w:sz w:val="20"/>
          <w:szCs w:val="20"/>
        </w:rPr>
        <w:t xml:space="preserve">Jeśli powierzchnie są duże, a kostki brukowe mają jednolity kształt i kolor, można stosować mechaniczne urządzenia układające. Urządzenia składa się z wózka i chwytaka sterowanego hydraulicznie, służącego do przenoszenia z palety warstwy kostek na miejsce ich ułożenia. </w:t>
      </w:r>
      <w:r w:rsidRPr="00CE1AE5">
        <w:rPr>
          <w:sz w:val="20"/>
          <w:szCs w:val="20"/>
        </w:rPr>
        <w:br/>
        <w:t xml:space="preserve">Do zagęszczania nawierzchni stosuje się wibratory płytowe z osłoną z tworzywa sztucznego. Podbudowę wykonuje się z </w:t>
      </w:r>
      <w:r>
        <w:rPr>
          <w:sz w:val="20"/>
          <w:szCs w:val="20"/>
        </w:rPr>
        <w:t>użyciem sprzętu wg wymagań ST D-</w:t>
      </w:r>
      <w:r w:rsidRPr="00CE1AE5">
        <w:rPr>
          <w:sz w:val="20"/>
          <w:szCs w:val="20"/>
        </w:rPr>
        <w:t>04.04.0</w:t>
      </w:r>
      <w:r>
        <w:rPr>
          <w:sz w:val="20"/>
          <w:szCs w:val="20"/>
        </w:rPr>
        <w:t>2</w:t>
      </w:r>
      <w:r w:rsidRPr="00CE1AE5">
        <w:rPr>
          <w:sz w:val="20"/>
          <w:szCs w:val="20"/>
        </w:rPr>
        <w:t xml:space="preserve"> „Podbudowa z kruszywa </w:t>
      </w:r>
      <w:r>
        <w:rPr>
          <w:sz w:val="20"/>
          <w:szCs w:val="20"/>
        </w:rPr>
        <w:t>łamanego</w:t>
      </w:r>
      <w:r w:rsidRPr="00CE1AE5">
        <w:rPr>
          <w:sz w:val="20"/>
          <w:szCs w:val="20"/>
        </w:rPr>
        <w:t xml:space="preserve"> stabilizowanego mechanicznie”</w:t>
      </w:r>
      <w:r>
        <w:rPr>
          <w:sz w:val="20"/>
          <w:szCs w:val="20"/>
        </w:rPr>
        <w:t>.</w:t>
      </w:r>
    </w:p>
    <w:p w:rsidR="004A54E8" w:rsidRPr="00CE1AE5" w:rsidRDefault="004A54E8" w:rsidP="004A54E8">
      <w:pPr>
        <w:rPr>
          <w:sz w:val="20"/>
          <w:szCs w:val="20"/>
        </w:rPr>
      </w:pPr>
    </w:p>
    <w:p w:rsidR="004A54E8" w:rsidRPr="000A0FB1" w:rsidRDefault="004A54E8" w:rsidP="004A54E8">
      <w:pPr>
        <w:rPr>
          <w:b/>
          <w:bCs/>
          <w:sz w:val="20"/>
          <w:szCs w:val="20"/>
        </w:rPr>
      </w:pPr>
      <w:r w:rsidRPr="000A0FB1">
        <w:rPr>
          <w:b/>
          <w:bCs/>
          <w:sz w:val="20"/>
          <w:szCs w:val="20"/>
        </w:rPr>
        <w:t>4.</w:t>
      </w:r>
      <w:r w:rsidRPr="000A0FB1">
        <w:rPr>
          <w:b/>
          <w:bCs/>
          <w:sz w:val="20"/>
          <w:szCs w:val="20"/>
        </w:rPr>
        <w:tab/>
        <w:t>TRANSPORT</w:t>
      </w:r>
    </w:p>
    <w:p w:rsidR="004A54E8" w:rsidRPr="00CE1AE5" w:rsidRDefault="004A54E8" w:rsidP="004A54E8">
      <w:pPr>
        <w:rPr>
          <w:sz w:val="20"/>
          <w:szCs w:val="20"/>
        </w:rPr>
      </w:pPr>
    </w:p>
    <w:p w:rsidR="004A54E8" w:rsidRPr="000A0FB1" w:rsidRDefault="004A54E8" w:rsidP="004A54E8">
      <w:pPr>
        <w:rPr>
          <w:b/>
          <w:bCs/>
          <w:sz w:val="20"/>
          <w:szCs w:val="20"/>
        </w:rPr>
      </w:pPr>
      <w:r w:rsidRPr="000A0FB1">
        <w:rPr>
          <w:b/>
          <w:bCs/>
          <w:sz w:val="20"/>
          <w:szCs w:val="20"/>
        </w:rPr>
        <w:t>4.1.</w:t>
      </w:r>
      <w:r w:rsidRPr="000A0FB1">
        <w:rPr>
          <w:b/>
          <w:bCs/>
          <w:sz w:val="20"/>
          <w:szCs w:val="20"/>
        </w:rPr>
        <w:tab/>
      </w:r>
      <w:r w:rsidRPr="000A0FB1">
        <w:rPr>
          <w:b/>
          <w:bCs/>
          <w:sz w:val="20"/>
          <w:szCs w:val="20"/>
          <w:u w:val="single"/>
        </w:rPr>
        <w:t>Ogólne wymagania dotyczące transportu</w:t>
      </w:r>
    </w:p>
    <w:p w:rsidR="004A54E8" w:rsidRPr="000A0FB1" w:rsidRDefault="004A54E8" w:rsidP="004A54E8">
      <w:pPr>
        <w:rPr>
          <w:sz w:val="10"/>
          <w:szCs w:val="10"/>
        </w:rPr>
      </w:pPr>
    </w:p>
    <w:p w:rsidR="004A54E8" w:rsidRPr="00CE1AE5" w:rsidRDefault="004A54E8" w:rsidP="004A54E8">
      <w:pPr>
        <w:rPr>
          <w:sz w:val="20"/>
          <w:szCs w:val="20"/>
        </w:rPr>
      </w:pPr>
      <w:r w:rsidRPr="00CE1AE5">
        <w:rPr>
          <w:sz w:val="20"/>
          <w:szCs w:val="20"/>
        </w:rPr>
        <w:lastRenderedPageBreak/>
        <w:t>Ogólne wymagania dotyc</w:t>
      </w:r>
      <w:r>
        <w:rPr>
          <w:sz w:val="20"/>
          <w:szCs w:val="20"/>
        </w:rPr>
        <w:t>zące transportu podano w ST D-</w:t>
      </w:r>
      <w:r w:rsidRPr="00CE1AE5">
        <w:rPr>
          <w:sz w:val="20"/>
          <w:szCs w:val="20"/>
        </w:rPr>
        <w:t>00.00.00 „Wymagania ogólne”.</w:t>
      </w:r>
    </w:p>
    <w:p w:rsidR="004A54E8" w:rsidRPr="00CE1AE5" w:rsidRDefault="004A54E8" w:rsidP="004A54E8">
      <w:pPr>
        <w:rPr>
          <w:sz w:val="20"/>
          <w:szCs w:val="20"/>
        </w:rPr>
      </w:pPr>
    </w:p>
    <w:p w:rsidR="004A54E8" w:rsidRPr="000A0FB1" w:rsidRDefault="004A54E8" w:rsidP="004A54E8">
      <w:pPr>
        <w:rPr>
          <w:b/>
          <w:bCs/>
          <w:sz w:val="20"/>
          <w:szCs w:val="20"/>
          <w:u w:val="single"/>
        </w:rPr>
      </w:pPr>
      <w:r w:rsidRPr="000A0FB1">
        <w:rPr>
          <w:b/>
          <w:bCs/>
          <w:sz w:val="20"/>
          <w:szCs w:val="20"/>
        </w:rPr>
        <w:t>4.2.</w:t>
      </w:r>
      <w:r w:rsidRPr="000A0FB1">
        <w:rPr>
          <w:b/>
          <w:bCs/>
          <w:sz w:val="20"/>
          <w:szCs w:val="20"/>
        </w:rPr>
        <w:tab/>
      </w:r>
      <w:r w:rsidRPr="000A0FB1">
        <w:rPr>
          <w:b/>
          <w:bCs/>
          <w:sz w:val="20"/>
          <w:szCs w:val="20"/>
          <w:u w:val="single"/>
        </w:rPr>
        <w:t>Transport betonowych kostek brukowych</w:t>
      </w:r>
    </w:p>
    <w:p w:rsidR="004A54E8" w:rsidRPr="000A0FB1" w:rsidRDefault="004A54E8" w:rsidP="004A54E8">
      <w:pPr>
        <w:rPr>
          <w:sz w:val="10"/>
          <w:szCs w:val="10"/>
        </w:rPr>
      </w:pPr>
    </w:p>
    <w:p w:rsidR="004A54E8" w:rsidRPr="00CE1AE5" w:rsidRDefault="004A54E8" w:rsidP="004A54E8">
      <w:pPr>
        <w:rPr>
          <w:sz w:val="20"/>
          <w:szCs w:val="20"/>
        </w:rPr>
      </w:pPr>
      <w:r w:rsidRPr="00CE1AE5">
        <w:rPr>
          <w:sz w:val="20"/>
          <w:szCs w:val="20"/>
        </w:rPr>
        <w:t xml:space="preserve">Uformowane w czasie produkcji kostki betonowe układane są warstwowo na palecie. </w:t>
      </w:r>
      <w:r w:rsidRPr="00CE1AE5">
        <w:rPr>
          <w:sz w:val="20"/>
          <w:szCs w:val="20"/>
        </w:rPr>
        <w:br/>
        <w:t>Po uzyskaniu wytrzymałości betonu min. 0,7 wytrzymałości projektowanej, kostki przewożone są na stanowisko, gdzie specjalne urządzenie pakuje je w folię i spina taśmą stalową, co gwarantuje transport samochodami w nienaruszonym stanie.</w:t>
      </w:r>
    </w:p>
    <w:p w:rsidR="004A54E8" w:rsidRPr="00CE1AE5" w:rsidRDefault="004A54E8" w:rsidP="004A54E8">
      <w:pPr>
        <w:rPr>
          <w:sz w:val="20"/>
          <w:szCs w:val="20"/>
        </w:rPr>
      </w:pPr>
      <w:r w:rsidRPr="00CE1AE5">
        <w:rPr>
          <w:sz w:val="20"/>
          <w:szCs w:val="20"/>
        </w:rPr>
        <w:t>Kostki betonowe można również przewozić samochodami na paletach transportowych producenta.</w:t>
      </w:r>
    </w:p>
    <w:p w:rsidR="004A54E8" w:rsidRDefault="004A54E8" w:rsidP="004A54E8">
      <w:pPr>
        <w:rPr>
          <w:sz w:val="20"/>
          <w:szCs w:val="20"/>
        </w:rPr>
      </w:pPr>
    </w:p>
    <w:p w:rsidR="004A54E8" w:rsidRPr="000A0FB1" w:rsidRDefault="004A54E8" w:rsidP="004A54E8">
      <w:pPr>
        <w:rPr>
          <w:b/>
          <w:bCs/>
          <w:sz w:val="20"/>
          <w:szCs w:val="20"/>
        </w:rPr>
      </w:pPr>
      <w:r w:rsidRPr="000A0FB1">
        <w:rPr>
          <w:b/>
          <w:bCs/>
          <w:sz w:val="20"/>
          <w:szCs w:val="20"/>
        </w:rPr>
        <w:t>4.3.</w:t>
      </w:r>
      <w:r w:rsidRPr="000A0FB1">
        <w:rPr>
          <w:b/>
          <w:bCs/>
          <w:sz w:val="20"/>
          <w:szCs w:val="20"/>
        </w:rPr>
        <w:tab/>
      </w:r>
      <w:r w:rsidRPr="000A0FB1">
        <w:rPr>
          <w:b/>
          <w:bCs/>
          <w:sz w:val="20"/>
          <w:szCs w:val="20"/>
          <w:u w:val="single"/>
        </w:rPr>
        <w:t>Transport piasku na podsypkę</w:t>
      </w:r>
    </w:p>
    <w:p w:rsidR="004A54E8" w:rsidRPr="000A0FB1" w:rsidRDefault="004A54E8" w:rsidP="004A54E8">
      <w:pPr>
        <w:rPr>
          <w:sz w:val="10"/>
          <w:szCs w:val="10"/>
        </w:rPr>
      </w:pPr>
    </w:p>
    <w:p w:rsidR="004A54E8" w:rsidRPr="00CE1AE5" w:rsidRDefault="004A54E8" w:rsidP="004A54E8">
      <w:pPr>
        <w:rPr>
          <w:sz w:val="20"/>
          <w:szCs w:val="20"/>
        </w:rPr>
      </w:pPr>
      <w:r w:rsidRPr="00CE1AE5">
        <w:rPr>
          <w:sz w:val="20"/>
          <w:szCs w:val="20"/>
        </w:rPr>
        <w:t>Wymagania dla transportu piasku na warstwę odci</w:t>
      </w:r>
      <w:r>
        <w:rPr>
          <w:sz w:val="20"/>
          <w:szCs w:val="20"/>
        </w:rPr>
        <w:t>nającą zostały określone w ST D-</w:t>
      </w:r>
      <w:r w:rsidRPr="00CE1AE5">
        <w:rPr>
          <w:sz w:val="20"/>
          <w:szCs w:val="20"/>
        </w:rPr>
        <w:t>04.02.01 „Warstwa odcinająca”.</w:t>
      </w:r>
    </w:p>
    <w:p w:rsidR="004A54E8" w:rsidRPr="00CE1AE5" w:rsidRDefault="004A54E8" w:rsidP="004A54E8">
      <w:pPr>
        <w:rPr>
          <w:sz w:val="20"/>
          <w:szCs w:val="20"/>
        </w:rPr>
      </w:pPr>
    </w:p>
    <w:p w:rsidR="004A54E8" w:rsidRPr="00A66F45" w:rsidRDefault="004A54E8" w:rsidP="004A54E8">
      <w:pPr>
        <w:rPr>
          <w:b/>
          <w:bCs/>
          <w:sz w:val="20"/>
          <w:szCs w:val="20"/>
        </w:rPr>
      </w:pPr>
      <w:r w:rsidRPr="00A66F45">
        <w:rPr>
          <w:b/>
          <w:bCs/>
          <w:sz w:val="20"/>
          <w:szCs w:val="20"/>
        </w:rPr>
        <w:t>4.4.</w:t>
      </w:r>
      <w:r w:rsidRPr="00A66F45">
        <w:rPr>
          <w:b/>
          <w:bCs/>
          <w:sz w:val="20"/>
          <w:szCs w:val="20"/>
        </w:rPr>
        <w:tab/>
      </w:r>
      <w:r w:rsidRPr="00A66F45">
        <w:rPr>
          <w:b/>
          <w:bCs/>
          <w:sz w:val="20"/>
          <w:szCs w:val="20"/>
          <w:u w:val="single"/>
        </w:rPr>
        <w:t>Transport tłucznia kamiennego na podbudowę</w:t>
      </w:r>
    </w:p>
    <w:p w:rsidR="004A54E8" w:rsidRPr="00A66F45" w:rsidRDefault="004A54E8" w:rsidP="004A54E8">
      <w:pPr>
        <w:rPr>
          <w:sz w:val="10"/>
          <w:szCs w:val="10"/>
        </w:rPr>
      </w:pPr>
    </w:p>
    <w:p w:rsidR="004A54E8" w:rsidRPr="00CE1AE5" w:rsidRDefault="004A54E8" w:rsidP="004A54E8">
      <w:pPr>
        <w:rPr>
          <w:sz w:val="20"/>
          <w:szCs w:val="20"/>
        </w:rPr>
      </w:pPr>
      <w:r w:rsidRPr="00CE1AE5">
        <w:rPr>
          <w:sz w:val="20"/>
          <w:szCs w:val="20"/>
        </w:rPr>
        <w:t>Wymagania dla transportu kruszywa na pod</w:t>
      </w:r>
      <w:r>
        <w:rPr>
          <w:sz w:val="20"/>
          <w:szCs w:val="20"/>
        </w:rPr>
        <w:t>budowę zostały określone w ST D-</w:t>
      </w:r>
      <w:r w:rsidRPr="00CE1AE5">
        <w:rPr>
          <w:sz w:val="20"/>
          <w:szCs w:val="20"/>
        </w:rPr>
        <w:t>04.02.03. „Podbudowa z kruszywa żużlowego  wielkopiecowego stabilizowanego mechanicznie”.</w:t>
      </w:r>
    </w:p>
    <w:p w:rsidR="004A54E8" w:rsidRPr="00CE1AE5" w:rsidRDefault="004A54E8" w:rsidP="004A54E8">
      <w:pPr>
        <w:rPr>
          <w:sz w:val="20"/>
          <w:szCs w:val="20"/>
        </w:rPr>
      </w:pPr>
    </w:p>
    <w:p w:rsidR="004A54E8" w:rsidRPr="00A66F45" w:rsidRDefault="004A54E8" w:rsidP="004A54E8">
      <w:pPr>
        <w:rPr>
          <w:b/>
          <w:bCs/>
          <w:sz w:val="20"/>
          <w:szCs w:val="20"/>
        </w:rPr>
      </w:pPr>
      <w:r w:rsidRPr="00A66F45">
        <w:rPr>
          <w:b/>
          <w:bCs/>
          <w:sz w:val="20"/>
          <w:szCs w:val="20"/>
        </w:rPr>
        <w:t>5.</w:t>
      </w:r>
      <w:r w:rsidRPr="00A66F45">
        <w:rPr>
          <w:b/>
          <w:bCs/>
          <w:sz w:val="20"/>
          <w:szCs w:val="20"/>
        </w:rPr>
        <w:tab/>
        <w:t>WYKONYWANIE ROBÓT</w:t>
      </w:r>
    </w:p>
    <w:p w:rsidR="004A54E8" w:rsidRPr="00A66F45" w:rsidRDefault="004A54E8" w:rsidP="004A54E8">
      <w:pPr>
        <w:rPr>
          <w:sz w:val="10"/>
          <w:szCs w:val="10"/>
        </w:rPr>
      </w:pPr>
    </w:p>
    <w:p w:rsidR="004A54E8" w:rsidRDefault="004A54E8" w:rsidP="004A54E8">
      <w:pPr>
        <w:widowControl w:val="0"/>
        <w:numPr>
          <w:ilvl w:val="1"/>
          <w:numId w:val="0"/>
        </w:numPr>
        <w:tabs>
          <w:tab w:val="num" w:pos="720"/>
        </w:tabs>
        <w:autoSpaceDE w:val="0"/>
        <w:autoSpaceDN w:val="0"/>
        <w:ind w:left="720" w:hanging="720"/>
        <w:jc w:val="both"/>
        <w:rPr>
          <w:b/>
          <w:bCs/>
          <w:sz w:val="20"/>
          <w:szCs w:val="20"/>
          <w:u w:val="single"/>
        </w:rPr>
      </w:pPr>
      <w:r w:rsidRPr="003F6E35">
        <w:rPr>
          <w:b/>
          <w:bCs/>
          <w:sz w:val="20"/>
          <w:szCs w:val="20"/>
          <w:u w:val="single"/>
        </w:rPr>
        <w:t>Ogólne zasady wykonania robót</w:t>
      </w:r>
    </w:p>
    <w:p w:rsidR="004A54E8" w:rsidRPr="008A59D1" w:rsidRDefault="004A54E8" w:rsidP="004A54E8">
      <w:pPr>
        <w:rPr>
          <w:b/>
          <w:bCs/>
          <w:sz w:val="10"/>
          <w:szCs w:val="10"/>
        </w:rPr>
      </w:pPr>
    </w:p>
    <w:p w:rsidR="004A54E8" w:rsidRPr="00CE1AE5" w:rsidRDefault="004A54E8" w:rsidP="004A54E8">
      <w:pPr>
        <w:rPr>
          <w:sz w:val="20"/>
          <w:szCs w:val="20"/>
        </w:rPr>
      </w:pPr>
      <w:r w:rsidRPr="00CE1AE5">
        <w:rPr>
          <w:sz w:val="20"/>
          <w:szCs w:val="20"/>
        </w:rPr>
        <w:t>Ogólne zasady wyk</w:t>
      </w:r>
      <w:r>
        <w:rPr>
          <w:sz w:val="20"/>
          <w:szCs w:val="20"/>
        </w:rPr>
        <w:t>onywania Robót podano w ST D-</w:t>
      </w:r>
      <w:r w:rsidRPr="00CE1AE5">
        <w:rPr>
          <w:sz w:val="20"/>
          <w:szCs w:val="20"/>
        </w:rPr>
        <w:t>00.00.00.”Wymagania ogólne”.</w:t>
      </w:r>
    </w:p>
    <w:p w:rsidR="004A54E8" w:rsidRPr="00CE1AE5" w:rsidRDefault="004A54E8" w:rsidP="004A54E8">
      <w:pPr>
        <w:rPr>
          <w:sz w:val="20"/>
          <w:szCs w:val="20"/>
        </w:rPr>
      </w:pPr>
    </w:p>
    <w:p w:rsidR="004A54E8" w:rsidRPr="008A59D1" w:rsidRDefault="004A54E8" w:rsidP="004A54E8">
      <w:pPr>
        <w:rPr>
          <w:b/>
          <w:bCs/>
          <w:sz w:val="20"/>
          <w:szCs w:val="20"/>
        </w:rPr>
      </w:pPr>
      <w:r w:rsidRPr="008A59D1">
        <w:rPr>
          <w:b/>
          <w:bCs/>
          <w:sz w:val="20"/>
          <w:szCs w:val="20"/>
        </w:rPr>
        <w:t>5.2.</w:t>
      </w:r>
      <w:r w:rsidRPr="008A59D1">
        <w:rPr>
          <w:b/>
          <w:bCs/>
          <w:sz w:val="20"/>
          <w:szCs w:val="20"/>
        </w:rPr>
        <w:tab/>
      </w:r>
      <w:r w:rsidRPr="008A59D1">
        <w:rPr>
          <w:b/>
          <w:bCs/>
          <w:sz w:val="20"/>
          <w:szCs w:val="20"/>
          <w:u w:val="single"/>
        </w:rPr>
        <w:t>Koryto pod chodnik</w:t>
      </w:r>
    </w:p>
    <w:p w:rsidR="004A54E8" w:rsidRPr="00A66F45" w:rsidRDefault="004A54E8" w:rsidP="004A54E8">
      <w:pPr>
        <w:rPr>
          <w:sz w:val="10"/>
          <w:szCs w:val="10"/>
        </w:rPr>
      </w:pPr>
    </w:p>
    <w:p w:rsidR="004A54E8" w:rsidRPr="00CE1AE5" w:rsidRDefault="004A54E8" w:rsidP="004A54E8">
      <w:pPr>
        <w:rPr>
          <w:sz w:val="20"/>
          <w:szCs w:val="20"/>
        </w:rPr>
      </w:pPr>
      <w:r w:rsidRPr="00CE1AE5">
        <w:rPr>
          <w:sz w:val="20"/>
          <w:szCs w:val="20"/>
        </w:rPr>
        <w:t>Koryto wykonane w podłożu pod chodniki z kostki betonowej powinno być wyprofilowane zgodnie z projektowanymi spadkami podłużnymi i poprzecznymi oraz zgodnie z wymaganiami p</w:t>
      </w:r>
      <w:r>
        <w:rPr>
          <w:sz w:val="20"/>
          <w:szCs w:val="20"/>
        </w:rPr>
        <w:t>odanymi w ST D-</w:t>
      </w:r>
      <w:r w:rsidRPr="00CE1AE5">
        <w:rPr>
          <w:sz w:val="20"/>
          <w:szCs w:val="20"/>
        </w:rPr>
        <w:t>04.01.01 „Koryto wraz z profilowaniem i zagęszczeniem podłoża”.</w:t>
      </w:r>
    </w:p>
    <w:p w:rsidR="004A54E8" w:rsidRPr="00CE1AE5" w:rsidRDefault="004A54E8" w:rsidP="004A54E8">
      <w:pPr>
        <w:rPr>
          <w:sz w:val="20"/>
          <w:szCs w:val="20"/>
        </w:rPr>
      </w:pPr>
      <w:r w:rsidRPr="00CE1AE5">
        <w:rPr>
          <w:sz w:val="20"/>
          <w:szCs w:val="20"/>
        </w:rPr>
        <w:t xml:space="preserve">Wskaźnik zagęszczenia koryta nie powinien być mniejszy niż 0,97 według normalnej metody </w:t>
      </w:r>
      <w:proofErr w:type="spellStart"/>
      <w:r w:rsidRPr="00CE1AE5">
        <w:rPr>
          <w:sz w:val="20"/>
          <w:szCs w:val="20"/>
        </w:rPr>
        <w:t>Proctora</w:t>
      </w:r>
      <w:proofErr w:type="spellEnd"/>
      <w:r w:rsidRPr="00CE1AE5">
        <w:rPr>
          <w:sz w:val="20"/>
          <w:szCs w:val="20"/>
        </w:rPr>
        <w:t>.</w:t>
      </w:r>
    </w:p>
    <w:p w:rsidR="004A54E8" w:rsidRPr="00CE1AE5" w:rsidRDefault="004A54E8" w:rsidP="004A54E8">
      <w:pPr>
        <w:rPr>
          <w:sz w:val="20"/>
          <w:szCs w:val="20"/>
        </w:rPr>
      </w:pPr>
    </w:p>
    <w:p w:rsidR="004A54E8" w:rsidRPr="009D5C57" w:rsidRDefault="004A54E8" w:rsidP="004A54E8">
      <w:pPr>
        <w:rPr>
          <w:b/>
          <w:bCs/>
          <w:sz w:val="20"/>
          <w:szCs w:val="20"/>
        </w:rPr>
      </w:pPr>
      <w:r w:rsidRPr="009D5C57">
        <w:rPr>
          <w:b/>
          <w:bCs/>
          <w:sz w:val="20"/>
          <w:szCs w:val="20"/>
        </w:rPr>
        <w:t>5.3.</w:t>
      </w:r>
      <w:r w:rsidRPr="009D5C57">
        <w:rPr>
          <w:b/>
          <w:bCs/>
          <w:sz w:val="20"/>
          <w:szCs w:val="20"/>
        </w:rPr>
        <w:tab/>
      </w:r>
      <w:r w:rsidRPr="009D5C57">
        <w:rPr>
          <w:b/>
          <w:bCs/>
          <w:sz w:val="20"/>
          <w:szCs w:val="20"/>
          <w:u w:val="single"/>
        </w:rPr>
        <w:t>Podłoże</w:t>
      </w:r>
    </w:p>
    <w:p w:rsidR="004A54E8" w:rsidRPr="004170F9" w:rsidRDefault="004A54E8" w:rsidP="004A54E8">
      <w:pPr>
        <w:rPr>
          <w:sz w:val="10"/>
          <w:szCs w:val="10"/>
        </w:rPr>
      </w:pPr>
    </w:p>
    <w:p w:rsidR="004A54E8" w:rsidRPr="00CE1AE5" w:rsidRDefault="004A54E8" w:rsidP="004A54E8">
      <w:pPr>
        <w:rPr>
          <w:sz w:val="20"/>
          <w:szCs w:val="20"/>
        </w:rPr>
      </w:pPr>
      <w:r w:rsidRPr="00CE1AE5">
        <w:rPr>
          <w:sz w:val="20"/>
          <w:szCs w:val="20"/>
        </w:rPr>
        <w:t xml:space="preserve">Podłoże pod nawierzchnie chodników z betonowej kostki brukowej stanowić będzie </w:t>
      </w:r>
      <w:r>
        <w:rPr>
          <w:sz w:val="20"/>
          <w:szCs w:val="20"/>
        </w:rPr>
        <w:t>podbudowa zasadnicza z tłucznia kamiennego</w:t>
      </w:r>
      <w:r w:rsidRPr="00CE1AE5">
        <w:rPr>
          <w:sz w:val="20"/>
          <w:szCs w:val="20"/>
        </w:rPr>
        <w:t xml:space="preserve"> stabilizowanego mechanicznie.</w:t>
      </w:r>
    </w:p>
    <w:p w:rsidR="004A54E8" w:rsidRPr="00CE1AE5" w:rsidRDefault="004A54E8" w:rsidP="004A54E8">
      <w:pPr>
        <w:rPr>
          <w:sz w:val="20"/>
          <w:szCs w:val="20"/>
        </w:rPr>
      </w:pPr>
    </w:p>
    <w:p w:rsidR="004A54E8" w:rsidRPr="009D5C57" w:rsidRDefault="004A54E8" w:rsidP="004A54E8">
      <w:pPr>
        <w:rPr>
          <w:b/>
          <w:bCs/>
          <w:sz w:val="20"/>
          <w:szCs w:val="20"/>
        </w:rPr>
      </w:pPr>
      <w:r w:rsidRPr="009D5C57">
        <w:rPr>
          <w:b/>
          <w:bCs/>
          <w:sz w:val="20"/>
          <w:szCs w:val="20"/>
        </w:rPr>
        <w:t>5.4.</w:t>
      </w:r>
      <w:r w:rsidRPr="009D5C57">
        <w:rPr>
          <w:b/>
          <w:bCs/>
          <w:sz w:val="20"/>
          <w:szCs w:val="20"/>
        </w:rPr>
        <w:tab/>
      </w:r>
      <w:r w:rsidRPr="009D5C57">
        <w:rPr>
          <w:b/>
          <w:bCs/>
          <w:sz w:val="20"/>
          <w:szCs w:val="20"/>
          <w:u w:val="single"/>
        </w:rPr>
        <w:t>Podsypka pod chodniki z kostki betonowej</w:t>
      </w:r>
    </w:p>
    <w:p w:rsidR="004A54E8" w:rsidRPr="009D5C57" w:rsidRDefault="004A54E8" w:rsidP="004A54E8">
      <w:pPr>
        <w:rPr>
          <w:sz w:val="10"/>
          <w:szCs w:val="10"/>
        </w:rPr>
      </w:pPr>
    </w:p>
    <w:p w:rsidR="004A54E8" w:rsidRPr="00CE1AE5" w:rsidRDefault="004A54E8" w:rsidP="004A54E8">
      <w:pPr>
        <w:rPr>
          <w:sz w:val="20"/>
          <w:szCs w:val="20"/>
        </w:rPr>
      </w:pPr>
      <w:r w:rsidRPr="00CE1AE5">
        <w:rPr>
          <w:sz w:val="20"/>
          <w:szCs w:val="20"/>
        </w:rPr>
        <w:t>Na podsypkę należy stosować piasek odpowiadający wymaganiom PN-B-06712.</w:t>
      </w:r>
    </w:p>
    <w:p w:rsidR="004A54E8" w:rsidRPr="00CE1AE5" w:rsidRDefault="004A54E8" w:rsidP="004A54E8">
      <w:pPr>
        <w:rPr>
          <w:sz w:val="20"/>
          <w:szCs w:val="20"/>
        </w:rPr>
      </w:pPr>
      <w:r w:rsidRPr="00CE1AE5">
        <w:rPr>
          <w:sz w:val="20"/>
          <w:szCs w:val="20"/>
        </w:rPr>
        <w:t>Grubość podsypki</w:t>
      </w:r>
      <w:r>
        <w:rPr>
          <w:sz w:val="20"/>
          <w:szCs w:val="20"/>
        </w:rPr>
        <w:t xml:space="preserve"> po zagęszczeniu powinna wynosić 10</w:t>
      </w:r>
      <w:r w:rsidRPr="00CE1AE5">
        <w:rPr>
          <w:sz w:val="20"/>
          <w:szCs w:val="20"/>
        </w:rPr>
        <w:t xml:space="preserve"> cm. Podsypka powinna być zwilżona wodą, zagęszczona i wyprofilowana.</w:t>
      </w:r>
    </w:p>
    <w:p w:rsidR="004A54E8" w:rsidRPr="00CE1AE5" w:rsidRDefault="004A54E8" w:rsidP="004A54E8">
      <w:pPr>
        <w:rPr>
          <w:sz w:val="20"/>
          <w:szCs w:val="20"/>
        </w:rPr>
      </w:pPr>
    </w:p>
    <w:p w:rsidR="004A54E8" w:rsidRPr="009D5C57" w:rsidRDefault="004A54E8" w:rsidP="004A54E8">
      <w:pPr>
        <w:rPr>
          <w:b/>
          <w:bCs/>
          <w:sz w:val="20"/>
          <w:szCs w:val="20"/>
        </w:rPr>
      </w:pPr>
      <w:r w:rsidRPr="009D5C57">
        <w:rPr>
          <w:b/>
          <w:bCs/>
          <w:sz w:val="20"/>
          <w:szCs w:val="20"/>
        </w:rPr>
        <w:t>5.5.</w:t>
      </w:r>
      <w:r w:rsidRPr="009D5C57">
        <w:rPr>
          <w:b/>
          <w:bCs/>
          <w:sz w:val="20"/>
          <w:szCs w:val="20"/>
        </w:rPr>
        <w:tab/>
      </w:r>
      <w:r w:rsidRPr="009D5C57">
        <w:rPr>
          <w:b/>
          <w:bCs/>
          <w:sz w:val="20"/>
          <w:szCs w:val="20"/>
          <w:u w:val="single"/>
        </w:rPr>
        <w:t>Nawierzchnia chodnika z betonowych kostek brukowych</w:t>
      </w:r>
    </w:p>
    <w:p w:rsidR="004A54E8" w:rsidRPr="009D5C57" w:rsidRDefault="004A54E8" w:rsidP="004A54E8">
      <w:pPr>
        <w:rPr>
          <w:sz w:val="10"/>
          <w:szCs w:val="10"/>
        </w:rPr>
      </w:pPr>
    </w:p>
    <w:p w:rsidR="004A54E8" w:rsidRPr="00CE1AE5" w:rsidRDefault="004A54E8" w:rsidP="004A54E8">
      <w:pPr>
        <w:rPr>
          <w:sz w:val="20"/>
          <w:szCs w:val="20"/>
        </w:rPr>
      </w:pPr>
      <w:r w:rsidRPr="00CE1AE5">
        <w:rPr>
          <w:sz w:val="20"/>
          <w:szCs w:val="20"/>
        </w:rPr>
        <w:t>Kostkę układa się na podsypce lub podłożu piaszczystym w taki sposób, aby szczeliny między kostkami wynosiły od 2 do 3 mm. Kostkę należy układać ok. 1,5 cm wyżej od projektowanej niwelety chodnika, gdyż w czasie wibrowania (ubijania) podsypka ulega zagęszczeniu.</w:t>
      </w:r>
      <w:r>
        <w:rPr>
          <w:sz w:val="20"/>
          <w:szCs w:val="20"/>
        </w:rPr>
        <w:t xml:space="preserve"> </w:t>
      </w:r>
      <w:r w:rsidRPr="00CE1AE5">
        <w:rPr>
          <w:sz w:val="20"/>
          <w:szCs w:val="20"/>
        </w:rPr>
        <w:t>Po ułożeniu kostki szczeliny należy wypełnić piaskiem, a następnie zamieść powierzchnię ułożonych kostek przy użyciu szczotek ręcznych lub mechanicznych i przystąpić do ubijania chodnika.</w:t>
      </w:r>
      <w:r>
        <w:rPr>
          <w:sz w:val="20"/>
          <w:szCs w:val="20"/>
        </w:rPr>
        <w:t xml:space="preserve"> </w:t>
      </w:r>
      <w:r w:rsidRPr="00CE1AE5">
        <w:rPr>
          <w:sz w:val="20"/>
          <w:szCs w:val="20"/>
        </w:rPr>
        <w:t xml:space="preserve">Do ubijania ułożonego chodnika z kostek brukowych stosuje </w:t>
      </w:r>
      <w:r>
        <w:rPr>
          <w:sz w:val="20"/>
          <w:szCs w:val="20"/>
        </w:rPr>
        <w:t xml:space="preserve">się wibratory płytowe z osłoną </w:t>
      </w:r>
      <w:r w:rsidRPr="00CE1AE5">
        <w:rPr>
          <w:sz w:val="20"/>
          <w:szCs w:val="20"/>
        </w:rPr>
        <w:t>z tworzywa sztucznego dla ochrony kostek przed uszkodzeniem i zabrudzeniem. Wibrowanie należy prowadzić od krawędzi powierzchni ubijanej w kierunku środka i jednocześnie w kierunku poprzecznym kształtek.</w:t>
      </w:r>
      <w:r>
        <w:rPr>
          <w:sz w:val="20"/>
          <w:szCs w:val="20"/>
        </w:rPr>
        <w:t xml:space="preserve"> </w:t>
      </w:r>
      <w:r w:rsidRPr="00CE1AE5">
        <w:rPr>
          <w:sz w:val="20"/>
          <w:szCs w:val="20"/>
        </w:rPr>
        <w:t>Do zagęszczania nawierzchni z betonowych kostek brukowych nie wolno używać walca.</w:t>
      </w:r>
    </w:p>
    <w:p w:rsidR="004A54E8" w:rsidRPr="00CE1AE5" w:rsidRDefault="004A54E8" w:rsidP="004A54E8">
      <w:pPr>
        <w:rPr>
          <w:sz w:val="20"/>
          <w:szCs w:val="20"/>
        </w:rPr>
      </w:pPr>
      <w:r w:rsidRPr="00CE1AE5">
        <w:rPr>
          <w:sz w:val="20"/>
          <w:szCs w:val="20"/>
        </w:rPr>
        <w:t>Po ubiciu nawierzchni należy uzupełnić szczeliny materiałem do wypełniania i zamieść nawierzchnię. Chodnik z wypełnieniem spoin piaskiem nie wymaga pielęgnacji – może być zaraz oddany do użytkowania.</w:t>
      </w:r>
    </w:p>
    <w:p w:rsidR="004A54E8" w:rsidRPr="00CE1AE5" w:rsidRDefault="004A54E8" w:rsidP="004A54E8">
      <w:pPr>
        <w:rPr>
          <w:sz w:val="20"/>
          <w:szCs w:val="20"/>
        </w:rPr>
      </w:pPr>
    </w:p>
    <w:p w:rsidR="004A54E8" w:rsidRPr="009D5C57" w:rsidRDefault="004A54E8" w:rsidP="004A54E8">
      <w:pPr>
        <w:rPr>
          <w:b/>
          <w:bCs/>
          <w:sz w:val="20"/>
          <w:szCs w:val="20"/>
        </w:rPr>
      </w:pPr>
      <w:r w:rsidRPr="009D5C57">
        <w:rPr>
          <w:b/>
          <w:bCs/>
          <w:sz w:val="20"/>
          <w:szCs w:val="20"/>
        </w:rPr>
        <w:t>6.</w:t>
      </w:r>
      <w:r w:rsidRPr="009D5C57">
        <w:rPr>
          <w:b/>
          <w:bCs/>
          <w:sz w:val="20"/>
          <w:szCs w:val="20"/>
        </w:rPr>
        <w:tab/>
        <w:t>KONTROLA JAKOŚCI ROBÓT</w:t>
      </w:r>
    </w:p>
    <w:p w:rsidR="004A54E8" w:rsidRPr="00CE1AE5" w:rsidRDefault="004A54E8" w:rsidP="004A54E8">
      <w:pPr>
        <w:rPr>
          <w:sz w:val="20"/>
          <w:szCs w:val="20"/>
        </w:rPr>
      </w:pPr>
    </w:p>
    <w:p w:rsidR="004A54E8" w:rsidRDefault="004A54E8" w:rsidP="004A54E8">
      <w:pPr>
        <w:rPr>
          <w:sz w:val="20"/>
          <w:szCs w:val="20"/>
        </w:rPr>
      </w:pPr>
      <w:r w:rsidRPr="009D5C57">
        <w:rPr>
          <w:b/>
          <w:bCs/>
          <w:sz w:val="20"/>
          <w:szCs w:val="20"/>
        </w:rPr>
        <w:t>6.1.</w:t>
      </w:r>
      <w:r w:rsidRPr="009D5C57">
        <w:rPr>
          <w:b/>
          <w:bCs/>
          <w:sz w:val="20"/>
          <w:szCs w:val="20"/>
        </w:rPr>
        <w:tab/>
      </w:r>
      <w:r w:rsidRPr="003F6E35">
        <w:rPr>
          <w:b/>
          <w:bCs/>
          <w:sz w:val="20"/>
          <w:szCs w:val="20"/>
          <w:u w:val="single"/>
        </w:rPr>
        <w:t xml:space="preserve">Ogólne zasady </w:t>
      </w:r>
      <w:r>
        <w:rPr>
          <w:b/>
          <w:bCs/>
          <w:sz w:val="20"/>
          <w:szCs w:val="20"/>
          <w:u w:val="single"/>
        </w:rPr>
        <w:t>kontroli</w:t>
      </w:r>
      <w:r w:rsidRPr="003F6E35">
        <w:rPr>
          <w:b/>
          <w:bCs/>
          <w:sz w:val="20"/>
          <w:szCs w:val="20"/>
          <w:u w:val="single"/>
        </w:rPr>
        <w:t xml:space="preserve"> robót</w:t>
      </w:r>
    </w:p>
    <w:p w:rsidR="004A54E8" w:rsidRPr="009D5C57" w:rsidRDefault="004A54E8" w:rsidP="004A54E8">
      <w:pPr>
        <w:rPr>
          <w:sz w:val="10"/>
          <w:szCs w:val="10"/>
        </w:rPr>
      </w:pPr>
    </w:p>
    <w:p w:rsidR="004A54E8" w:rsidRPr="00CE1AE5" w:rsidRDefault="004A54E8" w:rsidP="004A54E8">
      <w:pPr>
        <w:rPr>
          <w:sz w:val="20"/>
          <w:szCs w:val="20"/>
        </w:rPr>
      </w:pPr>
      <w:r w:rsidRPr="00CE1AE5">
        <w:rPr>
          <w:sz w:val="20"/>
          <w:szCs w:val="20"/>
        </w:rPr>
        <w:t>Ogólne zasady kontroli jakości Rob</w:t>
      </w:r>
      <w:r>
        <w:rPr>
          <w:sz w:val="20"/>
          <w:szCs w:val="20"/>
        </w:rPr>
        <w:t>ót podano w ST D-</w:t>
      </w:r>
      <w:r w:rsidRPr="00CE1AE5">
        <w:rPr>
          <w:sz w:val="20"/>
          <w:szCs w:val="20"/>
        </w:rPr>
        <w:t>00.00.00 „Wymagania ogólne” pkt.6.</w:t>
      </w:r>
    </w:p>
    <w:p w:rsidR="004A54E8" w:rsidRPr="009D5C57" w:rsidRDefault="004A54E8" w:rsidP="004A54E8">
      <w:pPr>
        <w:rPr>
          <w:sz w:val="10"/>
          <w:szCs w:val="10"/>
        </w:rPr>
      </w:pPr>
    </w:p>
    <w:p w:rsidR="004A54E8" w:rsidRPr="009D5C57" w:rsidRDefault="004A54E8" w:rsidP="004A54E8">
      <w:pPr>
        <w:tabs>
          <w:tab w:val="num" w:pos="709"/>
        </w:tabs>
        <w:rPr>
          <w:b/>
          <w:bCs/>
          <w:sz w:val="20"/>
          <w:szCs w:val="20"/>
        </w:rPr>
      </w:pPr>
      <w:r w:rsidRPr="009D5C57">
        <w:rPr>
          <w:b/>
          <w:bCs/>
          <w:sz w:val="20"/>
          <w:szCs w:val="20"/>
        </w:rPr>
        <w:t xml:space="preserve">6.2.     </w:t>
      </w:r>
      <w:r w:rsidRPr="009D5C57">
        <w:rPr>
          <w:b/>
          <w:bCs/>
          <w:sz w:val="20"/>
          <w:szCs w:val="20"/>
          <w:u w:val="single"/>
        </w:rPr>
        <w:t>Badania przed przystąpieniem do Robót</w:t>
      </w:r>
    </w:p>
    <w:p w:rsidR="004A54E8" w:rsidRPr="009D5C57" w:rsidRDefault="004A54E8" w:rsidP="004A54E8">
      <w:pPr>
        <w:rPr>
          <w:sz w:val="10"/>
          <w:szCs w:val="10"/>
        </w:rPr>
      </w:pPr>
    </w:p>
    <w:p w:rsidR="004A54E8" w:rsidRPr="00CE1AE5" w:rsidRDefault="004A54E8" w:rsidP="004A54E8">
      <w:pPr>
        <w:rPr>
          <w:sz w:val="20"/>
          <w:szCs w:val="20"/>
        </w:rPr>
      </w:pPr>
      <w:r w:rsidRPr="00CE1AE5">
        <w:rPr>
          <w:sz w:val="20"/>
          <w:szCs w:val="20"/>
        </w:rPr>
        <w:lastRenderedPageBreak/>
        <w:t>Przed przystąpieniem do Robót Wykonawca powinien sprawdzić, czy producent kostek brukowych posiada Aprobatę Techniczną.</w:t>
      </w:r>
    </w:p>
    <w:p w:rsidR="004A54E8" w:rsidRPr="00CE1AE5" w:rsidRDefault="004A54E8" w:rsidP="004A54E8">
      <w:pPr>
        <w:rPr>
          <w:sz w:val="20"/>
          <w:szCs w:val="20"/>
        </w:rPr>
      </w:pPr>
    </w:p>
    <w:p w:rsidR="004A54E8" w:rsidRPr="009D5C57" w:rsidRDefault="004A54E8" w:rsidP="004A54E8">
      <w:pPr>
        <w:rPr>
          <w:b/>
          <w:bCs/>
          <w:sz w:val="20"/>
          <w:szCs w:val="20"/>
        </w:rPr>
      </w:pPr>
      <w:r w:rsidRPr="009D5C57">
        <w:rPr>
          <w:b/>
          <w:bCs/>
          <w:sz w:val="20"/>
          <w:szCs w:val="20"/>
        </w:rPr>
        <w:t>6.3.</w:t>
      </w:r>
      <w:r w:rsidRPr="009D5C57">
        <w:rPr>
          <w:b/>
          <w:bCs/>
          <w:sz w:val="20"/>
          <w:szCs w:val="20"/>
        </w:rPr>
        <w:tab/>
      </w:r>
      <w:r w:rsidRPr="009D5C57">
        <w:rPr>
          <w:b/>
          <w:bCs/>
          <w:sz w:val="20"/>
          <w:szCs w:val="20"/>
          <w:u w:val="single"/>
        </w:rPr>
        <w:t>Badania w czasie Robót</w:t>
      </w:r>
    </w:p>
    <w:p w:rsidR="004A54E8" w:rsidRPr="009D5C57" w:rsidRDefault="004A54E8" w:rsidP="004A54E8">
      <w:pPr>
        <w:rPr>
          <w:sz w:val="10"/>
          <w:szCs w:val="10"/>
        </w:rPr>
      </w:pPr>
    </w:p>
    <w:p w:rsidR="004A54E8" w:rsidRPr="00CE1AE5" w:rsidRDefault="004A54E8" w:rsidP="004A54E8">
      <w:pPr>
        <w:rPr>
          <w:sz w:val="20"/>
          <w:szCs w:val="20"/>
        </w:rPr>
      </w:pPr>
      <w:r w:rsidRPr="00CE1AE5">
        <w:rPr>
          <w:sz w:val="20"/>
          <w:szCs w:val="20"/>
        </w:rPr>
        <w:t>Niezależnie od posiadanego atestu, Wykonawca powinien żądać od producenta wyników bieżących badań wyrobu na ściskanie. Zaleca się, aby do badania wytrzymałości na ściskanie pobierać 6 próbek (kostek) dziennie (przy produkcji dziennej ok. 600 m2 powierzchni kostek ułożonych w nawierzchni).</w:t>
      </w:r>
      <w:r>
        <w:rPr>
          <w:sz w:val="20"/>
          <w:szCs w:val="20"/>
        </w:rPr>
        <w:t xml:space="preserve"> </w:t>
      </w:r>
      <w:r w:rsidRPr="00CE1AE5">
        <w:rPr>
          <w:sz w:val="20"/>
          <w:szCs w:val="20"/>
        </w:rPr>
        <w:t>Poza tym, przed przystąpieniem do robót Wykonawca sprawdza wyrób w zakresie wymagań podanych w pkt. 2.1.</w:t>
      </w:r>
      <w:r>
        <w:rPr>
          <w:sz w:val="20"/>
          <w:szCs w:val="20"/>
        </w:rPr>
        <w:t>3</w:t>
      </w:r>
      <w:r w:rsidRPr="00CE1AE5">
        <w:rPr>
          <w:sz w:val="20"/>
          <w:szCs w:val="20"/>
        </w:rPr>
        <w:t xml:space="preserve"> i wyniki badań przedstawia Inżynierowi do akceptacji.</w:t>
      </w:r>
      <w:r>
        <w:rPr>
          <w:sz w:val="20"/>
          <w:szCs w:val="20"/>
        </w:rPr>
        <w:t xml:space="preserve"> </w:t>
      </w:r>
      <w:r w:rsidRPr="00CE1AE5">
        <w:rPr>
          <w:sz w:val="20"/>
          <w:szCs w:val="20"/>
        </w:rPr>
        <w:t>W przypadkach wątpliwych Inżynier zleci Laboratorium Zamawiającego wykonanie badań wytrzymałości na ściskanie, mrozoodporności i nasiąkliwości betonu brukowej kostki betonowej</w:t>
      </w:r>
    </w:p>
    <w:p w:rsidR="004A54E8" w:rsidRPr="00CE1AE5" w:rsidRDefault="004A54E8" w:rsidP="004A54E8">
      <w:pPr>
        <w:rPr>
          <w:sz w:val="20"/>
          <w:szCs w:val="20"/>
        </w:rPr>
      </w:pPr>
    </w:p>
    <w:p w:rsidR="004A54E8" w:rsidRPr="003A3485" w:rsidRDefault="004A54E8" w:rsidP="004A54E8">
      <w:pPr>
        <w:rPr>
          <w:iCs/>
          <w:sz w:val="20"/>
          <w:szCs w:val="20"/>
        </w:rPr>
      </w:pPr>
      <w:r w:rsidRPr="003A3485">
        <w:rPr>
          <w:iCs/>
          <w:sz w:val="20"/>
          <w:szCs w:val="20"/>
        </w:rPr>
        <w:t xml:space="preserve">6.3.1.     </w:t>
      </w:r>
      <w:r w:rsidRPr="003A3485">
        <w:rPr>
          <w:iCs/>
          <w:sz w:val="20"/>
          <w:szCs w:val="20"/>
          <w:u w:val="single"/>
        </w:rPr>
        <w:t>Sprawdzenie podłoża</w:t>
      </w:r>
    </w:p>
    <w:p w:rsidR="004A54E8" w:rsidRPr="004E00E4" w:rsidRDefault="004A54E8" w:rsidP="004A54E8">
      <w:pPr>
        <w:rPr>
          <w:sz w:val="10"/>
          <w:szCs w:val="10"/>
        </w:rPr>
      </w:pPr>
    </w:p>
    <w:p w:rsidR="004A54E8" w:rsidRPr="00CE1AE5" w:rsidRDefault="004A54E8" w:rsidP="004A54E8">
      <w:pPr>
        <w:rPr>
          <w:sz w:val="20"/>
          <w:szCs w:val="20"/>
        </w:rPr>
      </w:pPr>
      <w:r w:rsidRPr="00CE1AE5">
        <w:rPr>
          <w:sz w:val="20"/>
          <w:szCs w:val="20"/>
        </w:rPr>
        <w:t>Sprawdzenie podłoża polega na stwierdzeniu zgodności z Rysunkami i odpowiednimi ST.</w:t>
      </w:r>
    </w:p>
    <w:p w:rsidR="004A54E8" w:rsidRPr="00CE1AE5" w:rsidRDefault="004A54E8" w:rsidP="004A54E8">
      <w:pPr>
        <w:rPr>
          <w:sz w:val="20"/>
          <w:szCs w:val="20"/>
        </w:rPr>
      </w:pPr>
      <w:r w:rsidRPr="00CE1AE5">
        <w:rPr>
          <w:sz w:val="20"/>
          <w:szCs w:val="20"/>
        </w:rPr>
        <w:t>Dopuszczalne tolerancje wynoszą dla:</w:t>
      </w:r>
    </w:p>
    <w:p w:rsidR="004A54E8" w:rsidRPr="00CE1AE5" w:rsidRDefault="004A54E8" w:rsidP="004A54E8">
      <w:pPr>
        <w:tabs>
          <w:tab w:val="num" w:pos="709"/>
        </w:tabs>
        <w:rPr>
          <w:sz w:val="20"/>
          <w:szCs w:val="20"/>
        </w:rPr>
      </w:pPr>
      <w:r>
        <w:rPr>
          <w:sz w:val="20"/>
          <w:szCs w:val="20"/>
        </w:rPr>
        <w:t xml:space="preserve">-    </w:t>
      </w:r>
      <w:r w:rsidRPr="00CE1AE5">
        <w:rPr>
          <w:sz w:val="20"/>
          <w:szCs w:val="20"/>
        </w:rPr>
        <w:t>głębokości koryta:</w:t>
      </w:r>
    </w:p>
    <w:p w:rsidR="004A54E8" w:rsidRPr="00CE1AE5" w:rsidRDefault="004A54E8" w:rsidP="004A54E8">
      <w:pPr>
        <w:tabs>
          <w:tab w:val="num" w:pos="993"/>
        </w:tabs>
        <w:rPr>
          <w:sz w:val="20"/>
          <w:szCs w:val="20"/>
        </w:rPr>
      </w:pPr>
      <w:r>
        <w:rPr>
          <w:sz w:val="20"/>
          <w:szCs w:val="20"/>
        </w:rPr>
        <w:t xml:space="preserve">-    </w:t>
      </w:r>
      <w:r w:rsidRPr="00CE1AE5">
        <w:rPr>
          <w:sz w:val="20"/>
          <w:szCs w:val="20"/>
        </w:rPr>
        <w:t>o szerokości do 3 m:</w:t>
      </w:r>
      <w:r w:rsidRPr="00CE1AE5">
        <w:rPr>
          <w:sz w:val="20"/>
          <w:szCs w:val="20"/>
        </w:rPr>
        <w:tab/>
      </w:r>
      <w:r w:rsidRPr="00CE1AE5">
        <w:rPr>
          <w:sz w:val="20"/>
          <w:szCs w:val="20"/>
        </w:rPr>
        <w:tab/>
        <w:t>± 1 cm,</w:t>
      </w:r>
    </w:p>
    <w:p w:rsidR="004A54E8" w:rsidRPr="00CE1AE5" w:rsidRDefault="004A54E8" w:rsidP="004A54E8">
      <w:pPr>
        <w:tabs>
          <w:tab w:val="num" w:pos="993"/>
        </w:tabs>
        <w:rPr>
          <w:sz w:val="20"/>
          <w:szCs w:val="20"/>
        </w:rPr>
      </w:pPr>
      <w:r>
        <w:rPr>
          <w:sz w:val="20"/>
          <w:szCs w:val="20"/>
        </w:rPr>
        <w:t xml:space="preserve">-    </w:t>
      </w:r>
      <w:r w:rsidRPr="00CE1AE5">
        <w:rPr>
          <w:sz w:val="20"/>
          <w:szCs w:val="20"/>
        </w:rPr>
        <w:t>o szerokości powyżej 3 m:</w:t>
      </w:r>
      <w:r w:rsidRPr="00CE1AE5">
        <w:rPr>
          <w:sz w:val="20"/>
          <w:szCs w:val="20"/>
        </w:rPr>
        <w:tab/>
        <w:t>± 2 cm,</w:t>
      </w:r>
    </w:p>
    <w:p w:rsidR="004A54E8" w:rsidRPr="00CE1AE5" w:rsidRDefault="004A54E8" w:rsidP="004A54E8">
      <w:pPr>
        <w:rPr>
          <w:sz w:val="20"/>
          <w:szCs w:val="20"/>
        </w:rPr>
      </w:pPr>
      <w:r w:rsidRPr="00CE1AE5">
        <w:rPr>
          <w:sz w:val="20"/>
          <w:szCs w:val="20"/>
        </w:rPr>
        <w:t>-</w:t>
      </w:r>
      <w:r>
        <w:rPr>
          <w:sz w:val="20"/>
          <w:szCs w:val="20"/>
        </w:rPr>
        <w:t xml:space="preserve">     </w:t>
      </w:r>
      <w:r w:rsidRPr="00CE1AE5">
        <w:rPr>
          <w:sz w:val="20"/>
          <w:szCs w:val="20"/>
        </w:rPr>
        <w:t>szerokości koryta:</w:t>
      </w:r>
      <w:r w:rsidRPr="00CE1AE5">
        <w:rPr>
          <w:sz w:val="20"/>
          <w:szCs w:val="20"/>
        </w:rPr>
        <w:tab/>
      </w:r>
      <w:r w:rsidRPr="00CE1AE5">
        <w:rPr>
          <w:sz w:val="20"/>
          <w:szCs w:val="20"/>
        </w:rPr>
        <w:tab/>
        <w:t>± 5 cm</w:t>
      </w:r>
    </w:p>
    <w:p w:rsidR="004A54E8" w:rsidRPr="00CE1AE5" w:rsidRDefault="004A54E8" w:rsidP="004A54E8">
      <w:pPr>
        <w:rPr>
          <w:sz w:val="20"/>
          <w:szCs w:val="20"/>
        </w:rPr>
      </w:pPr>
    </w:p>
    <w:p w:rsidR="004A54E8" w:rsidRPr="00CE1AE5" w:rsidRDefault="004A54E8" w:rsidP="004A54E8">
      <w:pPr>
        <w:rPr>
          <w:sz w:val="20"/>
          <w:szCs w:val="20"/>
        </w:rPr>
      </w:pPr>
      <w:r w:rsidRPr="00CE1AE5">
        <w:rPr>
          <w:sz w:val="20"/>
          <w:szCs w:val="20"/>
        </w:rPr>
        <w:t xml:space="preserve">Sprawdzenie podsypki w zakresie grubości i wymaganych spadków poprzecznych </w:t>
      </w:r>
      <w:r w:rsidRPr="00CE1AE5">
        <w:rPr>
          <w:sz w:val="20"/>
          <w:szCs w:val="20"/>
        </w:rPr>
        <w:br/>
        <w:t>i podłużnych polega na stwierdzeniu zgodności z Rysunkami oraz pkt 5.4. niniejszej ST.</w:t>
      </w:r>
    </w:p>
    <w:p w:rsidR="004A54E8" w:rsidRPr="00CE1AE5" w:rsidRDefault="004A54E8" w:rsidP="004A54E8">
      <w:pPr>
        <w:rPr>
          <w:sz w:val="20"/>
          <w:szCs w:val="20"/>
        </w:rPr>
      </w:pPr>
    </w:p>
    <w:p w:rsidR="004A54E8" w:rsidRPr="003A3485" w:rsidRDefault="004A54E8" w:rsidP="004A54E8">
      <w:pPr>
        <w:rPr>
          <w:iCs/>
          <w:sz w:val="20"/>
          <w:szCs w:val="20"/>
        </w:rPr>
      </w:pPr>
      <w:r w:rsidRPr="003A3485">
        <w:rPr>
          <w:iCs/>
          <w:sz w:val="20"/>
          <w:szCs w:val="20"/>
        </w:rPr>
        <w:t xml:space="preserve">6.3.2.    </w:t>
      </w:r>
      <w:r w:rsidRPr="003A3485">
        <w:rPr>
          <w:iCs/>
          <w:sz w:val="20"/>
          <w:szCs w:val="20"/>
          <w:u w:val="single"/>
        </w:rPr>
        <w:t>Sprawdzenie wykonania chodnika</w:t>
      </w:r>
    </w:p>
    <w:p w:rsidR="004A54E8" w:rsidRPr="004E00E4" w:rsidRDefault="004A54E8" w:rsidP="004A54E8">
      <w:pPr>
        <w:rPr>
          <w:sz w:val="10"/>
          <w:szCs w:val="10"/>
        </w:rPr>
      </w:pPr>
    </w:p>
    <w:p w:rsidR="004A54E8" w:rsidRPr="00CE1AE5" w:rsidRDefault="004A54E8" w:rsidP="004A54E8">
      <w:pPr>
        <w:rPr>
          <w:sz w:val="20"/>
          <w:szCs w:val="20"/>
        </w:rPr>
      </w:pPr>
      <w:r w:rsidRPr="00CE1AE5">
        <w:rPr>
          <w:sz w:val="20"/>
          <w:szCs w:val="20"/>
        </w:rPr>
        <w:t xml:space="preserve">Sprawdzenie prawidłowości wykonania chodnika z betonowych kostek brukowych polega </w:t>
      </w:r>
      <w:r w:rsidRPr="00CE1AE5">
        <w:rPr>
          <w:sz w:val="20"/>
          <w:szCs w:val="20"/>
        </w:rPr>
        <w:br/>
        <w:t>na stwierdzeniu zgodności wykonania z Rysunkami oraz wymaganiami pkt 5.5. niniejszej ST:</w:t>
      </w:r>
    </w:p>
    <w:p w:rsidR="004A54E8" w:rsidRPr="00CE1AE5" w:rsidRDefault="004A54E8" w:rsidP="004A54E8">
      <w:pPr>
        <w:tabs>
          <w:tab w:val="num" w:pos="1068"/>
        </w:tabs>
        <w:rPr>
          <w:sz w:val="20"/>
          <w:szCs w:val="20"/>
        </w:rPr>
      </w:pPr>
      <w:r>
        <w:rPr>
          <w:sz w:val="20"/>
          <w:szCs w:val="20"/>
        </w:rPr>
        <w:t xml:space="preserve">-    </w:t>
      </w:r>
      <w:r w:rsidRPr="00CE1AE5">
        <w:rPr>
          <w:sz w:val="20"/>
          <w:szCs w:val="20"/>
        </w:rPr>
        <w:t>pomierzenie szerokości spoin,</w:t>
      </w:r>
    </w:p>
    <w:p w:rsidR="004A54E8" w:rsidRPr="00CE1AE5" w:rsidRDefault="004A54E8" w:rsidP="004A54E8">
      <w:pPr>
        <w:tabs>
          <w:tab w:val="num" w:pos="1068"/>
        </w:tabs>
        <w:rPr>
          <w:sz w:val="20"/>
          <w:szCs w:val="20"/>
        </w:rPr>
      </w:pPr>
      <w:r>
        <w:rPr>
          <w:sz w:val="20"/>
          <w:szCs w:val="20"/>
        </w:rPr>
        <w:t xml:space="preserve">-    </w:t>
      </w:r>
      <w:r w:rsidRPr="00CE1AE5">
        <w:rPr>
          <w:sz w:val="20"/>
          <w:szCs w:val="20"/>
        </w:rPr>
        <w:t>sprawdzenie prawidłowości ubijania (wibrowania),</w:t>
      </w:r>
    </w:p>
    <w:p w:rsidR="004A54E8" w:rsidRPr="00CE1AE5" w:rsidRDefault="004A54E8" w:rsidP="004A54E8">
      <w:pPr>
        <w:tabs>
          <w:tab w:val="num" w:pos="1068"/>
        </w:tabs>
        <w:rPr>
          <w:sz w:val="20"/>
          <w:szCs w:val="20"/>
        </w:rPr>
      </w:pPr>
      <w:r>
        <w:rPr>
          <w:sz w:val="20"/>
          <w:szCs w:val="20"/>
        </w:rPr>
        <w:t xml:space="preserve">-    </w:t>
      </w:r>
      <w:r w:rsidRPr="00CE1AE5">
        <w:rPr>
          <w:sz w:val="20"/>
          <w:szCs w:val="20"/>
        </w:rPr>
        <w:t xml:space="preserve">sprawdzenie prawidłowości wypełniania spoin, </w:t>
      </w:r>
    </w:p>
    <w:p w:rsidR="004A54E8" w:rsidRPr="00CE1AE5" w:rsidRDefault="004A54E8" w:rsidP="004A54E8">
      <w:pPr>
        <w:tabs>
          <w:tab w:val="num" w:pos="1068"/>
        </w:tabs>
        <w:rPr>
          <w:sz w:val="20"/>
          <w:szCs w:val="20"/>
        </w:rPr>
      </w:pPr>
      <w:r>
        <w:rPr>
          <w:sz w:val="20"/>
          <w:szCs w:val="20"/>
        </w:rPr>
        <w:t xml:space="preserve">-    </w:t>
      </w:r>
      <w:r w:rsidRPr="00CE1AE5">
        <w:rPr>
          <w:sz w:val="20"/>
          <w:szCs w:val="20"/>
        </w:rPr>
        <w:t>sprawdzenie, czy przyjęty deseń (wzór) i kolor nawierzchni jest zachowany</w:t>
      </w:r>
    </w:p>
    <w:p w:rsidR="004A54E8" w:rsidRPr="00CE1AE5" w:rsidRDefault="004A54E8" w:rsidP="004A54E8">
      <w:pPr>
        <w:rPr>
          <w:sz w:val="20"/>
          <w:szCs w:val="20"/>
        </w:rPr>
      </w:pPr>
    </w:p>
    <w:p w:rsidR="004A54E8" w:rsidRPr="003A3485" w:rsidRDefault="004A54E8" w:rsidP="004A54E8">
      <w:pPr>
        <w:rPr>
          <w:iCs/>
          <w:sz w:val="20"/>
          <w:szCs w:val="20"/>
        </w:rPr>
      </w:pPr>
      <w:r w:rsidRPr="003A3485">
        <w:rPr>
          <w:iCs/>
          <w:sz w:val="20"/>
          <w:szCs w:val="20"/>
        </w:rPr>
        <w:t xml:space="preserve">6.3.3.    </w:t>
      </w:r>
      <w:r w:rsidRPr="003A3485">
        <w:rPr>
          <w:iCs/>
          <w:sz w:val="20"/>
          <w:szCs w:val="20"/>
          <w:u w:val="single"/>
        </w:rPr>
        <w:t>Sprawdzenie cech geometrycznych chodnika</w:t>
      </w:r>
    </w:p>
    <w:p w:rsidR="004A54E8" w:rsidRPr="004E00E4" w:rsidRDefault="004A54E8" w:rsidP="004A54E8">
      <w:pPr>
        <w:rPr>
          <w:sz w:val="10"/>
          <w:szCs w:val="10"/>
        </w:rPr>
      </w:pPr>
    </w:p>
    <w:p w:rsidR="004A54E8" w:rsidRPr="003A3485" w:rsidRDefault="004A54E8" w:rsidP="004A54E8">
      <w:pPr>
        <w:rPr>
          <w:iCs/>
          <w:sz w:val="20"/>
          <w:szCs w:val="20"/>
        </w:rPr>
      </w:pPr>
      <w:r w:rsidRPr="003A3485">
        <w:rPr>
          <w:iCs/>
          <w:sz w:val="20"/>
          <w:szCs w:val="20"/>
        </w:rPr>
        <w:t>6.3.3.1.  Sprawdzenie równości chodnika</w:t>
      </w:r>
    </w:p>
    <w:p w:rsidR="004A54E8" w:rsidRPr="00CE1AE5" w:rsidRDefault="004A54E8" w:rsidP="004A54E8">
      <w:pPr>
        <w:rPr>
          <w:sz w:val="20"/>
          <w:szCs w:val="20"/>
        </w:rPr>
      </w:pPr>
      <w:r w:rsidRPr="00CE1AE5">
        <w:rPr>
          <w:sz w:val="20"/>
          <w:szCs w:val="20"/>
        </w:rPr>
        <w:t>Sprawdzenie równości nawierzchni przeprowadzać należy łatą co najmniej raz na każde 150 do 300 m2 ułożonego chodnika i w miejscach wątpliwych, jednak nie rzadziej niż raz na 50 m chodnika. Dopuszczalny prześwit pod łatą 4 m nie powinien przekraczać 1,0 cm.</w:t>
      </w:r>
    </w:p>
    <w:p w:rsidR="004A54E8" w:rsidRPr="00CE1AE5" w:rsidRDefault="004A54E8" w:rsidP="004A54E8">
      <w:pPr>
        <w:rPr>
          <w:sz w:val="20"/>
          <w:szCs w:val="20"/>
        </w:rPr>
      </w:pPr>
    </w:p>
    <w:p w:rsidR="004A54E8" w:rsidRPr="003A3485" w:rsidRDefault="004A54E8" w:rsidP="004A54E8">
      <w:pPr>
        <w:rPr>
          <w:iCs/>
          <w:sz w:val="20"/>
          <w:szCs w:val="20"/>
        </w:rPr>
      </w:pPr>
      <w:r w:rsidRPr="003A3485">
        <w:rPr>
          <w:iCs/>
          <w:sz w:val="20"/>
          <w:szCs w:val="20"/>
        </w:rPr>
        <w:t>6.3.3.2.</w:t>
      </w:r>
      <w:r w:rsidRPr="003A3485">
        <w:rPr>
          <w:iCs/>
          <w:sz w:val="20"/>
          <w:szCs w:val="20"/>
        </w:rPr>
        <w:tab/>
        <w:t>Sprawdzenie profilu podłużnego</w:t>
      </w:r>
    </w:p>
    <w:p w:rsidR="004A54E8" w:rsidRPr="00CE1AE5" w:rsidRDefault="004A54E8" w:rsidP="004A54E8">
      <w:pPr>
        <w:rPr>
          <w:sz w:val="20"/>
          <w:szCs w:val="20"/>
        </w:rPr>
      </w:pPr>
      <w:r w:rsidRPr="00CE1AE5">
        <w:rPr>
          <w:sz w:val="20"/>
          <w:szCs w:val="20"/>
        </w:rPr>
        <w:t>Sprawdzenie profilu podłużnego przeprowadzać należy za pomocą niwelacji, biorąc pod uwagę punkty charakterystyczne, jednak nie rzadziej niż co 100 m.</w:t>
      </w:r>
    </w:p>
    <w:p w:rsidR="004A54E8" w:rsidRPr="00CE1AE5" w:rsidRDefault="004A54E8" w:rsidP="004A54E8">
      <w:pPr>
        <w:rPr>
          <w:sz w:val="20"/>
          <w:szCs w:val="20"/>
        </w:rPr>
      </w:pPr>
      <w:r w:rsidRPr="00CE1AE5">
        <w:rPr>
          <w:sz w:val="20"/>
          <w:szCs w:val="20"/>
        </w:rPr>
        <w:t>Odchylenia od projektowanej niwelety chodnika w punktach załamania niwelety nie mogą przekraczać ± 3 cm.</w:t>
      </w:r>
    </w:p>
    <w:p w:rsidR="004A54E8" w:rsidRPr="00CE1AE5" w:rsidRDefault="004A54E8" w:rsidP="004A54E8">
      <w:pPr>
        <w:rPr>
          <w:sz w:val="20"/>
          <w:szCs w:val="20"/>
        </w:rPr>
      </w:pPr>
    </w:p>
    <w:p w:rsidR="004A54E8" w:rsidRPr="003A3485" w:rsidRDefault="004A54E8" w:rsidP="004A54E8">
      <w:pPr>
        <w:rPr>
          <w:iCs/>
          <w:sz w:val="20"/>
          <w:szCs w:val="20"/>
        </w:rPr>
      </w:pPr>
      <w:r w:rsidRPr="003A3485">
        <w:rPr>
          <w:iCs/>
          <w:sz w:val="20"/>
          <w:szCs w:val="20"/>
        </w:rPr>
        <w:t>6.3.3.3.  Sprawdzenie profilu poprzecznego</w:t>
      </w:r>
    </w:p>
    <w:p w:rsidR="004A54E8" w:rsidRPr="00CE1AE5" w:rsidRDefault="004A54E8" w:rsidP="004A54E8">
      <w:pPr>
        <w:rPr>
          <w:sz w:val="20"/>
          <w:szCs w:val="20"/>
        </w:rPr>
      </w:pPr>
      <w:r w:rsidRPr="00CE1AE5">
        <w:rPr>
          <w:sz w:val="20"/>
          <w:szCs w:val="20"/>
        </w:rPr>
        <w:t>Sprawdzenie profilu poprzecznego  dokonywać należy szablonem z poziomicą, co najmniej raz na każde 150 do 300 m2 chodnika i w miejscach wątpliwych, jednak nie rzadziej niż co 50 m. Dopuszczalne odchylenia od projektowanego profilu wynoszą ± 0,3%.</w:t>
      </w:r>
    </w:p>
    <w:p w:rsidR="004A54E8" w:rsidRDefault="004A54E8" w:rsidP="004A54E8">
      <w:pPr>
        <w:rPr>
          <w:sz w:val="20"/>
          <w:szCs w:val="20"/>
        </w:rPr>
      </w:pPr>
    </w:p>
    <w:p w:rsidR="004A54E8" w:rsidRDefault="004A54E8" w:rsidP="004A54E8">
      <w:pPr>
        <w:rPr>
          <w:sz w:val="20"/>
          <w:szCs w:val="20"/>
        </w:rPr>
      </w:pPr>
      <w:r>
        <w:rPr>
          <w:b/>
          <w:bCs/>
          <w:sz w:val="20"/>
          <w:szCs w:val="20"/>
        </w:rPr>
        <w:t>7.   OBMIAR ROBÓT</w:t>
      </w:r>
    </w:p>
    <w:p w:rsidR="004A54E8" w:rsidRDefault="004A54E8" w:rsidP="004A54E8">
      <w:pPr>
        <w:rPr>
          <w:sz w:val="10"/>
          <w:szCs w:val="10"/>
        </w:rPr>
      </w:pPr>
    </w:p>
    <w:p w:rsidR="004A54E8" w:rsidRDefault="004A54E8" w:rsidP="004A54E8">
      <w:pPr>
        <w:rPr>
          <w:sz w:val="20"/>
          <w:szCs w:val="20"/>
        </w:rPr>
      </w:pPr>
      <w:r>
        <w:rPr>
          <w:sz w:val="20"/>
          <w:szCs w:val="20"/>
        </w:rPr>
        <w:t>Jednostką obmiarową robót związanych z wykonaniem nawierzchni z kostki brukowej jest metr kwadratowy [m</w:t>
      </w:r>
      <w:r>
        <w:rPr>
          <w:sz w:val="20"/>
          <w:szCs w:val="20"/>
          <w:vertAlign w:val="superscript"/>
        </w:rPr>
        <w:t>2</w:t>
      </w:r>
      <w:r>
        <w:rPr>
          <w:sz w:val="20"/>
          <w:szCs w:val="20"/>
        </w:rPr>
        <w:t>].</w:t>
      </w:r>
    </w:p>
    <w:p w:rsidR="004A54E8" w:rsidRPr="00CE1AE5" w:rsidRDefault="004A54E8" w:rsidP="004A54E8">
      <w:pPr>
        <w:rPr>
          <w:sz w:val="20"/>
          <w:szCs w:val="20"/>
        </w:rPr>
      </w:pPr>
    </w:p>
    <w:p w:rsidR="004A54E8" w:rsidRPr="0043151A" w:rsidRDefault="004A54E8" w:rsidP="004A54E8">
      <w:pPr>
        <w:rPr>
          <w:b/>
          <w:bCs/>
          <w:sz w:val="20"/>
          <w:szCs w:val="20"/>
        </w:rPr>
      </w:pPr>
      <w:r>
        <w:rPr>
          <w:b/>
          <w:bCs/>
          <w:sz w:val="20"/>
          <w:szCs w:val="20"/>
        </w:rPr>
        <w:t>8</w:t>
      </w:r>
      <w:r w:rsidRPr="0043151A">
        <w:rPr>
          <w:b/>
          <w:bCs/>
          <w:sz w:val="20"/>
          <w:szCs w:val="20"/>
        </w:rPr>
        <w:t>.     ODBIÓR ROBÓT</w:t>
      </w:r>
    </w:p>
    <w:p w:rsidR="004A54E8" w:rsidRPr="0043151A" w:rsidRDefault="004A54E8" w:rsidP="004A54E8">
      <w:pPr>
        <w:rPr>
          <w:b/>
          <w:bCs/>
          <w:sz w:val="20"/>
          <w:szCs w:val="20"/>
        </w:rPr>
      </w:pPr>
    </w:p>
    <w:p w:rsidR="004A54E8" w:rsidRPr="0043151A" w:rsidRDefault="004A54E8" w:rsidP="004A54E8">
      <w:pPr>
        <w:rPr>
          <w:b/>
          <w:bCs/>
          <w:sz w:val="20"/>
          <w:szCs w:val="20"/>
        </w:rPr>
      </w:pPr>
      <w:r>
        <w:rPr>
          <w:b/>
          <w:bCs/>
          <w:sz w:val="20"/>
          <w:szCs w:val="20"/>
        </w:rPr>
        <w:t>8</w:t>
      </w:r>
      <w:r w:rsidRPr="0043151A">
        <w:rPr>
          <w:b/>
          <w:bCs/>
          <w:sz w:val="20"/>
          <w:szCs w:val="20"/>
        </w:rPr>
        <w:t xml:space="preserve">.1.    </w:t>
      </w:r>
      <w:r w:rsidRPr="0043151A">
        <w:rPr>
          <w:b/>
          <w:bCs/>
          <w:sz w:val="20"/>
          <w:szCs w:val="20"/>
          <w:u w:val="single"/>
        </w:rPr>
        <w:t>Ogólne zasady odbioru Robót</w:t>
      </w:r>
    </w:p>
    <w:p w:rsidR="004A54E8" w:rsidRPr="0043151A" w:rsidRDefault="004A54E8" w:rsidP="004A54E8">
      <w:pPr>
        <w:rPr>
          <w:sz w:val="10"/>
          <w:szCs w:val="10"/>
        </w:rPr>
      </w:pPr>
    </w:p>
    <w:p w:rsidR="004A54E8" w:rsidRPr="00CE1AE5" w:rsidRDefault="004A54E8" w:rsidP="004A54E8">
      <w:pPr>
        <w:rPr>
          <w:sz w:val="20"/>
          <w:szCs w:val="20"/>
        </w:rPr>
      </w:pPr>
      <w:r w:rsidRPr="00CE1AE5">
        <w:rPr>
          <w:sz w:val="20"/>
          <w:szCs w:val="20"/>
        </w:rPr>
        <w:t>Ogólne zasad</w:t>
      </w:r>
      <w:r>
        <w:rPr>
          <w:sz w:val="20"/>
          <w:szCs w:val="20"/>
        </w:rPr>
        <w:t>y odbioru Robót podano w ST D-</w:t>
      </w:r>
      <w:r w:rsidRPr="00CE1AE5">
        <w:rPr>
          <w:sz w:val="20"/>
          <w:szCs w:val="20"/>
        </w:rPr>
        <w:t>00.00.00. „Wymagania ogólne” pkt.8.</w:t>
      </w:r>
    </w:p>
    <w:p w:rsidR="004A54E8" w:rsidRDefault="004A54E8" w:rsidP="004A54E8">
      <w:pPr>
        <w:rPr>
          <w:sz w:val="20"/>
          <w:szCs w:val="20"/>
        </w:rPr>
      </w:pPr>
      <w:r w:rsidRPr="00CE1AE5">
        <w:rPr>
          <w:sz w:val="20"/>
          <w:szCs w:val="20"/>
        </w:rPr>
        <w:lastRenderedPageBreak/>
        <w:t>Roboty uznaje się za wykonane zgodnie Rysunkami, ST, wymaganiami Inżyniera, jeżeli wszystkie pomiary i badania z zachowaniem tolerancji pkt.6 dały wyniki pozytywne.</w:t>
      </w:r>
    </w:p>
    <w:p w:rsidR="004A54E8" w:rsidRPr="00CE1AE5" w:rsidRDefault="004A54E8" w:rsidP="004A54E8">
      <w:pPr>
        <w:rPr>
          <w:sz w:val="20"/>
          <w:szCs w:val="20"/>
        </w:rPr>
      </w:pPr>
    </w:p>
    <w:p w:rsidR="004A54E8" w:rsidRPr="00CE1AE5" w:rsidRDefault="004A54E8" w:rsidP="004A54E8">
      <w:pPr>
        <w:rPr>
          <w:sz w:val="20"/>
          <w:szCs w:val="20"/>
        </w:rPr>
      </w:pPr>
    </w:p>
    <w:p w:rsidR="004A54E8" w:rsidRPr="0043151A" w:rsidRDefault="004A54E8" w:rsidP="004A54E8">
      <w:pPr>
        <w:rPr>
          <w:b/>
          <w:bCs/>
          <w:sz w:val="20"/>
          <w:szCs w:val="20"/>
          <w:u w:val="single"/>
        </w:rPr>
      </w:pPr>
      <w:r>
        <w:rPr>
          <w:b/>
          <w:bCs/>
          <w:sz w:val="20"/>
          <w:szCs w:val="20"/>
        </w:rPr>
        <w:t>8</w:t>
      </w:r>
      <w:r w:rsidRPr="0043151A">
        <w:rPr>
          <w:b/>
          <w:bCs/>
          <w:sz w:val="20"/>
          <w:szCs w:val="20"/>
        </w:rPr>
        <w:t>.2.</w:t>
      </w:r>
      <w:r w:rsidRPr="0043151A">
        <w:rPr>
          <w:b/>
          <w:bCs/>
          <w:sz w:val="20"/>
          <w:szCs w:val="20"/>
        </w:rPr>
        <w:tab/>
      </w:r>
      <w:r w:rsidRPr="0043151A">
        <w:rPr>
          <w:b/>
          <w:bCs/>
          <w:sz w:val="20"/>
          <w:szCs w:val="20"/>
          <w:u w:val="single"/>
        </w:rPr>
        <w:t>Odbiór Robót zanikających</w:t>
      </w:r>
    </w:p>
    <w:p w:rsidR="004A54E8" w:rsidRPr="0043151A" w:rsidRDefault="004A54E8" w:rsidP="004A54E8">
      <w:pPr>
        <w:rPr>
          <w:sz w:val="10"/>
          <w:szCs w:val="10"/>
        </w:rPr>
      </w:pPr>
    </w:p>
    <w:p w:rsidR="004A54E8" w:rsidRPr="00CE1AE5" w:rsidRDefault="004A54E8" w:rsidP="004A54E8">
      <w:pPr>
        <w:rPr>
          <w:sz w:val="20"/>
          <w:szCs w:val="20"/>
        </w:rPr>
      </w:pPr>
      <w:r w:rsidRPr="00CE1AE5">
        <w:rPr>
          <w:sz w:val="20"/>
          <w:szCs w:val="20"/>
        </w:rPr>
        <w:t>Odbiorowi Robót zanikających i ulegających zakryciu dla chodników z betonowej kostki brukowej podlega:</w:t>
      </w:r>
    </w:p>
    <w:p w:rsidR="004A54E8" w:rsidRPr="00CE1AE5" w:rsidRDefault="004A54E8" w:rsidP="004A54E8">
      <w:pPr>
        <w:tabs>
          <w:tab w:val="num" w:pos="1065"/>
        </w:tabs>
        <w:rPr>
          <w:sz w:val="20"/>
          <w:szCs w:val="20"/>
        </w:rPr>
      </w:pPr>
      <w:r>
        <w:rPr>
          <w:sz w:val="20"/>
          <w:szCs w:val="20"/>
        </w:rPr>
        <w:t xml:space="preserve">-    </w:t>
      </w:r>
      <w:r w:rsidRPr="00CE1AE5">
        <w:rPr>
          <w:sz w:val="20"/>
          <w:szCs w:val="20"/>
        </w:rPr>
        <w:t>wykonane koryto,</w:t>
      </w:r>
    </w:p>
    <w:p w:rsidR="004A54E8" w:rsidRPr="00CE1AE5" w:rsidRDefault="004A54E8" w:rsidP="004A54E8">
      <w:pPr>
        <w:tabs>
          <w:tab w:val="num" w:pos="1065"/>
        </w:tabs>
        <w:rPr>
          <w:sz w:val="20"/>
          <w:szCs w:val="20"/>
        </w:rPr>
      </w:pPr>
      <w:r>
        <w:rPr>
          <w:sz w:val="20"/>
          <w:szCs w:val="20"/>
        </w:rPr>
        <w:t xml:space="preserve">-    </w:t>
      </w:r>
      <w:r w:rsidRPr="00CE1AE5">
        <w:rPr>
          <w:sz w:val="20"/>
          <w:szCs w:val="20"/>
        </w:rPr>
        <w:t>wykonana warstwa odcinająca,</w:t>
      </w:r>
    </w:p>
    <w:p w:rsidR="004A54E8" w:rsidRPr="00CE1AE5" w:rsidRDefault="004A54E8" w:rsidP="004A54E8">
      <w:pPr>
        <w:tabs>
          <w:tab w:val="num" w:pos="1065"/>
        </w:tabs>
        <w:rPr>
          <w:sz w:val="20"/>
          <w:szCs w:val="20"/>
        </w:rPr>
      </w:pPr>
      <w:r>
        <w:rPr>
          <w:sz w:val="20"/>
          <w:szCs w:val="20"/>
        </w:rPr>
        <w:t xml:space="preserve">-    </w:t>
      </w:r>
      <w:r w:rsidRPr="00CE1AE5">
        <w:rPr>
          <w:sz w:val="20"/>
          <w:szCs w:val="20"/>
        </w:rPr>
        <w:t>wykonana podbudowa,</w:t>
      </w:r>
    </w:p>
    <w:p w:rsidR="004A54E8" w:rsidRPr="00CE1AE5" w:rsidRDefault="004A54E8" w:rsidP="004A54E8">
      <w:pPr>
        <w:tabs>
          <w:tab w:val="num" w:pos="1065"/>
        </w:tabs>
        <w:rPr>
          <w:sz w:val="20"/>
          <w:szCs w:val="20"/>
        </w:rPr>
      </w:pPr>
      <w:r>
        <w:rPr>
          <w:sz w:val="20"/>
          <w:szCs w:val="20"/>
        </w:rPr>
        <w:t xml:space="preserve">-    </w:t>
      </w:r>
      <w:r w:rsidRPr="00CE1AE5">
        <w:rPr>
          <w:sz w:val="20"/>
          <w:szCs w:val="20"/>
        </w:rPr>
        <w:t>wykonana podsypka.</w:t>
      </w:r>
    </w:p>
    <w:p w:rsidR="004A54E8" w:rsidRDefault="004A54E8" w:rsidP="004A54E8">
      <w:pPr>
        <w:rPr>
          <w:sz w:val="20"/>
          <w:szCs w:val="20"/>
        </w:rPr>
      </w:pPr>
    </w:p>
    <w:p w:rsidR="004A54E8" w:rsidRDefault="004A54E8" w:rsidP="004A54E8">
      <w:pPr>
        <w:rPr>
          <w:sz w:val="20"/>
          <w:szCs w:val="20"/>
        </w:rPr>
      </w:pPr>
      <w:r>
        <w:rPr>
          <w:b/>
          <w:bCs/>
          <w:sz w:val="20"/>
          <w:szCs w:val="20"/>
        </w:rPr>
        <w:t>9.   PODSTAWA PŁATNOŚCI</w:t>
      </w:r>
    </w:p>
    <w:p w:rsidR="004A54E8" w:rsidRDefault="004A54E8" w:rsidP="004A54E8">
      <w:pPr>
        <w:rPr>
          <w:sz w:val="10"/>
          <w:szCs w:val="10"/>
        </w:rPr>
      </w:pPr>
    </w:p>
    <w:p w:rsidR="004A54E8" w:rsidRDefault="004A54E8" w:rsidP="004A54E8">
      <w:pPr>
        <w:rPr>
          <w:sz w:val="20"/>
          <w:szCs w:val="20"/>
        </w:rPr>
      </w:pPr>
      <w:r>
        <w:rPr>
          <w:sz w:val="20"/>
          <w:szCs w:val="20"/>
        </w:rPr>
        <w:t>Cena jednostkowa za ułożenie 1metra kwadratowego (m</w:t>
      </w:r>
      <w:r>
        <w:rPr>
          <w:sz w:val="20"/>
          <w:szCs w:val="20"/>
          <w:vertAlign w:val="superscript"/>
        </w:rPr>
        <w:t>2</w:t>
      </w:r>
      <w:r>
        <w:rPr>
          <w:sz w:val="20"/>
          <w:szCs w:val="20"/>
        </w:rPr>
        <w:t>) nawierzchni z kostki brukowej obejmuje:</w:t>
      </w:r>
    </w:p>
    <w:p w:rsidR="004A54E8" w:rsidRDefault="004A54E8" w:rsidP="004A54E8">
      <w:pPr>
        <w:rPr>
          <w:sz w:val="20"/>
          <w:szCs w:val="20"/>
        </w:rPr>
      </w:pPr>
      <w:r>
        <w:rPr>
          <w:sz w:val="20"/>
          <w:szCs w:val="20"/>
        </w:rPr>
        <w:t>-     roboty pomiarowe i przygotowawcze,</w:t>
      </w:r>
    </w:p>
    <w:p w:rsidR="004A54E8" w:rsidRDefault="004A54E8" w:rsidP="004A54E8">
      <w:pPr>
        <w:rPr>
          <w:sz w:val="20"/>
          <w:szCs w:val="20"/>
        </w:rPr>
      </w:pPr>
      <w:r>
        <w:rPr>
          <w:sz w:val="20"/>
          <w:szCs w:val="20"/>
        </w:rPr>
        <w:t>-     dostawę sprzętu i materiałów,</w:t>
      </w:r>
    </w:p>
    <w:p w:rsidR="004A54E8" w:rsidRDefault="004A54E8" w:rsidP="004A54E8">
      <w:pPr>
        <w:rPr>
          <w:sz w:val="20"/>
          <w:szCs w:val="20"/>
        </w:rPr>
      </w:pPr>
      <w:r>
        <w:rPr>
          <w:sz w:val="20"/>
          <w:szCs w:val="20"/>
        </w:rPr>
        <w:t>-     naprawę podłoża,</w:t>
      </w:r>
    </w:p>
    <w:p w:rsidR="004A54E8" w:rsidRDefault="004A54E8" w:rsidP="004A54E8">
      <w:pPr>
        <w:rPr>
          <w:sz w:val="20"/>
          <w:szCs w:val="20"/>
        </w:rPr>
      </w:pPr>
      <w:r>
        <w:rPr>
          <w:sz w:val="20"/>
          <w:szCs w:val="20"/>
        </w:rPr>
        <w:t>-     korektę (naprawę) ustawienia krawężników i obrzeży,</w:t>
      </w:r>
    </w:p>
    <w:p w:rsidR="004A54E8" w:rsidRDefault="004A54E8" w:rsidP="004A54E8">
      <w:pPr>
        <w:rPr>
          <w:sz w:val="20"/>
          <w:szCs w:val="20"/>
        </w:rPr>
      </w:pPr>
      <w:r>
        <w:rPr>
          <w:sz w:val="20"/>
          <w:szCs w:val="20"/>
        </w:rPr>
        <w:t>-     rozścielenie i zagęszczenie podsypki,</w:t>
      </w:r>
    </w:p>
    <w:p w:rsidR="004A54E8" w:rsidRDefault="004A54E8" w:rsidP="004A54E8">
      <w:pPr>
        <w:rPr>
          <w:sz w:val="20"/>
          <w:szCs w:val="20"/>
        </w:rPr>
      </w:pPr>
      <w:r>
        <w:rPr>
          <w:sz w:val="20"/>
          <w:szCs w:val="20"/>
        </w:rPr>
        <w:t>-     ułożenie kostki betonowej wraz z jej ubiciem,</w:t>
      </w:r>
    </w:p>
    <w:p w:rsidR="004A54E8" w:rsidRDefault="004A54E8" w:rsidP="004A54E8">
      <w:pPr>
        <w:pStyle w:val="FR1"/>
        <w:spacing w:before="0"/>
        <w:jc w:val="both"/>
        <w:rPr>
          <w:rFonts w:ascii="Times New Roman" w:hAnsi="Times New Roman" w:cs="Times New Roman"/>
          <w:i w:val="0"/>
          <w:iCs w:val="0"/>
          <w:sz w:val="20"/>
          <w:szCs w:val="20"/>
        </w:rPr>
      </w:pPr>
      <w:r>
        <w:rPr>
          <w:rFonts w:ascii="Times New Roman" w:hAnsi="Times New Roman" w:cs="Times New Roman"/>
          <w:i w:val="0"/>
          <w:iCs w:val="0"/>
          <w:sz w:val="20"/>
          <w:szCs w:val="20"/>
        </w:rPr>
        <w:t>-     wypełnienie spoin,</w:t>
      </w:r>
    </w:p>
    <w:p w:rsidR="004A54E8" w:rsidRDefault="004A54E8" w:rsidP="004A54E8">
      <w:pPr>
        <w:rPr>
          <w:sz w:val="20"/>
          <w:szCs w:val="20"/>
        </w:rPr>
      </w:pPr>
      <w:r>
        <w:rPr>
          <w:sz w:val="20"/>
          <w:szCs w:val="20"/>
        </w:rPr>
        <w:t>-     wymagane pomiary i badania.</w:t>
      </w:r>
    </w:p>
    <w:p w:rsidR="004A54E8" w:rsidRPr="00CE1AE5" w:rsidRDefault="004A54E8" w:rsidP="004A54E8">
      <w:pPr>
        <w:rPr>
          <w:sz w:val="20"/>
          <w:szCs w:val="20"/>
        </w:rPr>
      </w:pPr>
    </w:p>
    <w:p w:rsidR="004A54E8" w:rsidRPr="0043151A" w:rsidRDefault="004A54E8" w:rsidP="004A54E8">
      <w:pPr>
        <w:rPr>
          <w:b/>
          <w:bCs/>
          <w:sz w:val="20"/>
          <w:szCs w:val="20"/>
        </w:rPr>
      </w:pPr>
      <w:r>
        <w:rPr>
          <w:b/>
          <w:bCs/>
          <w:sz w:val="20"/>
          <w:szCs w:val="20"/>
        </w:rPr>
        <w:t>10</w:t>
      </w:r>
      <w:r w:rsidRPr="0043151A">
        <w:rPr>
          <w:b/>
          <w:bCs/>
          <w:sz w:val="20"/>
          <w:szCs w:val="20"/>
        </w:rPr>
        <w:t>.</w:t>
      </w:r>
      <w:r w:rsidRPr="0043151A">
        <w:rPr>
          <w:b/>
          <w:bCs/>
          <w:sz w:val="20"/>
          <w:szCs w:val="20"/>
        </w:rPr>
        <w:tab/>
        <w:t>PRZEPISY ZWIĄZANE</w:t>
      </w:r>
    </w:p>
    <w:p w:rsidR="004A54E8" w:rsidRPr="00CE1AE5" w:rsidRDefault="004A54E8" w:rsidP="004A54E8">
      <w:pPr>
        <w:rPr>
          <w:sz w:val="20"/>
          <w:szCs w:val="20"/>
        </w:rPr>
      </w:pPr>
    </w:p>
    <w:p w:rsidR="004A54E8" w:rsidRPr="0043151A" w:rsidRDefault="004A54E8" w:rsidP="004A54E8">
      <w:pPr>
        <w:rPr>
          <w:b/>
          <w:bCs/>
          <w:sz w:val="20"/>
          <w:szCs w:val="20"/>
        </w:rPr>
      </w:pPr>
      <w:r>
        <w:rPr>
          <w:b/>
          <w:bCs/>
          <w:sz w:val="20"/>
          <w:szCs w:val="20"/>
        </w:rPr>
        <w:t>10</w:t>
      </w:r>
      <w:r w:rsidRPr="0043151A">
        <w:rPr>
          <w:b/>
          <w:bCs/>
          <w:sz w:val="20"/>
          <w:szCs w:val="20"/>
        </w:rPr>
        <w:t>.1.</w:t>
      </w:r>
      <w:r w:rsidRPr="0043151A">
        <w:rPr>
          <w:b/>
          <w:bCs/>
          <w:sz w:val="20"/>
          <w:szCs w:val="20"/>
        </w:rPr>
        <w:tab/>
      </w:r>
      <w:r w:rsidRPr="0043151A">
        <w:rPr>
          <w:b/>
          <w:bCs/>
          <w:sz w:val="20"/>
          <w:szCs w:val="20"/>
          <w:u w:val="single"/>
        </w:rPr>
        <w:t>Normy</w:t>
      </w:r>
    </w:p>
    <w:p w:rsidR="004A54E8" w:rsidRPr="0043151A" w:rsidRDefault="004A54E8" w:rsidP="004A54E8">
      <w:pPr>
        <w:rPr>
          <w:sz w:val="10"/>
          <w:szCs w:val="10"/>
        </w:rPr>
      </w:pPr>
    </w:p>
    <w:p w:rsidR="004A54E8" w:rsidRPr="00CE1AE5" w:rsidRDefault="004A54E8" w:rsidP="004A54E8">
      <w:pPr>
        <w:rPr>
          <w:sz w:val="20"/>
          <w:szCs w:val="20"/>
        </w:rPr>
      </w:pPr>
      <w:r w:rsidRPr="00CE1AE5">
        <w:rPr>
          <w:sz w:val="20"/>
          <w:szCs w:val="20"/>
        </w:rPr>
        <w:t>BN-88/6731-08</w:t>
      </w:r>
      <w:r w:rsidRPr="00CE1AE5">
        <w:rPr>
          <w:sz w:val="20"/>
          <w:szCs w:val="20"/>
        </w:rPr>
        <w:tab/>
        <w:t>Cement. Transport i przechowywanie.</w:t>
      </w:r>
    </w:p>
    <w:p w:rsidR="004A54E8" w:rsidRPr="00CE1AE5" w:rsidRDefault="004A54E8" w:rsidP="004A54E8">
      <w:pPr>
        <w:rPr>
          <w:sz w:val="20"/>
          <w:szCs w:val="20"/>
        </w:rPr>
      </w:pPr>
      <w:r w:rsidRPr="00CE1AE5">
        <w:rPr>
          <w:sz w:val="20"/>
          <w:szCs w:val="20"/>
        </w:rPr>
        <w:t>PN-B-04111</w:t>
      </w:r>
      <w:r w:rsidRPr="00CE1AE5">
        <w:rPr>
          <w:sz w:val="20"/>
          <w:szCs w:val="20"/>
        </w:rPr>
        <w:tab/>
        <w:t xml:space="preserve">Materiały kamienne. Oznaczanie ścieralności na tarczy </w:t>
      </w:r>
      <w:proofErr w:type="spellStart"/>
      <w:r w:rsidRPr="00CE1AE5">
        <w:rPr>
          <w:sz w:val="20"/>
          <w:szCs w:val="20"/>
        </w:rPr>
        <w:t>Boehmego</w:t>
      </w:r>
      <w:proofErr w:type="spellEnd"/>
      <w:r w:rsidRPr="00CE1AE5">
        <w:rPr>
          <w:sz w:val="20"/>
          <w:szCs w:val="20"/>
        </w:rPr>
        <w:t>.</w:t>
      </w:r>
    </w:p>
    <w:p w:rsidR="004A54E8" w:rsidRPr="00CE1AE5" w:rsidRDefault="004A54E8" w:rsidP="004A54E8">
      <w:pPr>
        <w:rPr>
          <w:sz w:val="20"/>
          <w:szCs w:val="20"/>
        </w:rPr>
      </w:pPr>
      <w:r w:rsidRPr="00CE1AE5">
        <w:rPr>
          <w:sz w:val="20"/>
          <w:szCs w:val="20"/>
        </w:rPr>
        <w:t>PN-B-04481</w:t>
      </w:r>
      <w:r w:rsidRPr="00CE1AE5">
        <w:rPr>
          <w:sz w:val="20"/>
          <w:szCs w:val="20"/>
        </w:rPr>
        <w:tab/>
        <w:t>Grunty budowlane. Badania próbek gruntu.</w:t>
      </w:r>
    </w:p>
    <w:p w:rsidR="004A54E8" w:rsidRPr="00CE1AE5" w:rsidRDefault="004A54E8" w:rsidP="004A54E8">
      <w:pPr>
        <w:rPr>
          <w:sz w:val="20"/>
          <w:szCs w:val="20"/>
        </w:rPr>
      </w:pPr>
      <w:r w:rsidRPr="00CE1AE5">
        <w:rPr>
          <w:sz w:val="20"/>
          <w:szCs w:val="20"/>
        </w:rPr>
        <w:t>BN-68/8931-04</w:t>
      </w:r>
      <w:r w:rsidRPr="00CE1AE5">
        <w:rPr>
          <w:sz w:val="20"/>
          <w:szCs w:val="20"/>
        </w:rPr>
        <w:tab/>
        <w:t xml:space="preserve">Drogi samochodowe. Pomiar równości nawierzchni </w:t>
      </w:r>
      <w:proofErr w:type="spellStart"/>
      <w:r w:rsidRPr="00CE1AE5">
        <w:rPr>
          <w:sz w:val="20"/>
          <w:szCs w:val="20"/>
        </w:rPr>
        <w:t>planografem</w:t>
      </w:r>
      <w:proofErr w:type="spellEnd"/>
      <w:r w:rsidRPr="00CE1AE5">
        <w:rPr>
          <w:sz w:val="20"/>
          <w:szCs w:val="20"/>
        </w:rPr>
        <w:t xml:space="preserve"> i łatą.</w:t>
      </w:r>
    </w:p>
    <w:p w:rsidR="004A54E8" w:rsidRPr="00CE1AE5" w:rsidRDefault="004A54E8" w:rsidP="004A54E8">
      <w:pPr>
        <w:rPr>
          <w:sz w:val="20"/>
          <w:szCs w:val="20"/>
        </w:rPr>
      </w:pPr>
      <w:r w:rsidRPr="00CE1AE5">
        <w:rPr>
          <w:sz w:val="20"/>
          <w:szCs w:val="20"/>
        </w:rPr>
        <w:t>BN-70/8931-06</w:t>
      </w:r>
      <w:r w:rsidRPr="00CE1AE5">
        <w:rPr>
          <w:sz w:val="20"/>
          <w:szCs w:val="20"/>
        </w:rPr>
        <w:tab/>
        <w:t xml:space="preserve">Drogi samochodowe. Pomiar ugięć podatnych </w:t>
      </w:r>
      <w:proofErr w:type="spellStart"/>
      <w:r w:rsidRPr="00CE1AE5">
        <w:rPr>
          <w:sz w:val="20"/>
          <w:szCs w:val="20"/>
        </w:rPr>
        <w:t>ugięciomierzem</w:t>
      </w:r>
      <w:proofErr w:type="spellEnd"/>
      <w:r w:rsidRPr="00CE1AE5">
        <w:rPr>
          <w:sz w:val="20"/>
          <w:szCs w:val="20"/>
        </w:rPr>
        <w:t xml:space="preserve"> belkowym.</w:t>
      </w:r>
    </w:p>
    <w:p w:rsidR="004A54E8" w:rsidRPr="00CE1AE5" w:rsidRDefault="004A54E8" w:rsidP="004A54E8">
      <w:pPr>
        <w:rPr>
          <w:sz w:val="20"/>
          <w:szCs w:val="20"/>
        </w:rPr>
      </w:pPr>
      <w:r w:rsidRPr="00CE1AE5">
        <w:rPr>
          <w:sz w:val="20"/>
          <w:szCs w:val="20"/>
        </w:rPr>
        <w:t>BN-77/8931-12</w:t>
      </w:r>
      <w:r w:rsidRPr="00CE1AE5">
        <w:rPr>
          <w:sz w:val="20"/>
          <w:szCs w:val="20"/>
        </w:rPr>
        <w:tab/>
        <w:t>Oznaczanie wskaźnika zagęszczenia gruntu.</w:t>
      </w:r>
    </w:p>
    <w:p w:rsidR="004A54E8" w:rsidRPr="00CE1AE5" w:rsidRDefault="004A54E8" w:rsidP="004A54E8">
      <w:pPr>
        <w:rPr>
          <w:sz w:val="20"/>
          <w:szCs w:val="20"/>
        </w:rPr>
      </w:pPr>
      <w:r w:rsidRPr="00CE1AE5">
        <w:rPr>
          <w:sz w:val="20"/>
          <w:szCs w:val="20"/>
        </w:rPr>
        <w:t>PN-B-06050</w:t>
      </w:r>
      <w:r w:rsidRPr="00CE1AE5">
        <w:rPr>
          <w:sz w:val="20"/>
          <w:szCs w:val="20"/>
        </w:rPr>
        <w:tab/>
        <w:t>Roboty ziemne budowlane.</w:t>
      </w:r>
    </w:p>
    <w:p w:rsidR="004A54E8" w:rsidRPr="00CE1AE5" w:rsidRDefault="004A54E8" w:rsidP="004A54E8">
      <w:pPr>
        <w:rPr>
          <w:sz w:val="20"/>
          <w:szCs w:val="20"/>
        </w:rPr>
      </w:pPr>
      <w:r w:rsidRPr="00CE1AE5">
        <w:rPr>
          <w:sz w:val="20"/>
          <w:szCs w:val="20"/>
        </w:rPr>
        <w:t>PN-B-06711</w:t>
      </w:r>
      <w:r w:rsidRPr="00CE1AE5">
        <w:rPr>
          <w:sz w:val="20"/>
          <w:szCs w:val="20"/>
        </w:rPr>
        <w:tab/>
        <w:t>Kruszywo mineralne. Piasek do betonów i zapraw.</w:t>
      </w:r>
    </w:p>
    <w:p w:rsidR="004A54E8" w:rsidRPr="00CE1AE5" w:rsidRDefault="004A54E8" w:rsidP="004A54E8">
      <w:pPr>
        <w:rPr>
          <w:sz w:val="20"/>
          <w:szCs w:val="20"/>
        </w:rPr>
      </w:pPr>
      <w:r w:rsidRPr="00CE1AE5">
        <w:rPr>
          <w:sz w:val="20"/>
          <w:szCs w:val="20"/>
        </w:rPr>
        <w:t>PN-B-23004</w:t>
      </w:r>
      <w:r w:rsidRPr="00CE1AE5">
        <w:rPr>
          <w:sz w:val="20"/>
          <w:szCs w:val="20"/>
        </w:rPr>
        <w:tab/>
        <w:t>Kruszywa mineralne. Kruszywa sztuczne. Kruszywo z żużla wielkopiecowego kawałkowego.</w:t>
      </w:r>
    </w:p>
    <w:p w:rsidR="004A54E8" w:rsidRDefault="004A54E8" w:rsidP="004A54E8">
      <w:pPr>
        <w:pStyle w:val="FR1"/>
        <w:spacing w:before="0"/>
        <w:jc w:val="left"/>
        <w:rPr>
          <w:rFonts w:ascii="Times New Roman" w:hAnsi="Times New Roman" w:cs="Times New Roman"/>
          <w:b/>
          <w:bCs/>
          <w:i w:val="0"/>
          <w:iCs w:val="0"/>
          <w:sz w:val="20"/>
          <w:szCs w:val="20"/>
        </w:rPr>
      </w:pPr>
    </w:p>
    <w:p w:rsidR="004A54E8" w:rsidRPr="0040653E" w:rsidRDefault="004A54E8" w:rsidP="004A54E8">
      <w:pPr>
        <w:pStyle w:val="NormalnyWeb"/>
        <w:rPr>
          <w:sz w:val="28"/>
          <w:szCs w:val="28"/>
          <w:u w:val="single"/>
        </w:rPr>
      </w:pPr>
      <w:r w:rsidRPr="0040653E">
        <w:rPr>
          <w:b/>
          <w:bCs/>
          <w:sz w:val="28"/>
          <w:szCs w:val="28"/>
          <w:u w:val="single"/>
        </w:rPr>
        <w:t>D.08.03.01   OBRZEŻA BETONOWE</w:t>
      </w:r>
    </w:p>
    <w:p w:rsidR="004A54E8" w:rsidRDefault="004A54E8" w:rsidP="004A54E8">
      <w:pPr>
        <w:pStyle w:val="NormalnyWeb"/>
      </w:pPr>
      <w:r>
        <w:rPr>
          <w:b/>
          <w:bCs/>
          <w:u w:val="single"/>
        </w:rPr>
        <w:t xml:space="preserve">1.WSTĘP </w:t>
      </w:r>
    </w:p>
    <w:p w:rsidR="004A54E8" w:rsidRPr="00FA4846" w:rsidRDefault="004A54E8" w:rsidP="004A54E8">
      <w:pPr>
        <w:numPr>
          <w:ilvl w:val="1"/>
          <w:numId w:val="0"/>
        </w:numPr>
        <w:tabs>
          <w:tab w:val="num" w:pos="360"/>
        </w:tabs>
        <w:spacing w:before="100" w:beforeAutospacing="1" w:after="100" w:afterAutospacing="1"/>
        <w:rPr>
          <w:b/>
          <w:sz w:val="20"/>
          <w:szCs w:val="20"/>
        </w:rPr>
      </w:pPr>
      <w:r w:rsidRPr="00FA4846">
        <w:rPr>
          <w:b/>
          <w:sz w:val="20"/>
          <w:szCs w:val="20"/>
        </w:rPr>
        <w:t xml:space="preserve">1.1. Przedmiot ST </w:t>
      </w:r>
    </w:p>
    <w:p w:rsidR="004A54E8" w:rsidRDefault="004A54E8" w:rsidP="004A54E8">
      <w:pPr>
        <w:pStyle w:val="Tekstpodstawowywcity"/>
        <w:ind w:left="0" w:firstLine="0"/>
        <w:rPr>
          <w:rFonts w:ascii="Times New Roman" w:hAnsi="Times New Roman"/>
        </w:rPr>
      </w:pPr>
      <w:r w:rsidRPr="00F81F26">
        <w:rPr>
          <w:rFonts w:ascii="Times New Roman" w:hAnsi="Times New Roman"/>
        </w:rPr>
        <w:t>Przedmiotem niniejszej Specyfikacji Technicznej są wymagania dotyczące wykonania i odbioru robót związanych z ustawieniem obrzeży betonowych w ramach projektu</w:t>
      </w:r>
      <w:r>
        <w:rPr>
          <w:rFonts w:ascii="Times New Roman" w:hAnsi="Times New Roman"/>
        </w:rPr>
        <w:t>:</w:t>
      </w:r>
    </w:p>
    <w:p w:rsidR="004A54E8" w:rsidRDefault="004A54E8" w:rsidP="004A54E8">
      <w:pPr>
        <w:pStyle w:val="Tekstpodstawowywcity"/>
        <w:ind w:left="0" w:firstLine="0"/>
        <w:rPr>
          <w:rFonts w:ascii="Times New Roman" w:hAnsi="Times New Roman"/>
          <w:b/>
          <w:sz w:val="24"/>
          <w:szCs w:val="24"/>
        </w:rPr>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4A54E8" w:rsidRDefault="004A54E8" w:rsidP="004A54E8">
      <w:pPr>
        <w:pStyle w:val="Tekstpodstawowywcity"/>
        <w:ind w:left="0" w:firstLine="0"/>
        <w:rPr>
          <w:rFonts w:ascii="Times New Roman" w:hAnsi="Times New Roman"/>
        </w:rPr>
      </w:pPr>
    </w:p>
    <w:p w:rsidR="004A54E8" w:rsidRPr="00F81F26" w:rsidRDefault="004A54E8" w:rsidP="004A54E8">
      <w:pPr>
        <w:pStyle w:val="Tekstpodstawowywcity"/>
        <w:ind w:left="0" w:firstLine="0"/>
        <w:rPr>
          <w:rFonts w:ascii="Times New Roman" w:hAnsi="Times New Roman"/>
          <w:b/>
        </w:rPr>
      </w:pPr>
      <w:r w:rsidRPr="00F81F26">
        <w:rPr>
          <w:rFonts w:ascii="Times New Roman" w:hAnsi="Times New Roman"/>
          <w:b/>
        </w:rPr>
        <w:t>1.2. Zakres stosowania ST</w:t>
      </w:r>
    </w:p>
    <w:p w:rsidR="004A54E8" w:rsidRDefault="004A54E8" w:rsidP="004A54E8">
      <w:pPr>
        <w:pStyle w:val="NormalnyWeb"/>
      </w:pPr>
      <w:r>
        <w:rPr>
          <w:sz w:val="20"/>
          <w:szCs w:val="20"/>
        </w:rPr>
        <w:t>Specyfikacja Techniczna jest stosowana jako dokument przetargowy i kontraktowy przy zlecaniu i realizacji robót wymienionych w punkcie 1.1</w:t>
      </w:r>
    </w:p>
    <w:p w:rsidR="004A54E8" w:rsidRPr="0000757E" w:rsidRDefault="004A54E8" w:rsidP="004A54E8">
      <w:pPr>
        <w:pStyle w:val="NormalnyWeb"/>
        <w:rPr>
          <w:b/>
        </w:rPr>
      </w:pPr>
      <w:r w:rsidRPr="0000757E">
        <w:rPr>
          <w:b/>
          <w:sz w:val="20"/>
          <w:szCs w:val="20"/>
        </w:rPr>
        <w:t>1.3</w:t>
      </w:r>
      <w:r>
        <w:rPr>
          <w:b/>
          <w:sz w:val="20"/>
          <w:szCs w:val="20"/>
        </w:rPr>
        <w:t>.</w:t>
      </w:r>
      <w:r w:rsidRPr="0000757E">
        <w:rPr>
          <w:b/>
          <w:sz w:val="20"/>
          <w:szCs w:val="20"/>
        </w:rPr>
        <w:t xml:space="preserve"> Zakres robót objętych ST</w:t>
      </w:r>
    </w:p>
    <w:p w:rsidR="004A54E8" w:rsidRDefault="004A54E8" w:rsidP="004A54E8">
      <w:pPr>
        <w:pStyle w:val="NormalnyWeb"/>
        <w:rPr>
          <w:sz w:val="20"/>
          <w:szCs w:val="20"/>
        </w:rPr>
      </w:pPr>
      <w:r w:rsidRPr="00FF6F43">
        <w:rPr>
          <w:sz w:val="20"/>
          <w:szCs w:val="20"/>
        </w:rPr>
        <w:lastRenderedPageBreak/>
        <w:t xml:space="preserve">Ustalenia zawarte w niniejszej specyfikacji dotyczą prowadzenia robót przy ustawieniu obrzeży betonowych jako obramowania i </w:t>
      </w:r>
      <w:proofErr w:type="spellStart"/>
      <w:r w:rsidRPr="00FF6F43">
        <w:rPr>
          <w:sz w:val="20"/>
          <w:szCs w:val="20"/>
        </w:rPr>
        <w:t>obejmują:ob</w:t>
      </w:r>
      <w:r>
        <w:rPr>
          <w:sz w:val="20"/>
          <w:szCs w:val="20"/>
        </w:rPr>
        <w:t>rzeża</w:t>
      </w:r>
      <w:proofErr w:type="spellEnd"/>
      <w:r>
        <w:rPr>
          <w:sz w:val="20"/>
          <w:szCs w:val="20"/>
        </w:rPr>
        <w:t xml:space="preserve"> betonowe o wym. </w:t>
      </w:r>
      <w:r w:rsidRPr="00FF6F43">
        <w:rPr>
          <w:sz w:val="20"/>
          <w:szCs w:val="20"/>
        </w:rPr>
        <w:t>6x20 cm przy chodnikach w terenie zielonym ( na styku z trawnikiem)</w:t>
      </w:r>
      <w:r>
        <w:rPr>
          <w:sz w:val="20"/>
          <w:szCs w:val="20"/>
        </w:rPr>
        <w:t xml:space="preserve"> i obrzeża 8 x 30 cm (</w:t>
      </w:r>
      <w:r w:rsidR="00944C45">
        <w:rPr>
          <w:sz w:val="20"/>
          <w:szCs w:val="20"/>
        </w:rPr>
        <w:t>obramowanie zjazdów )</w:t>
      </w:r>
      <w:r w:rsidRPr="00FF6F43">
        <w:rPr>
          <w:sz w:val="20"/>
          <w:szCs w:val="20"/>
        </w:rPr>
        <w:t xml:space="preserve">. </w:t>
      </w:r>
    </w:p>
    <w:p w:rsidR="004A54E8" w:rsidRPr="00E6106F" w:rsidRDefault="004A54E8" w:rsidP="004A54E8">
      <w:pPr>
        <w:pStyle w:val="NormalnyWeb"/>
        <w:rPr>
          <w:sz w:val="20"/>
          <w:szCs w:val="20"/>
        </w:rPr>
      </w:pPr>
      <w:r w:rsidRPr="0000757E">
        <w:rPr>
          <w:b/>
          <w:sz w:val="20"/>
          <w:szCs w:val="20"/>
        </w:rPr>
        <w:t>1.4</w:t>
      </w:r>
      <w:r>
        <w:rPr>
          <w:b/>
          <w:sz w:val="20"/>
          <w:szCs w:val="20"/>
        </w:rPr>
        <w:t>.</w:t>
      </w:r>
      <w:r w:rsidRPr="0000757E">
        <w:rPr>
          <w:b/>
          <w:sz w:val="20"/>
          <w:szCs w:val="20"/>
        </w:rPr>
        <w:t xml:space="preserve"> Określenia podstawowe</w:t>
      </w:r>
    </w:p>
    <w:p w:rsidR="004A54E8" w:rsidRDefault="004A54E8" w:rsidP="004A54E8">
      <w:pPr>
        <w:pStyle w:val="NormalnyWeb"/>
      </w:pPr>
      <w:r w:rsidRPr="00500A2F">
        <w:rPr>
          <w:b/>
          <w:sz w:val="20"/>
          <w:szCs w:val="20"/>
        </w:rPr>
        <w:t>1.4.1. Obrzeża chodnikowe</w:t>
      </w:r>
      <w:r>
        <w:rPr>
          <w:sz w:val="20"/>
          <w:szCs w:val="20"/>
        </w:rPr>
        <w:t xml:space="preserve"> - prefabrykowane belki betonowe rozgraniczające jednostronnie lub dwustronnie ciągi komunikacyjne od terenów nie przeznaczonych do komunikacji.</w:t>
      </w:r>
    </w:p>
    <w:p w:rsidR="004A54E8" w:rsidRPr="0000757E" w:rsidRDefault="004A54E8" w:rsidP="004A54E8">
      <w:pPr>
        <w:pStyle w:val="NormalnyWeb"/>
        <w:rPr>
          <w:b/>
        </w:rPr>
      </w:pPr>
      <w:r w:rsidRPr="0000757E">
        <w:rPr>
          <w:b/>
          <w:sz w:val="20"/>
          <w:szCs w:val="20"/>
        </w:rPr>
        <w:t>1.5 Ogólne wymagania dotyczące robót</w:t>
      </w:r>
    </w:p>
    <w:p w:rsidR="004A54E8" w:rsidRDefault="004A54E8" w:rsidP="004A54E8">
      <w:pPr>
        <w:pStyle w:val="NormalnyWeb"/>
      </w:pPr>
      <w:r>
        <w:rPr>
          <w:sz w:val="20"/>
          <w:szCs w:val="20"/>
        </w:rPr>
        <w:t>Wykonawca jest odpowiedzialny za jakość wykonania robót oraz za zgodność z Dokumentacją Projektową, ST i poleceniami Inżyniera. Ogólne wymagania dotyczące robót podano w ST D-00.00.00 „Wymagania ogólne".</w:t>
      </w:r>
    </w:p>
    <w:p w:rsidR="004A54E8" w:rsidRPr="002D3E4E" w:rsidRDefault="004A54E8" w:rsidP="004A54E8">
      <w:pPr>
        <w:pStyle w:val="NormalnyWeb"/>
        <w:rPr>
          <w:sz w:val="20"/>
          <w:szCs w:val="20"/>
        </w:rPr>
      </w:pPr>
      <w:r w:rsidRPr="002D3E4E">
        <w:rPr>
          <w:b/>
          <w:bCs/>
          <w:sz w:val="20"/>
          <w:szCs w:val="20"/>
          <w:u w:val="single"/>
        </w:rPr>
        <w:t>2. MATERIAŁY</w:t>
      </w:r>
    </w:p>
    <w:p w:rsidR="004A54E8" w:rsidRPr="00FA4846" w:rsidRDefault="004A54E8" w:rsidP="004A54E8">
      <w:pPr>
        <w:pStyle w:val="Nagwek2"/>
        <w:rPr>
          <w:rFonts w:ascii="Times New Roman" w:hAnsi="Times New Roman" w:cs="Times New Roman"/>
          <w:b w:val="0"/>
          <w:i w:val="0"/>
        </w:rPr>
      </w:pPr>
      <w:r>
        <w:rPr>
          <w:rFonts w:ascii="Times New Roman" w:hAnsi="Times New Roman" w:cs="Times New Roman"/>
          <w:b w:val="0"/>
          <w:i w:val="0"/>
          <w:sz w:val="20"/>
          <w:szCs w:val="20"/>
        </w:rPr>
        <w:t>2.1. Obrzeża betonowe 6 x 20</w:t>
      </w:r>
      <w:r w:rsidRPr="00FA4846">
        <w:rPr>
          <w:rFonts w:ascii="Times New Roman" w:hAnsi="Times New Roman" w:cs="Times New Roman"/>
          <w:b w:val="0"/>
          <w:i w:val="0"/>
          <w:sz w:val="20"/>
          <w:szCs w:val="20"/>
        </w:rPr>
        <w:t xml:space="preserve"> cm odpowiadające wymaganiom BN-80/6775-04/04 i BN-80/6775-03/01.</w:t>
      </w:r>
    </w:p>
    <w:p w:rsidR="004A54E8" w:rsidRPr="00500A2F" w:rsidRDefault="004A54E8" w:rsidP="004A54E8">
      <w:pPr>
        <w:pStyle w:val="NormalnyWeb"/>
        <w:rPr>
          <w:b/>
        </w:rPr>
      </w:pPr>
      <w:r w:rsidRPr="00500A2F">
        <w:rPr>
          <w:b/>
          <w:sz w:val="20"/>
          <w:szCs w:val="20"/>
        </w:rPr>
        <w:t xml:space="preserve">2.2. Podsypka piaskowa </w:t>
      </w:r>
    </w:p>
    <w:p w:rsidR="004A54E8" w:rsidRDefault="004A54E8" w:rsidP="004A54E8">
      <w:pPr>
        <w:tabs>
          <w:tab w:val="num" w:pos="360"/>
        </w:tabs>
        <w:spacing w:before="100" w:beforeAutospacing="1" w:after="100" w:afterAutospacing="1"/>
      </w:pPr>
      <w:r>
        <w:rPr>
          <w:sz w:val="20"/>
          <w:szCs w:val="20"/>
        </w:rPr>
        <w:t>Piasek na podsypkę powinien odpowiadać wymaganiom PN-B-06711 „Kruszywa naturalne. Piasek do zapraw budowlanych"</w:t>
      </w:r>
      <w:r>
        <w:t xml:space="preserve"> </w:t>
      </w:r>
    </w:p>
    <w:p w:rsidR="004A54E8" w:rsidRPr="0000757E" w:rsidRDefault="004A54E8" w:rsidP="004A54E8">
      <w:pPr>
        <w:pStyle w:val="Nagwek2"/>
        <w:rPr>
          <w:rFonts w:ascii="Times New Roman" w:hAnsi="Times New Roman" w:cs="Times New Roman"/>
          <w:i w:val="0"/>
        </w:rPr>
      </w:pPr>
      <w:r w:rsidRPr="0000757E">
        <w:rPr>
          <w:rFonts w:ascii="Times New Roman" w:hAnsi="Times New Roman" w:cs="Times New Roman"/>
          <w:i w:val="0"/>
          <w:sz w:val="20"/>
          <w:szCs w:val="20"/>
        </w:rPr>
        <w:t>2.</w:t>
      </w:r>
      <w:r>
        <w:rPr>
          <w:rFonts w:ascii="Times New Roman" w:hAnsi="Times New Roman" w:cs="Times New Roman"/>
          <w:i w:val="0"/>
          <w:sz w:val="20"/>
          <w:szCs w:val="20"/>
        </w:rPr>
        <w:t>3</w:t>
      </w:r>
      <w:r w:rsidRPr="0000757E">
        <w:rPr>
          <w:rFonts w:ascii="Times New Roman" w:hAnsi="Times New Roman" w:cs="Times New Roman"/>
          <w:i w:val="0"/>
          <w:sz w:val="20"/>
          <w:szCs w:val="20"/>
        </w:rPr>
        <w:t>. Betonowe obrzeża chodnikowe - wymagania techniczne</w:t>
      </w:r>
    </w:p>
    <w:p w:rsidR="004A54E8" w:rsidRPr="002D3E4E" w:rsidRDefault="004A54E8" w:rsidP="004A54E8">
      <w:pPr>
        <w:pStyle w:val="NormalnyWeb"/>
        <w:rPr>
          <w:b/>
        </w:rPr>
      </w:pPr>
      <w:r w:rsidRPr="000C3E9D">
        <w:rPr>
          <w:b/>
          <w:sz w:val="20"/>
          <w:szCs w:val="20"/>
        </w:rPr>
        <w:t>2.3.1</w:t>
      </w:r>
      <w:r w:rsidRPr="000C3E9D">
        <w:rPr>
          <w:b/>
          <w:bCs/>
          <w:sz w:val="20"/>
          <w:szCs w:val="20"/>
        </w:rPr>
        <w:t xml:space="preserve">. </w:t>
      </w:r>
      <w:r w:rsidRPr="000C3E9D">
        <w:rPr>
          <w:b/>
          <w:sz w:val="20"/>
          <w:szCs w:val="20"/>
        </w:rPr>
        <w:t>Wymiary betonowych obrzeży chodnikowych</w:t>
      </w:r>
    </w:p>
    <w:p w:rsidR="004A54E8" w:rsidRDefault="004A54E8" w:rsidP="004A54E8">
      <w:pPr>
        <w:pStyle w:val="NormalnyWeb"/>
      </w:pPr>
      <w:r>
        <w:rPr>
          <w:sz w:val="20"/>
          <w:szCs w:val="20"/>
        </w:rPr>
        <w:t>Tablica 1. Wymiary obrzeży</w:t>
      </w:r>
    </w:p>
    <w:tbl>
      <w:tblPr>
        <w:tblW w:w="32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3300"/>
      </w:tblGrid>
      <w:tr w:rsidR="004A54E8" w:rsidTr="005410CF">
        <w:trPr>
          <w:tblCellSpacing w:w="0" w:type="dxa"/>
        </w:trPr>
        <w:tc>
          <w:tcPr>
            <w:tcW w:w="3270" w:type="dxa"/>
            <w:tcBorders>
              <w:top w:val="outset" w:sz="6" w:space="0" w:color="auto"/>
              <w:left w:val="outset" w:sz="6" w:space="0" w:color="auto"/>
              <w:bottom w:val="outset" w:sz="6" w:space="0" w:color="auto"/>
              <w:right w:val="outset" w:sz="6" w:space="0" w:color="auto"/>
            </w:tcBorders>
            <w:shd w:val="clear" w:color="auto" w:fill="auto"/>
            <w:vAlign w:val="center"/>
          </w:tcPr>
          <w:tbl>
            <w:tblPr>
              <w:tblW w:w="3240" w:type="dxa"/>
              <w:tblCellSpacing w:w="0" w:type="dxa"/>
              <w:tblCellMar>
                <w:top w:w="15" w:type="dxa"/>
                <w:left w:w="15" w:type="dxa"/>
                <w:bottom w:w="15" w:type="dxa"/>
                <w:right w:w="15" w:type="dxa"/>
              </w:tblCellMar>
              <w:tblLook w:val="0000"/>
            </w:tblPr>
            <w:tblGrid>
              <w:gridCol w:w="658"/>
              <w:gridCol w:w="596"/>
              <w:gridCol w:w="596"/>
              <w:gridCol w:w="596"/>
              <w:gridCol w:w="794"/>
            </w:tblGrid>
            <w:tr w:rsidR="004A54E8" w:rsidTr="005410CF">
              <w:trPr>
                <w:tblCellSpacing w:w="0" w:type="dxa"/>
              </w:trPr>
              <w:tc>
                <w:tcPr>
                  <w:tcW w:w="1015" w:type="pct"/>
                  <w:shd w:val="clear" w:color="auto" w:fill="auto"/>
                </w:tcPr>
                <w:p w:rsidR="004A54E8" w:rsidRDefault="004A54E8" w:rsidP="005410CF">
                  <w:bookmarkStart w:id="647" w:name="table31"/>
                  <w:bookmarkEnd w:id="647"/>
                  <w:r>
                    <w:rPr>
                      <w:sz w:val="20"/>
                      <w:szCs w:val="20"/>
                    </w:rPr>
                    <w:t>Rodzaj</w:t>
                  </w:r>
                </w:p>
              </w:tc>
              <w:tc>
                <w:tcPr>
                  <w:tcW w:w="3985" w:type="pct"/>
                  <w:gridSpan w:val="4"/>
                  <w:shd w:val="clear" w:color="auto" w:fill="auto"/>
                </w:tcPr>
                <w:p w:rsidR="004A54E8" w:rsidRDefault="004A54E8" w:rsidP="005410CF">
                  <w:r>
                    <w:rPr>
                      <w:sz w:val="20"/>
                      <w:szCs w:val="20"/>
                    </w:rPr>
                    <w:t>Wymiary obrzeży,   cm</w:t>
                  </w:r>
                </w:p>
              </w:tc>
            </w:tr>
            <w:tr w:rsidR="004A54E8" w:rsidTr="005410CF">
              <w:trPr>
                <w:tblCellSpacing w:w="0" w:type="dxa"/>
              </w:trPr>
              <w:tc>
                <w:tcPr>
                  <w:tcW w:w="1015" w:type="pct"/>
                  <w:shd w:val="clear" w:color="auto" w:fill="auto"/>
                </w:tcPr>
                <w:p w:rsidR="004A54E8" w:rsidRDefault="004A54E8" w:rsidP="005410CF">
                  <w:r>
                    <w:rPr>
                      <w:sz w:val="20"/>
                      <w:szCs w:val="20"/>
                    </w:rPr>
                    <w:t>obrzeża</w:t>
                  </w:r>
                </w:p>
              </w:tc>
              <w:tc>
                <w:tcPr>
                  <w:tcW w:w="920" w:type="pct"/>
                  <w:shd w:val="clear" w:color="auto" w:fill="auto"/>
                </w:tcPr>
                <w:p w:rsidR="004A54E8" w:rsidRDefault="004A54E8" w:rsidP="005410CF">
                  <w:r>
                    <w:rPr>
                      <w:sz w:val="20"/>
                      <w:szCs w:val="20"/>
                    </w:rPr>
                    <w:t>1</w:t>
                  </w:r>
                </w:p>
              </w:tc>
              <w:tc>
                <w:tcPr>
                  <w:tcW w:w="920" w:type="pct"/>
                  <w:shd w:val="clear" w:color="auto" w:fill="auto"/>
                </w:tcPr>
                <w:p w:rsidR="004A54E8" w:rsidRDefault="004A54E8" w:rsidP="005410CF">
                  <w:r>
                    <w:rPr>
                      <w:sz w:val="20"/>
                      <w:szCs w:val="20"/>
                    </w:rPr>
                    <w:t>b</w:t>
                  </w:r>
                </w:p>
              </w:tc>
              <w:tc>
                <w:tcPr>
                  <w:tcW w:w="920" w:type="pct"/>
                  <w:shd w:val="clear" w:color="auto" w:fill="auto"/>
                </w:tcPr>
                <w:p w:rsidR="004A54E8" w:rsidRDefault="004A54E8" w:rsidP="005410CF">
                  <w:r>
                    <w:rPr>
                      <w:sz w:val="20"/>
                      <w:szCs w:val="20"/>
                    </w:rPr>
                    <w:t>h</w:t>
                  </w:r>
                </w:p>
              </w:tc>
              <w:tc>
                <w:tcPr>
                  <w:tcW w:w="1225" w:type="pct"/>
                  <w:shd w:val="clear" w:color="auto" w:fill="auto"/>
                </w:tcPr>
                <w:p w:rsidR="004A54E8" w:rsidRDefault="004A54E8" w:rsidP="005410CF">
                  <w:r>
                    <w:rPr>
                      <w:sz w:val="20"/>
                      <w:szCs w:val="20"/>
                    </w:rPr>
                    <w:t>r</w:t>
                  </w:r>
                </w:p>
              </w:tc>
            </w:tr>
            <w:tr w:rsidR="004A54E8" w:rsidTr="005410CF">
              <w:trPr>
                <w:tblCellSpacing w:w="0" w:type="dxa"/>
              </w:trPr>
              <w:tc>
                <w:tcPr>
                  <w:tcW w:w="1015" w:type="pct"/>
                  <w:shd w:val="clear" w:color="auto" w:fill="auto"/>
                </w:tcPr>
                <w:p w:rsidR="004A54E8" w:rsidRDefault="004A54E8" w:rsidP="005410CF">
                  <w:r>
                    <w:rPr>
                      <w:sz w:val="20"/>
                      <w:szCs w:val="20"/>
                    </w:rPr>
                    <w:t>On</w:t>
                  </w:r>
                </w:p>
              </w:tc>
              <w:tc>
                <w:tcPr>
                  <w:tcW w:w="920" w:type="pct"/>
                  <w:shd w:val="clear" w:color="auto" w:fill="auto"/>
                </w:tcPr>
                <w:p w:rsidR="004A54E8" w:rsidRDefault="004A54E8" w:rsidP="005410CF">
                  <w:r>
                    <w:rPr>
                      <w:sz w:val="20"/>
                      <w:szCs w:val="20"/>
                    </w:rPr>
                    <w:t>75</w:t>
                  </w:r>
                  <w:r>
                    <w:t xml:space="preserve"> </w:t>
                  </w:r>
                </w:p>
                <w:p w:rsidR="004A54E8" w:rsidRDefault="004A54E8" w:rsidP="005410CF">
                  <w:pPr>
                    <w:pStyle w:val="NormalnyWeb"/>
                    <w:jc w:val="center"/>
                  </w:pPr>
                  <w:r>
                    <w:rPr>
                      <w:sz w:val="20"/>
                      <w:szCs w:val="20"/>
                    </w:rPr>
                    <w:t>100</w:t>
                  </w:r>
                </w:p>
              </w:tc>
              <w:tc>
                <w:tcPr>
                  <w:tcW w:w="920" w:type="pct"/>
                  <w:shd w:val="clear" w:color="auto" w:fill="auto"/>
                </w:tcPr>
                <w:p w:rsidR="004A54E8" w:rsidRDefault="004A54E8" w:rsidP="005410CF">
                  <w:r>
                    <w:rPr>
                      <w:sz w:val="20"/>
                      <w:szCs w:val="20"/>
                    </w:rPr>
                    <w:t>6</w:t>
                  </w:r>
                  <w:r>
                    <w:t xml:space="preserve"> </w:t>
                  </w:r>
                </w:p>
                <w:p w:rsidR="004A54E8" w:rsidRDefault="004A54E8" w:rsidP="005410CF">
                  <w:pPr>
                    <w:pStyle w:val="NormalnyWeb"/>
                    <w:jc w:val="center"/>
                  </w:pPr>
                  <w:r>
                    <w:rPr>
                      <w:sz w:val="20"/>
                      <w:szCs w:val="20"/>
                    </w:rPr>
                    <w:t>6</w:t>
                  </w:r>
                </w:p>
              </w:tc>
              <w:tc>
                <w:tcPr>
                  <w:tcW w:w="920" w:type="pct"/>
                  <w:shd w:val="clear" w:color="auto" w:fill="auto"/>
                </w:tcPr>
                <w:p w:rsidR="004A54E8" w:rsidRDefault="004A54E8" w:rsidP="005410CF">
                  <w:r>
                    <w:rPr>
                      <w:sz w:val="20"/>
                      <w:szCs w:val="20"/>
                    </w:rPr>
                    <w:t>20</w:t>
                  </w:r>
                  <w:r>
                    <w:t xml:space="preserve"> </w:t>
                  </w:r>
                </w:p>
                <w:p w:rsidR="004A54E8" w:rsidRDefault="004A54E8" w:rsidP="005410CF">
                  <w:pPr>
                    <w:pStyle w:val="NormalnyWeb"/>
                    <w:jc w:val="center"/>
                  </w:pPr>
                  <w:r>
                    <w:rPr>
                      <w:sz w:val="20"/>
                      <w:szCs w:val="20"/>
                    </w:rPr>
                    <w:t>20</w:t>
                  </w:r>
                </w:p>
              </w:tc>
              <w:tc>
                <w:tcPr>
                  <w:tcW w:w="1225" w:type="pct"/>
                  <w:shd w:val="clear" w:color="auto" w:fill="auto"/>
                </w:tcPr>
                <w:p w:rsidR="004A54E8" w:rsidRDefault="004A54E8" w:rsidP="005410CF">
                  <w:r>
                    <w:rPr>
                      <w:sz w:val="20"/>
                      <w:szCs w:val="20"/>
                    </w:rPr>
                    <w:t>3</w:t>
                  </w:r>
                  <w:r>
                    <w:t xml:space="preserve"> </w:t>
                  </w:r>
                </w:p>
                <w:p w:rsidR="004A54E8" w:rsidRDefault="004A54E8" w:rsidP="005410CF">
                  <w:pPr>
                    <w:pStyle w:val="NormalnyWeb"/>
                    <w:jc w:val="center"/>
                  </w:pPr>
                  <w:r>
                    <w:rPr>
                      <w:sz w:val="20"/>
                      <w:szCs w:val="20"/>
                    </w:rPr>
                    <w:t>3</w:t>
                  </w:r>
                </w:p>
              </w:tc>
            </w:tr>
            <w:tr w:rsidR="004A54E8" w:rsidTr="005410CF">
              <w:trPr>
                <w:tblCellSpacing w:w="0" w:type="dxa"/>
              </w:trPr>
              <w:tc>
                <w:tcPr>
                  <w:tcW w:w="1015" w:type="pct"/>
                  <w:shd w:val="clear" w:color="auto" w:fill="auto"/>
                </w:tcPr>
                <w:p w:rsidR="004A54E8" w:rsidRDefault="004A54E8" w:rsidP="005410CF">
                  <w:r>
                    <w:t> </w:t>
                  </w:r>
                  <w:r>
                    <w:br/>
                  </w:r>
                  <w:proofErr w:type="spellStart"/>
                  <w:r>
                    <w:rPr>
                      <w:sz w:val="20"/>
                      <w:szCs w:val="20"/>
                    </w:rPr>
                    <w:t>Ow</w:t>
                  </w:r>
                  <w:proofErr w:type="spellEnd"/>
                </w:p>
              </w:tc>
              <w:tc>
                <w:tcPr>
                  <w:tcW w:w="920" w:type="pct"/>
                  <w:shd w:val="clear" w:color="auto" w:fill="auto"/>
                </w:tcPr>
                <w:p w:rsidR="004A54E8" w:rsidRDefault="004A54E8" w:rsidP="005410CF">
                  <w:r>
                    <w:rPr>
                      <w:sz w:val="20"/>
                      <w:szCs w:val="20"/>
                    </w:rPr>
                    <w:t>75</w:t>
                  </w:r>
                  <w:r>
                    <w:t xml:space="preserve"> </w:t>
                  </w:r>
                </w:p>
                <w:p w:rsidR="004A54E8" w:rsidRDefault="004A54E8" w:rsidP="005410CF">
                  <w:pPr>
                    <w:pStyle w:val="NormalnyWeb"/>
                    <w:jc w:val="center"/>
                  </w:pPr>
                  <w:r>
                    <w:rPr>
                      <w:sz w:val="20"/>
                      <w:szCs w:val="20"/>
                    </w:rPr>
                    <w:t>90</w:t>
                  </w:r>
                </w:p>
                <w:p w:rsidR="004A54E8" w:rsidRDefault="004A54E8" w:rsidP="005410CF">
                  <w:pPr>
                    <w:pStyle w:val="NormalnyWeb"/>
                    <w:jc w:val="center"/>
                  </w:pPr>
                  <w:r>
                    <w:rPr>
                      <w:sz w:val="20"/>
                      <w:szCs w:val="20"/>
                    </w:rPr>
                    <w:t>100</w:t>
                  </w:r>
                </w:p>
              </w:tc>
              <w:tc>
                <w:tcPr>
                  <w:tcW w:w="920" w:type="pct"/>
                  <w:shd w:val="clear" w:color="auto" w:fill="auto"/>
                </w:tcPr>
                <w:p w:rsidR="004A54E8" w:rsidRDefault="004A54E8" w:rsidP="005410CF">
                  <w:r>
                    <w:rPr>
                      <w:sz w:val="20"/>
                      <w:szCs w:val="20"/>
                    </w:rPr>
                    <w:t>8</w:t>
                  </w:r>
                  <w:r>
                    <w:t xml:space="preserve"> </w:t>
                  </w:r>
                </w:p>
                <w:p w:rsidR="004A54E8" w:rsidRDefault="004A54E8" w:rsidP="005410CF">
                  <w:pPr>
                    <w:pStyle w:val="NormalnyWeb"/>
                    <w:jc w:val="center"/>
                  </w:pPr>
                  <w:r>
                    <w:rPr>
                      <w:sz w:val="20"/>
                      <w:szCs w:val="20"/>
                    </w:rPr>
                    <w:t>8</w:t>
                  </w:r>
                </w:p>
                <w:p w:rsidR="004A54E8" w:rsidRDefault="004A54E8" w:rsidP="005410CF">
                  <w:pPr>
                    <w:pStyle w:val="NormalnyWeb"/>
                    <w:jc w:val="center"/>
                  </w:pPr>
                  <w:r>
                    <w:rPr>
                      <w:sz w:val="20"/>
                      <w:szCs w:val="20"/>
                    </w:rPr>
                    <w:t>8</w:t>
                  </w:r>
                </w:p>
              </w:tc>
              <w:tc>
                <w:tcPr>
                  <w:tcW w:w="920" w:type="pct"/>
                  <w:shd w:val="clear" w:color="auto" w:fill="auto"/>
                </w:tcPr>
                <w:p w:rsidR="004A54E8" w:rsidRDefault="004A54E8" w:rsidP="005410CF">
                  <w:r>
                    <w:rPr>
                      <w:sz w:val="20"/>
                      <w:szCs w:val="20"/>
                    </w:rPr>
                    <w:t>30</w:t>
                  </w:r>
                  <w:r>
                    <w:t xml:space="preserve"> </w:t>
                  </w:r>
                </w:p>
                <w:p w:rsidR="004A54E8" w:rsidRDefault="004A54E8" w:rsidP="005410CF">
                  <w:pPr>
                    <w:pStyle w:val="NormalnyWeb"/>
                    <w:jc w:val="center"/>
                  </w:pPr>
                  <w:r>
                    <w:rPr>
                      <w:sz w:val="20"/>
                      <w:szCs w:val="20"/>
                    </w:rPr>
                    <w:t>24</w:t>
                  </w:r>
                </w:p>
                <w:p w:rsidR="004A54E8" w:rsidRDefault="004A54E8" w:rsidP="005410CF">
                  <w:pPr>
                    <w:pStyle w:val="NormalnyWeb"/>
                    <w:jc w:val="center"/>
                  </w:pPr>
                  <w:r>
                    <w:rPr>
                      <w:sz w:val="20"/>
                      <w:szCs w:val="20"/>
                    </w:rPr>
                    <w:t>30</w:t>
                  </w:r>
                </w:p>
              </w:tc>
              <w:tc>
                <w:tcPr>
                  <w:tcW w:w="1225" w:type="pct"/>
                  <w:shd w:val="clear" w:color="auto" w:fill="auto"/>
                </w:tcPr>
                <w:p w:rsidR="004A54E8" w:rsidRDefault="004A54E8" w:rsidP="005410CF">
                  <w:r>
                    <w:rPr>
                      <w:sz w:val="20"/>
                      <w:szCs w:val="20"/>
                    </w:rPr>
                    <w:t>3</w:t>
                  </w:r>
                  <w:r>
                    <w:t xml:space="preserve"> </w:t>
                  </w:r>
                </w:p>
                <w:p w:rsidR="004A54E8" w:rsidRDefault="004A54E8" w:rsidP="005410CF">
                  <w:pPr>
                    <w:pStyle w:val="NormalnyWeb"/>
                    <w:jc w:val="center"/>
                  </w:pPr>
                  <w:r>
                    <w:rPr>
                      <w:sz w:val="20"/>
                      <w:szCs w:val="20"/>
                    </w:rPr>
                    <w:t>3</w:t>
                  </w:r>
                </w:p>
                <w:p w:rsidR="004A54E8" w:rsidRDefault="004A54E8" w:rsidP="005410CF">
                  <w:pPr>
                    <w:pStyle w:val="NormalnyWeb"/>
                    <w:jc w:val="center"/>
                  </w:pPr>
                  <w:r>
                    <w:rPr>
                      <w:sz w:val="20"/>
                      <w:szCs w:val="20"/>
                    </w:rPr>
                    <w:t>3</w:t>
                  </w:r>
                </w:p>
              </w:tc>
            </w:tr>
          </w:tbl>
          <w:p w:rsidR="004A54E8" w:rsidRDefault="004A54E8" w:rsidP="005410CF"/>
        </w:tc>
      </w:tr>
    </w:tbl>
    <w:p w:rsidR="004A54E8" w:rsidRPr="002412E5" w:rsidRDefault="004A54E8" w:rsidP="004A54E8">
      <w:pPr>
        <w:pStyle w:val="NormalnyWeb"/>
        <w:rPr>
          <w:b/>
        </w:rPr>
      </w:pPr>
      <w:r w:rsidRPr="002412E5">
        <w:rPr>
          <w:b/>
          <w:sz w:val="20"/>
          <w:szCs w:val="20"/>
        </w:rPr>
        <w:t>2.3.2</w:t>
      </w:r>
      <w:r w:rsidRPr="002412E5">
        <w:rPr>
          <w:b/>
          <w:bCs/>
          <w:sz w:val="20"/>
          <w:szCs w:val="20"/>
        </w:rPr>
        <w:t xml:space="preserve">. </w:t>
      </w:r>
      <w:r w:rsidRPr="002412E5">
        <w:rPr>
          <w:b/>
          <w:sz w:val="20"/>
          <w:szCs w:val="20"/>
        </w:rPr>
        <w:t>Dopuszczalne odchyłki wymiarów obrzeży</w:t>
      </w:r>
    </w:p>
    <w:p w:rsidR="004A54E8" w:rsidRDefault="004A54E8" w:rsidP="004A54E8">
      <w:pPr>
        <w:pStyle w:val="NormalnyWeb"/>
      </w:pPr>
      <w:r>
        <w:t>      </w:t>
      </w:r>
      <w:r>
        <w:rPr>
          <w:sz w:val="20"/>
          <w:szCs w:val="20"/>
        </w:rPr>
        <w:t>Dopuszczalne odchyłki wymiarów obrzeży podano w tablicy 2.</w:t>
      </w:r>
    </w:p>
    <w:p w:rsidR="004A54E8" w:rsidRDefault="004A54E8" w:rsidP="004A54E8">
      <w:pPr>
        <w:pStyle w:val="NormalnyWeb"/>
      </w:pPr>
      <w:r>
        <w:rPr>
          <w:sz w:val="20"/>
          <w:szCs w:val="20"/>
        </w:rPr>
        <w:t>Tablica 2. Dopuszczalne odchyłki wymiarów obrzeży</w:t>
      </w:r>
    </w:p>
    <w:tbl>
      <w:tblPr>
        <w:tblW w:w="3401"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3401"/>
      </w:tblGrid>
      <w:tr w:rsidR="004A54E8" w:rsidTr="005410CF">
        <w:trPr>
          <w:tblCellSpacing w:w="0" w:type="dxa"/>
        </w:trPr>
        <w:tc>
          <w:tcPr>
            <w:tcW w:w="3401" w:type="dxa"/>
            <w:tcBorders>
              <w:top w:val="outset" w:sz="6" w:space="0" w:color="auto"/>
              <w:left w:val="outset" w:sz="6" w:space="0" w:color="auto"/>
              <w:bottom w:val="outset" w:sz="6" w:space="0" w:color="auto"/>
              <w:right w:val="outset" w:sz="6" w:space="0" w:color="auto"/>
            </w:tcBorders>
            <w:shd w:val="clear" w:color="auto" w:fill="auto"/>
            <w:vAlign w:val="center"/>
          </w:tcPr>
          <w:tbl>
            <w:tblPr>
              <w:tblW w:w="0" w:type="auto"/>
              <w:tblCellSpacing w:w="0" w:type="dxa"/>
              <w:tblCellMar>
                <w:top w:w="15" w:type="dxa"/>
                <w:left w:w="15" w:type="dxa"/>
                <w:bottom w:w="15" w:type="dxa"/>
                <w:right w:w="15" w:type="dxa"/>
              </w:tblCellMar>
              <w:tblLook w:val="0000"/>
            </w:tblPr>
            <w:tblGrid>
              <w:gridCol w:w="1047"/>
              <w:gridCol w:w="1147"/>
              <w:gridCol w:w="1147"/>
            </w:tblGrid>
            <w:tr w:rsidR="004A54E8" w:rsidTr="005410CF">
              <w:trPr>
                <w:tblCellSpacing w:w="0" w:type="dxa"/>
              </w:trPr>
              <w:tc>
                <w:tcPr>
                  <w:tcW w:w="1550" w:type="pct"/>
                  <w:shd w:val="clear" w:color="auto" w:fill="auto"/>
                </w:tcPr>
                <w:p w:rsidR="004A54E8" w:rsidRDefault="004A54E8" w:rsidP="005410CF">
                  <w:bookmarkStart w:id="648" w:name="table32"/>
                  <w:bookmarkEnd w:id="648"/>
                  <w:r>
                    <w:rPr>
                      <w:sz w:val="20"/>
                      <w:szCs w:val="20"/>
                    </w:rPr>
                    <w:t>Rodzaj</w:t>
                  </w:r>
                </w:p>
              </w:tc>
              <w:tc>
                <w:tcPr>
                  <w:tcW w:w="3400" w:type="pct"/>
                  <w:gridSpan w:val="2"/>
                  <w:shd w:val="clear" w:color="auto" w:fill="auto"/>
                </w:tcPr>
                <w:p w:rsidR="004A54E8" w:rsidRDefault="004A54E8" w:rsidP="005410CF">
                  <w:r>
                    <w:rPr>
                      <w:sz w:val="20"/>
                      <w:szCs w:val="20"/>
                    </w:rPr>
                    <w:t>Dopuszczalna odchyłka,   m</w:t>
                  </w:r>
                </w:p>
              </w:tc>
            </w:tr>
            <w:tr w:rsidR="004A54E8" w:rsidTr="005410CF">
              <w:trPr>
                <w:tblCellSpacing w:w="0" w:type="dxa"/>
              </w:trPr>
              <w:tc>
                <w:tcPr>
                  <w:tcW w:w="1550" w:type="pct"/>
                  <w:shd w:val="clear" w:color="auto" w:fill="auto"/>
                </w:tcPr>
                <w:p w:rsidR="004A54E8" w:rsidRDefault="004A54E8" w:rsidP="005410CF">
                  <w:r>
                    <w:rPr>
                      <w:sz w:val="20"/>
                      <w:szCs w:val="20"/>
                    </w:rPr>
                    <w:t>wymiaru</w:t>
                  </w:r>
                </w:p>
              </w:tc>
              <w:tc>
                <w:tcPr>
                  <w:tcW w:w="1700" w:type="pct"/>
                  <w:shd w:val="clear" w:color="auto" w:fill="auto"/>
                </w:tcPr>
                <w:p w:rsidR="004A54E8" w:rsidRDefault="004A54E8" w:rsidP="005410CF">
                  <w:r>
                    <w:rPr>
                      <w:sz w:val="20"/>
                      <w:szCs w:val="20"/>
                    </w:rPr>
                    <w:t>Gatunek 1</w:t>
                  </w:r>
                </w:p>
              </w:tc>
              <w:tc>
                <w:tcPr>
                  <w:tcW w:w="1700" w:type="pct"/>
                  <w:shd w:val="clear" w:color="auto" w:fill="auto"/>
                </w:tcPr>
                <w:p w:rsidR="004A54E8" w:rsidRDefault="004A54E8" w:rsidP="005410CF">
                  <w:r>
                    <w:rPr>
                      <w:sz w:val="20"/>
                      <w:szCs w:val="20"/>
                    </w:rPr>
                    <w:t>Gatunek 2</w:t>
                  </w:r>
                </w:p>
              </w:tc>
            </w:tr>
            <w:tr w:rsidR="004A54E8" w:rsidTr="005410CF">
              <w:trPr>
                <w:tblCellSpacing w:w="0" w:type="dxa"/>
              </w:trPr>
              <w:tc>
                <w:tcPr>
                  <w:tcW w:w="1550" w:type="pct"/>
                  <w:shd w:val="clear" w:color="auto" w:fill="auto"/>
                </w:tcPr>
                <w:p w:rsidR="004A54E8" w:rsidRDefault="004A54E8" w:rsidP="005410CF">
                  <w:r>
                    <w:rPr>
                      <w:sz w:val="20"/>
                      <w:szCs w:val="20"/>
                    </w:rPr>
                    <w:t>l</w:t>
                  </w:r>
                </w:p>
              </w:tc>
              <w:tc>
                <w:tcPr>
                  <w:tcW w:w="1700" w:type="pct"/>
                  <w:shd w:val="clear" w:color="auto" w:fill="auto"/>
                </w:tcPr>
                <w:p w:rsidR="004A54E8" w:rsidRDefault="004A54E8" w:rsidP="005410CF">
                  <w:r>
                    <w:rPr>
                      <w:rFonts w:ascii="Symbol" w:hAnsi="Symbol"/>
                      <w:sz w:val="20"/>
                      <w:szCs w:val="20"/>
                    </w:rPr>
                    <w:t></w:t>
                  </w:r>
                  <w:r>
                    <w:rPr>
                      <w:sz w:val="20"/>
                      <w:szCs w:val="20"/>
                    </w:rPr>
                    <w:t xml:space="preserve"> 8</w:t>
                  </w:r>
                </w:p>
              </w:tc>
              <w:tc>
                <w:tcPr>
                  <w:tcW w:w="1700" w:type="pct"/>
                  <w:shd w:val="clear" w:color="auto" w:fill="auto"/>
                </w:tcPr>
                <w:p w:rsidR="004A54E8" w:rsidRDefault="004A54E8" w:rsidP="005410CF">
                  <w:r>
                    <w:rPr>
                      <w:rFonts w:ascii="Symbol" w:hAnsi="Symbol"/>
                      <w:sz w:val="20"/>
                      <w:szCs w:val="20"/>
                    </w:rPr>
                    <w:t></w:t>
                  </w:r>
                  <w:r>
                    <w:rPr>
                      <w:sz w:val="20"/>
                      <w:szCs w:val="20"/>
                    </w:rPr>
                    <w:t xml:space="preserve"> 12</w:t>
                  </w:r>
                </w:p>
              </w:tc>
            </w:tr>
            <w:tr w:rsidR="004A54E8" w:rsidTr="005410CF">
              <w:trPr>
                <w:tblCellSpacing w:w="0" w:type="dxa"/>
              </w:trPr>
              <w:tc>
                <w:tcPr>
                  <w:tcW w:w="1550" w:type="pct"/>
                  <w:shd w:val="clear" w:color="auto" w:fill="auto"/>
                </w:tcPr>
                <w:p w:rsidR="004A54E8" w:rsidRDefault="004A54E8" w:rsidP="005410CF">
                  <w:r>
                    <w:rPr>
                      <w:sz w:val="20"/>
                      <w:szCs w:val="20"/>
                    </w:rPr>
                    <w:t>b,   h</w:t>
                  </w:r>
                </w:p>
              </w:tc>
              <w:tc>
                <w:tcPr>
                  <w:tcW w:w="1700" w:type="pct"/>
                  <w:shd w:val="clear" w:color="auto" w:fill="auto"/>
                </w:tcPr>
                <w:p w:rsidR="004A54E8" w:rsidRDefault="004A54E8" w:rsidP="005410CF">
                  <w:r>
                    <w:rPr>
                      <w:rFonts w:ascii="Symbol" w:hAnsi="Symbol"/>
                      <w:sz w:val="20"/>
                      <w:szCs w:val="20"/>
                    </w:rPr>
                    <w:t></w:t>
                  </w:r>
                  <w:r>
                    <w:rPr>
                      <w:sz w:val="20"/>
                      <w:szCs w:val="20"/>
                    </w:rPr>
                    <w:t xml:space="preserve"> 3</w:t>
                  </w:r>
                </w:p>
              </w:tc>
              <w:tc>
                <w:tcPr>
                  <w:tcW w:w="1700" w:type="pct"/>
                  <w:shd w:val="clear" w:color="auto" w:fill="auto"/>
                </w:tcPr>
                <w:p w:rsidR="004A54E8" w:rsidRDefault="004A54E8" w:rsidP="005410CF">
                  <w:r>
                    <w:rPr>
                      <w:rFonts w:ascii="Symbol" w:hAnsi="Symbol"/>
                      <w:sz w:val="20"/>
                      <w:szCs w:val="20"/>
                    </w:rPr>
                    <w:t></w:t>
                  </w:r>
                  <w:r>
                    <w:rPr>
                      <w:sz w:val="20"/>
                      <w:szCs w:val="20"/>
                    </w:rPr>
                    <w:t xml:space="preserve"> 3</w:t>
                  </w:r>
                </w:p>
              </w:tc>
            </w:tr>
          </w:tbl>
          <w:p w:rsidR="004A54E8" w:rsidRDefault="004A54E8" w:rsidP="005410CF"/>
        </w:tc>
      </w:tr>
    </w:tbl>
    <w:p w:rsidR="004A54E8" w:rsidRPr="002412E5" w:rsidRDefault="004A54E8" w:rsidP="004A54E8">
      <w:pPr>
        <w:pStyle w:val="NormalnyWeb"/>
        <w:rPr>
          <w:b/>
        </w:rPr>
      </w:pPr>
      <w:r w:rsidRPr="002412E5">
        <w:rPr>
          <w:b/>
          <w:sz w:val="20"/>
          <w:szCs w:val="20"/>
        </w:rPr>
        <w:t>2.3.3</w:t>
      </w:r>
      <w:r w:rsidRPr="002412E5">
        <w:rPr>
          <w:b/>
          <w:bCs/>
          <w:sz w:val="20"/>
          <w:szCs w:val="20"/>
        </w:rPr>
        <w:t xml:space="preserve">. </w:t>
      </w:r>
      <w:r w:rsidRPr="002412E5">
        <w:rPr>
          <w:b/>
          <w:sz w:val="20"/>
          <w:szCs w:val="20"/>
        </w:rPr>
        <w:t>Dopuszczalne wady i uszkodzenia obrzeży</w:t>
      </w:r>
    </w:p>
    <w:p w:rsidR="004A54E8" w:rsidRDefault="004A54E8" w:rsidP="004A54E8">
      <w:pPr>
        <w:pStyle w:val="NormalnyWeb"/>
      </w:pPr>
      <w:r>
        <w:rPr>
          <w:sz w:val="20"/>
          <w:szCs w:val="20"/>
        </w:rPr>
        <w:lastRenderedPageBreak/>
        <w:t>Powierzchnie obrzeży powinny być bez rys, pęknięć i ubytków betonu, o fakturze z formy lub zatartej. Krawędzie elementów powinny być równe i proste.</w:t>
      </w:r>
    </w:p>
    <w:p w:rsidR="004A54E8" w:rsidRDefault="004A54E8" w:rsidP="004A54E8">
      <w:pPr>
        <w:pStyle w:val="NormalnyWeb"/>
      </w:pPr>
      <w:r>
        <w:rPr>
          <w:sz w:val="20"/>
          <w:szCs w:val="20"/>
        </w:rPr>
        <w:t>Dopuszczalne wady oraz uszkodzenia powierzchni i krawędzi elementów nie powinny przekraczać wartości podanych w tablicy 3.</w:t>
      </w:r>
    </w:p>
    <w:p w:rsidR="004A54E8" w:rsidRDefault="004A54E8" w:rsidP="004A54E8">
      <w:pPr>
        <w:pStyle w:val="NormalnyWeb"/>
      </w:pPr>
      <w:r>
        <w:rPr>
          <w:sz w:val="20"/>
          <w:szCs w:val="20"/>
        </w:rPr>
        <w:t>Tablica 3. Dopuszczalne wady i uszkodzenia obrzeży</w:t>
      </w:r>
    </w:p>
    <w:tbl>
      <w:tblPr>
        <w:tblW w:w="751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7515"/>
      </w:tblGrid>
      <w:tr w:rsidR="004A54E8" w:rsidTr="005410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tbl>
            <w:tblPr>
              <w:tblW w:w="0" w:type="auto"/>
              <w:tblCellSpacing w:w="0" w:type="dxa"/>
              <w:tblCellMar>
                <w:top w:w="15" w:type="dxa"/>
                <w:left w:w="15" w:type="dxa"/>
                <w:bottom w:w="15" w:type="dxa"/>
                <w:right w:w="15" w:type="dxa"/>
              </w:tblCellMar>
              <w:tblLook w:val="0000"/>
            </w:tblPr>
            <w:tblGrid>
              <w:gridCol w:w="1883"/>
              <w:gridCol w:w="3162"/>
              <w:gridCol w:w="1205"/>
              <w:gridCol w:w="1205"/>
            </w:tblGrid>
            <w:tr w:rsidR="004A54E8" w:rsidTr="005410CF">
              <w:trPr>
                <w:tblCellSpacing w:w="0" w:type="dxa"/>
              </w:trPr>
              <w:tc>
                <w:tcPr>
                  <w:tcW w:w="3350" w:type="pct"/>
                  <w:gridSpan w:val="2"/>
                  <w:shd w:val="clear" w:color="auto" w:fill="auto"/>
                </w:tcPr>
                <w:p w:rsidR="004A54E8" w:rsidRDefault="004A54E8" w:rsidP="005410CF">
                  <w:bookmarkStart w:id="649" w:name="table33"/>
                  <w:bookmarkEnd w:id="649"/>
                  <w:r>
                    <w:t> </w:t>
                  </w:r>
                  <w:r>
                    <w:br/>
                  </w:r>
                  <w:r>
                    <w:rPr>
                      <w:sz w:val="20"/>
                      <w:szCs w:val="20"/>
                    </w:rPr>
                    <w:t>Rodzaj wad i uszkodzeń</w:t>
                  </w:r>
                </w:p>
              </w:tc>
              <w:tc>
                <w:tcPr>
                  <w:tcW w:w="1600" w:type="pct"/>
                  <w:gridSpan w:val="2"/>
                  <w:shd w:val="clear" w:color="auto" w:fill="auto"/>
                </w:tcPr>
                <w:p w:rsidR="004A54E8" w:rsidRDefault="004A54E8" w:rsidP="005410CF">
                  <w:r>
                    <w:rPr>
                      <w:sz w:val="20"/>
                      <w:szCs w:val="20"/>
                    </w:rPr>
                    <w:t xml:space="preserve">Dopuszczalna wielkość </w:t>
                  </w:r>
                </w:p>
                <w:p w:rsidR="004A54E8" w:rsidRDefault="004A54E8" w:rsidP="005410CF">
                  <w:pPr>
                    <w:pStyle w:val="NormalnyWeb"/>
                    <w:jc w:val="center"/>
                  </w:pPr>
                  <w:r>
                    <w:rPr>
                      <w:sz w:val="20"/>
                      <w:szCs w:val="20"/>
                    </w:rPr>
                    <w:t>wad i uszkodzeń</w:t>
                  </w:r>
                </w:p>
              </w:tc>
            </w:tr>
            <w:tr w:rsidR="004A54E8" w:rsidTr="005410CF">
              <w:trPr>
                <w:tblCellSpacing w:w="0" w:type="dxa"/>
              </w:trPr>
              <w:tc>
                <w:tcPr>
                  <w:tcW w:w="3350" w:type="pct"/>
                  <w:gridSpan w:val="2"/>
                  <w:shd w:val="clear" w:color="auto" w:fill="auto"/>
                </w:tcPr>
                <w:p w:rsidR="004A54E8" w:rsidRDefault="004A54E8" w:rsidP="005410CF">
                  <w:r>
                    <w:rPr>
                      <w:sz w:val="20"/>
                      <w:szCs w:val="20"/>
                    </w:rPr>
                    <w:t> </w:t>
                  </w:r>
                </w:p>
              </w:tc>
              <w:tc>
                <w:tcPr>
                  <w:tcW w:w="800" w:type="pct"/>
                  <w:shd w:val="clear" w:color="auto" w:fill="auto"/>
                </w:tcPr>
                <w:p w:rsidR="004A54E8" w:rsidRDefault="004A54E8" w:rsidP="005410CF">
                  <w:r>
                    <w:rPr>
                      <w:sz w:val="20"/>
                      <w:szCs w:val="20"/>
                    </w:rPr>
                    <w:t>Gatunek 1</w:t>
                  </w:r>
                </w:p>
              </w:tc>
              <w:tc>
                <w:tcPr>
                  <w:tcW w:w="800" w:type="pct"/>
                  <w:shd w:val="clear" w:color="auto" w:fill="auto"/>
                </w:tcPr>
                <w:p w:rsidR="004A54E8" w:rsidRDefault="004A54E8" w:rsidP="005410CF">
                  <w:r>
                    <w:rPr>
                      <w:sz w:val="20"/>
                      <w:szCs w:val="20"/>
                    </w:rPr>
                    <w:t>Gatunek 2</w:t>
                  </w:r>
                </w:p>
              </w:tc>
            </w:tr>
            <w:tr w:rsidR="004A54E8" w:rsidTr="005410CF">
              <w:trPr>
                <w:tblCellSpacing w:w="0" w:type="dxa"/>
              </w:trPr>
              <w:tc>
                <w:tcPr>
                  <w:tcW w:w="3350" w:type="pct"/>
                  <w:gridSpan w:val="2"/>
                  <w:shd w:val="clear" w:color="auto" w:fill="auto"/>
                </w:tcPr>
                <w:p w:rsidR="004A54E8" w:rsidRDefault="004A54E8" w:rsidP="005410CF">
                  <w:r>
                    <w:rPr>
                      <w:sz w:val="20"/>
                      <w:szCs w:val="20"/>
                    </w:rPr>
                    <w:t>Wklęsłość lub wypukłość powierzchni i krawędzi w mm</w:t>
                  </w:r>
                </w:p>
              </w:tc>
              <w:tc>
                <w:tcPr>
                  <w:tcW w:w="800" w:type="pct"/>
                  <w:shd w:val="clear" w:color="auto" w:fill="auto"/>
                </w:tcPr>
                <w:p w:rsidR="004A54E8" w:rsidRDefault="004A54E8" w:rsidP="005410CF">
                  <w:r>
                    <w:rPr>
                      <w:sz w:val="20"/>
                      <w:szCs w:val="20"/>
                    </w:rPr>
                    <w:t>2</w:t>
                  </w:r>
                </w:p>
              </w:tc>
              <w:tc>
                <w:tcPr>
                  <w:tcW w:w="800" w:type="pct"/>
                  <w:shd w:val="clear" w:color="auto" w:fill="auto"/>
                </w:tcPr>
                <w:p w:rsidR="004A54E8" w:rsidRDefault="004A54E8" w:rsidP="005410CF">
                  <w:r>
                    <w:rPr>
                      <w:sz w:val="20"/>
                      <w:szCs w:val="20"/>
                    </w:rPr>
                    <w:t>3</w:t>
                  </w:r>
                </w:p>
              </w:tc>
            </w:tr>
            <w:tr w:rsidR="004A54E8" w:rsidTr="005410CF">
              <w:trPr>
                <w:tblCellSpacing w:w="0" w:type="dxa"/>
              </w:trPr>
              <w:tc>
                <w:tcPr>
                  <w:tcW w:w="1250" w:type="pct"/>
                  <w:shd w:val="clear" w:color="auto" w:fill="auto"/>
                </w:tcPr>
                <w:p w:rsidR="004A54E8" w:rsidRDefault="004A54E8" w:rsidP="005410CF">
                  <w:r>
                    <w:rPr>
                      <w:sz w:val="20"/>
                      <w:szCs w:val="20"/>
                    </w:rPr>
                    <w:t>Szczerby</w:t>
                  </w:r>
                  <w:r>
                    <w:t xml:space="preserve"> </w:t>
                  </w:r>
                </w:p>
                <w:p w:rsidR="004A54E8" w:rsidRDefault="004A54E8" w:rsidP="005410CF">
                  <w:pPr>
                    <w:pStyle w:val="NormalnyWeb"/>
                  </w:pPr>
                  <w:r>
                    <w:rPr>
                      <w:sz w:val="20"/>
                      <w:szCs w:val="20"/>
                    </w:rPr>
                    <w:t>i uszkodzenia</w:t>
                  </w:r>
                </w:p>
              </w:tc>
              <w:tc>
                <w:tcPr>
                  <w:tcW w:w="2050" w:type="pct"/>
                  <w:shd w:val="clear" w:color="auto" w:fill="auto"/>
                </w:tcPr>
                <w:p w:rsidR="004A54E8" w:rsidRDefault="004A54E8" w:rsidP="005410CF">
                  <w:r>
                    <w:rPr>
                      <w:sz w:val="20"/>
                      <w:szCs w:val="20"/>
                    </w:rPr>
                    <w:t>ograniczających powierzchnie górne (ścieralne)</w:t>
                  </w:r>
                </w:p>
              </w:tc>
              <w:tc>
                <w:tcPr>
                  <w:tcW w:w="1600" w:type="pct"/>
                  <w:gridSpan w:val="2"/>
                  <w:shd w:val="clear" w:color="auto" w:fill="auto"/>
                </w:tcPr>
                <w:p w:rsidR="004A54E8" w:rsidRDefault="004A54E8" w:rsidP="005410CF">
                  <w:r>
                    <w:rPr>
                      <w:sz w:val="20"/>
                      <w:szCs w:val="20"/>
                    </w:rPr>
                    <w:t>niedopuszczalne</w:t>
                  </w:r>
                </w:p>
              </w:tc>
            </w:tr>
            <w:tr w:rsidR="004A54E8" w:rsidTr="005410CF">
              <w:trPr>
                <w:tblCellSpacing w:w="0" w:type="dxa"/>
              </w:trPr>
              <w:tc>
                <w:tcPr>
                  <w:tcW w:w="1250" w:type="pct"/>
                  <w:shd w:val="clear" w:color="auto" w:fill="auto"/>
                </w:tcPr>
                <w:p w:rsidR="004A54E8" w:rsidRDefault="004A54E8" w:rsidP="005410CF">
                  <w:r>
                    <w:rPr>
                      <w:sz w:val="20"/>
                      <w:szCs w:val="20"/>
                    </w:rPr>
                    <w:t>krawędzi i naroży</w:t>
                  </w:r>
                </w:p>
              </w:tc>
              <w:tc>
                <w:tcPr>
                  <w:tcW w:w="2050" w:type="pct"/>
                  <w:shd w:val="clear" w:color="auto" w:fill="auto"/>
                </w:tcPr>
                <w:p w:rsidR="004A54E8" w:rsidRDefault="004A54E8" w:rsidP="005410CF">
                  <w:r>
                    <w:rPr>
                      <w:sz w:val="20"/>
                      <w:szCs w:val="20"/>
                    </w:rPr>
                    <w:t>ograniczających   pozostałe powierzchnie:</w:t>
                  </w:r>
                </w:p>
              </w:tc>
              <w:tc>
                <w:tcPr>
                  <w:tcW w:w="800" w:type="pct"/>
                  <w:shd w:val="clear" w:color="auto" w:fill="auto"/>
                </w:tcPr>
                <w:p w:rsidR="004A54E8" w:rsidRDefault="004A54E8" w:rsidP="005410CF">
                  <w:r>
                    <w:rPr>
                      <w:sz w:val="20"/>
                      <w:szCs w:val="20"/>
                    </w:rPr>
                    <w:t> </w:t>
                  </w:r>
                </w:p>
              </w:tc>
              <w:tc>
                <w:tcPr>
                  <w:tcW w:w="800" w:type="pct"/>
                  <w:shd w:val="clear" w:color="auto" w:fill="auto"/>
                </w:tcPr>
                <w:p w:rsidR="004A54E8" w:rsidRDefault="004A54E8" w:rsidP="005410CF">
                  <w:r>
                    <w:rPr>
                      <w:sz w:val="20"/>
                      <w:szCs w:val="20"/>
                    </w:rPr>
                    <w:t> </w:t>
                  </w:r>
                </w:p>
              </w:tc>
            </w:tr>
            <w:tr w:rsidR="004A54E8" w:rsidTr="005410CF">
              <w:trPr>
                <w:tblCellSpacing w:w="0" w:type="dxa"/>
              </w:trPr>
              <w:tc>
                <w:tcPr>
                  <w:tcW w:w="1250" w:type="pct"/>
                  <w:shd w:val="clear" w:color="auto" w:fill="auto"/>
                </w:tcPr>
                <w:p w:rsidR="004A54E8" w:rsidRDefault="004A54E8" w:rsidP="005410CF">
                  <w:r>
                    <w:rPr>
                      <w:sz w:val="20"/>
                      <w:szCs w:val="20"/>
                    </w:rPr>
                    <w:t> </w:t>
                  </w:r>
                </w:p>
              </w:tc>
              <w:tc>
                <w:tcPr>
                  <w:tcW w:w="2050" w:type="pct"/>
                  <w:shd w:val="clear" w:color="auto" w:fill="auto"/>
                </w:tcPr>
                <w:p w:rsidR="004A54E8" w:rsidRDefault="004A54E8" w:rsidP="005410CF">
                  <w:r>
                    <w:rPr>
                      <w:sz w:val="20"/>
                      <w:szCs w:val="20"/>
                    </w:rPr>
                    <w:t>liczba, max</w:t>
                  </w:r>
                </w:p>
              </w:tc>
              <w:tc>
                <w:tcPr>
                  <w:tcW w:w="800" w:type="pct"/>
                  <w:shd w:val="clear" w:color="auto" w:fill="auto"/>
                </w:tcPr>
                <w:p w:rsidR="004A54E8" w:rsidRDefault="004A54E8" w:rsidP="005410CF">
                  <w:r>
                    <w:rPr>
                      <w:sz w:val="20"/>
                      <w:szCs w:val="20"/>
                    </w:rPr>
                    <w:t>2</w:t>
                  </w:r>
                </w:p>
              </w:tc>
              <w:tc>
                <w:tcPr>
                  <w:tcW w:w="800" w:type="pct"/>
                  <w:shd w:val="clear" w:color="auto" w:fill="auto"/>
                </w:tcPr>
                <w:p w:rsidR="004A54E8" w:rsidRDefault="004A54E8" w:rsidP="005410CF">
                  <w:r>
                    <w:rPr>
                      <w:sz w:val="20"/>
                      <w:szCs w:val="20"/>
                    </w:rPr>
                    <w:t>2</w:t>
                  </w:r>
                </w:p>
              </w:tc>
            </w:tr>
            <w:tr w:rsidR="004A54E8" w:rsidTr="005410CF">
              <w:trPr>
                <w:tblCellSpacing w:w="0" w:type="dxa"/>
              </w:trPr>
              <w:tc>
                <w:tcPr>
                  <w:tcW w:w="1250" w:type="pct"/>
                  <w:shd w:val="clear" w:color="auto" w:fill="auto"/>
                </w:tcPr>
                <w:p w:rsidR="004A54E8" w:rsidRDefault="004A54E8" w:rsidP="005410CF">
                  <w:r>
                    <w:rPr>
                      <w:sz w:val="20"/>
                      <w:szCs w:val="20"/>
                    </w:rPr>
                    <w:t> </w:t>
                  </w:r>
                </w:p>
              </w:tc>
              <w:tc>
                <w:tcPr>
                  <w:tcW w:w="2050" w:type="pct"/>
                  <w:shd w:val="clear" w:color="auto" w:fill="auto"/>
                </w:tcPr>
                <w:p w:rsidR="004A54E8" w:rsidRDefault="004A54E8" w:rsidP="005410CF">
                  <w:r>
                    <w:rPr>
                      <w:sz w:val="20"/>
                      <w:szCs w:val="20"/>
                    </w:rPr>
                    <w:t>długość, mm, max</w:t>
                  </w:r>
                </w:p>
              </w:tc>
              <w:tc>
                <w:tcPr>
                  <w:tcW w:w="800" w:type="pct"/>
                  <w:shd w:val="clear" w:color="auto" w:fill="auto"/>
                </w:tcPr>
                <w:p w:rsidR="004A54E8" w:rsidRDefault="004A54E8" w:rsidP="005410CF">
                  <w:r>
                    <w:rPr>
                      <w:sz w:val="20"/>
                      <w:szCs w:val="20"/>
                    </w:rPr>
                    <w:t>20</w:t>
                  </w:r>
                </w:p>
              </w:tc>
              <w:tc>
                <w:tcPr>
                  <w:tcW w:w="800" w:type="pct"/>
                  <w:shd w:val="clear" w:color="auto" w:fill="auto"/>
                </w:tcPr>
                <w:p w:rsidR="004A54E8" w:rsidRDefault="004A54E8" w:rsidP="005410CF">
                  <w:r>
                    <w:rPr>
                      <w:sz w:val="20"/>
                      <w:szCs w:val="20"/>
                    </w:rPr>
                    <w:t>40</w:t>
                  </w:r>
                </w:p>
              </w:tc>
            </w:tr>
            <w:tr w:rsidR="004A54E8" w:rsidTr="005410CF">
              <w:trPr>
                <w:tblCellSpacing w:w="0" w:type="dxa"/>
              </w:trPr>
              <w:tc>
                <w:tcPr>
                  <w:tcW w:w="1250" w:type="pct"/>
                  <w:shd w:val="clear" w:color="auto" w:fill="auto"/>
                </w:tcPr>
                <w:p w:rsidR="004A54E8" w:rsidRDefault="004A54E8" w:rsidP="005410CF">
                  <w:r>
                    <w:rPr>
                      <w:sz w:val="20"/>
                      <w:szCs w:val="20"/>
                    </w:rPr>
                    <w:t> </w:t>
                  </w:r>
                </w:p>
              </w:tc>
              <w:tc>
                <w:tcPr>
                  <w:tcW w:w="2050" w:type="pct"/>
                  <w:shd w:val="clear" w:color="auto" w:fill="auto"/>
                </w:tcPr>
                <w:p w:rsidR="004A54E8" w:rsidRDefault="004A54E8" w:rsidP="005410CF">
                  <w:r>
                    <w:rPr>
                      <w:sz w:val="20"/>
                      <w:szCs w:val="20"/>
                    </w:rPr>
                    <w:t>głębokość, mm, max</w:t>
                  </w:r>
                </w:p>
              </w:tc>
              <w:tc>
                <w:tcPr>
                  <w:tcW w:w="800" w:type="pct"/>
                  <w:shd w:val="clear" w:color="auto" w:fill="auto"/>
                </w:tcPr>
                <w:p w:rsidR="004A54E8" w:rsidRDefault="004A54E8" w:rsidP="005410CF">
                  <w:r>
                    <w:rPr>
                      <w:sz w:val="20"/>
                      <w:szCs w:val="20"/>
                    </w:rPr>
                    <w:t>6</w:t>
                  </w:r>
                </w:p>
              </w:tc>
              <w:tc>
                <w:tcPr>
                  <w:tcW w:w="800" w:type="pct"/>
                  <w:shd w:val="clear" w:color="auto" w:fill="auto"/>
                </w:tcPr>
                <w:p w:rsidR="004A54E8" w:rsidRDefault="004A54E8" w:rsidP="005410CF">
                  <w:r>
                    <w:rPr>
                      <w:sz w:val="20"/>
                      <w:szCs w:val="20"/>
                    </w:rPr>
                    <w:t>10</w:t>
                  </w:r>
                </w:p>
              </w:tc>
            </w:tr>
          </w:tbl>
          <w:p w:rsidR="004A54E8" w:rsidRDefault="004A54E8" w:rsidP="005410CF"/>
        </w:tc>
      </w:tr>
    </w:tbl>
    <w:p w:rsidR="004A54E8" w:rsidRPr="007C713C" w:rsidRDefault="004A54E8" w:rsidP="004A54E8">
      <w:pPr>
        <w:pStyle w:val="NormalnyWeb"/>
        <w:rPr>
          <w:b/>
        </w:rPr>
      </w:pPr>
      <w:r w:rsidRPr="007C713C">
        <w:rPr>
          <w:b/>
          <w:sz w:val="20"/>
          <w:szCs w:val="20"/>
        </w:rPr>
        <w:t>2.3.4.</w:t>
      </w:r>
      <w:r w:rsidRPr="007C713C">
        <w:rPr>
          <w:b/>
          <w:bCs/>
          <w:sz w:val="20"/>
          <w:szCs w:val="20"/>
        </w:rPr>
        <w:t xml:space="preserve"> </w:t>
      </w:r>
      <w:r w:rsidRPr="007C713C">
        <w:rPr>
          <w:b/>
          <w:sz w:val="20"/>
          <w:szCs w:val="20"/>
        </w:rPr>
        <w:t>Składowanie</w:t>
      </w:r>
    </w:p>
    <w:p w:rsidR="004A54E8" w:rsidRDefault="004A54E8" w:rsidP="004A54E8">
      <w:pPr>
        <w:pStyle w:val="NormalnyWeb"/>
      </w:pPr>
      <w:r>
        <w:rPr>
          <w:sz w:val="20"/>
          <w:szCs w:val="20"/>
        </w:rPr>
        <w:t>Betonowe obrzeża chodnikowe mogą być przechowywane na składowiskach otwartych, posegregowane według rodzajów i gatunków.</w:t>
      </w:r>
      <w:r>
        <w:t xml:space="preserve"> </w:t>
      </w:r>
      <w:r>
        <w:rPr>
          <w:sz w:val="20"/>
          <w:szCs w:val="20"/>
        </w:rPr>
        <w:t>Betonowe obrzeża chodnikowe należy układać z zastosowaniem podkładek i przekładek drewnianych o wymiarach co najmniej: grubość 2,5 cm, szerokość 5 cm, długość minimum 5 cm większa niż szerokość obrzeża.</w:t>
      </w:r>
    </w:p>
    <w:p w:rsidR="004A54E8" w:rsidRPr="007C713C" w:rsidRDefault="004A54E8" w:rsidP="004A54E8">
      <w:pPr>
        <w:pStyle w:val="NormalnyWeb"/>
        <w:rPr>
          <w:b/>
        </w:rPr>
      </w:pPr>
      <w:r w:rsidRPr="007C713C">
        <w:rPr>
          <w:b/>
          <w:sz w:val="20"/>
          <w:szCs w:val="20"/>
        </w:rPr>
        <w:t>2.3.5.</w:t>
      </w:r>
      <w:r w:rsidRPr="007C713C">
        <w:rPr>
          <w:b/>
          <w:bCs/>
          <w:sz w:val="20"/>
          <w:szCs w:val="20"/>
        </w:rPr>
        <w:t xml:space="preserve"> </w:t>
      </w:r>
      <w:r w:rsidRPr="007C713C">
        <w:rPr>
          <w:b/>
          <w:sz w:val="20"/>
          <w:szCs w:val="20"/>
        </w:rPr>
        <w:t>Beton i jego składniki</w:t>
      </w:r>
    </w:p>
    <w:p w:rsidR="004A54E8" w:rsidRDefault="004A54E8" w:rsidP="004A54E8">
      <w:pPr>
        <w:pStyle w:val="NormalnyWeb"/>
      </w:pPr>
      <w:r>
        <w:rPr>
          <w:sz w:val="20"/>
          <w:szCs w:val="20"/>
        </w:rPr>
        <w:t>Do produkcji obrzeży należy stosować beton według PN-B-06250, klasy B 25  i B 30.</w:t>
      </w:r>
    </w:p>
    <w:p w:rsidR="004A54E8" w:rsidRPr="002D3E4E" w:rsidRDefault="004A54E8" w:rsidP="004A54E8">
      <w:pPr>
        <w:pStyle w:val="NormalnyWeb"/>
        <w:rPr>
          <w:sz w:val="20"/>
          <w:szCs w:val="20"/>
        </w:rPr>
      </w:pPr>
      <w:r w:rsidRPr="002D3E4E">
        <w:rPr>
          <w:b/>
          <w:bCs/>
          <w:sz w:val="20"/>
          <w:szCs w:val="20"/>
          <w:u w:val="single"/>
        </w:rPr>
        <w:t xml:space="preserve">3. SPRZĘT </w:t>
      </w:r>
    </w:p>
    <w:p w:rsidR="004A54E8" w:rsidRPr="00B30D42" w:rsidRDefault="004A54E8" w:rsidP="004A54E8">
      <w:pPr>
        <w:pStyle w:val="Nagwek2"/>
        <w:rPr>
          <w:rFonts w:ascii="Times New Roman" w:hAnsi="Times New Roman" w:cs="Times New Roman"/>
          <w:i w:val="0"/>
        </w:rPr>
      </w:pPr>
      <w:r w:rsidRPr="00B30D42">
        <w:rPr>
          <w:rFonts w:ascii="Times New Roman" w:hAnsi="Times New Roman" w:cs="Times New Roman"/>
          <w:i w:val="0"/>
          <w:sz w:val="20"/>
          <w:szCs w:val="20"/>
        </w:rPr>
        <w:t>3.</w:t>
      </w:r>
      <w:r>
        <w:rPr>
          <w:rFonts w:ascii="Times New Roman" w:hAnsi="Times New Roman" w:cs="Times New Roman"/>
          <w:i w:val="0"/>
          <w:sz w:val="20"/>
          <w:szCs w:val="20"/>
        </w:rPr>
        <w:t>1</w:t>
      </w:r>
      <w:r w:rsidRPr="00B30D42">
        <w:rPr>
          <w:rFonts w:ascii="Times New Roman" w:hAnsi="Times New Roman" w:cs="Times New Roman"/>
          <w:i w:val="0"/>
          <w:sz w:val="20"/>
          <w:szCs w:val="20"/>
        </w:rPr>
        <w:t>. Sprzęt do ustawiania obrzeży</w:t>
      </w:r>
    </w:p>
    <w:p w:rsidR="004A54E8" w:rsidRPr="00A6242C" w:rsidRDefault="004A54E8" w:rsidP="004A54E8">
      <w:pPr>
        <w:pStyle w:val="NormalnyWeb"/>
        <w:rPr>
          <w:sz w:val="20"/>
          <w:szCs w:val="20"/>
        </w:rPr>
      </w:pPr>
      <w:r>
        <w:rPr>
          <w:sz w:val="20"/>
          <w:szCs w:val="20"/>
        </w:rPr>
        <w:t>Roboty wykonuje się ręcznie przy zastosowaniu narzędzi brukarskich.</w:t>
      </w:r>
    </w:p>
    <w:p w:rsidR="004A54E8" w:rsidRPr="002D3E4E" w:rsidRDefault="004A54E8" w:rsidP="004A54E8">
      <w:pPr>
        <w:pStyle w:val="NormalnyWeb"/>
        <w:rPr>
          <w:sz w:val="20"/>
          <w:szCs w:val="20"/>
        </w:rPr>
      </w:pPr>
      <w:r w:rsidRPr="002D3E4E">
        <w:rPr>
          <w:b/>
          <w:bCs/>
          <w:sz w:val="20"/>
          <w:szCs w:val="20"/>
          <w:u w:val="single"/>
        </w:rPr>
        <w:t>4. TRANSPORT</w:t>
      </w:r>
    </w:p>
    <w:p w:rsidR="004A54E8" w:rsidRDefault="004A54E8" w:rsidP="004A54E8">
      <w:pPr>
        <w:pStyle w:val="NormalnyWeb"/>
      </w:pPr>
      <w:r w:rsidRPr="007C713C">
        <w:rPr>
          <w:b/>
          <w:sz w:val="20"/>
          <w:szCs w:val="20"/>
        </w:rPr>
        <w:t>4.1.</w:t>
      </w:r>
      <w:r>
        <w:rPr>
          <w:sz w:val="20"/>
          <w:szCs w:val="20"/>
        </w:rPr>
        <w:t xml:space="preserve"> Obrzeża betonowe - transport i składanie na miejscu wbudowania zgodnie z BN-80/6775-03 arkusz l „Prefabrykaty budowlane z betonu. Elementy nawierzchni dróg, ulic, parkingów i torowisk tramwajowych. Wspólne badania i wymagania"</w:t>
      </w:r>
      <w:r>
        <w:t xml:space="preserve">.  </w:t>
      </w:r>
      <w:r>
        <w:rPr>
          <w:sz w:val="20"/>
          <w:szCs w:val="20"/>
        </w:rPr>
        <w:t>Betonowe obrzeża chodnikowe mogą być przewożone dowolnymi środkami transportu po osiągnięciu przez beton wytrzymałości minimum 0,7 wytrzymałości projektowanej.</w:t>
      </w:r>
      <w:r>
        <w:t xml:space="preserve"> </w:t>
      </w:r>
      <w:r>
        <w:rPr>
          <w:sz w:val="20"/>
          <w:szCs w:val="20"/>
        </w:rPr>
        <w:t>Obrzeża powinny być zabezpieczone przed przemieszczeniem się i uszkodzeniami w czasie transportu.</w:t>
      </w:r>
    </w:p>
    <w:p w:rsidR="004A54E8" w:rsidRDefault="004A54E8" w:rsidP="004A54E8">
      <w:pPr>
        <w:pStyle w:val="NormalnyWeb"/>
      </w:pPr>
      <w:r w:rsidRPr="007C713C">
        <w:rPr>
          <w:b/>
          <w:sz w:val="20"/>
          <w:szCs w:val="20"/>
        </w:rPr>
        <w:t>4.2.</w:t>
      </w:r>
      <w:r>
        <w:rPr>
          <w:sz w:val="20"/>
          <w:szCs w:val="20"/>
        </w:rPr>
        <w:t xml:space="preserve"> Piasek na podsypkę piaskową pod obrzeża betonowe transportowany może być dowolnymi środkami transportu, zaakceptowanymi przez Inżyniera.</w:t>
      </w:r>
    </w:p>
    <w:p w:rsidR="004A54E8" w:rsidRPr="002D3E4E" w:rsidRDefault="004A54E8" w:rsidP="004A54E8">
      <w:pPr>
        <w:pStyle w:val="NormalnyWeb"/>
        <w:rPr>
          <w:sz w:val="20"/>
          <w:szCs w:val="20"/>
        </w:rPr>
      </w:pPr>
      <w:r w:rsidRPr="002D3E4E">
        <w:rPr>
          <w:b/>
          <w:bCs/>
          <w:sz w:val="20"/>
          <w:szCs w:val="20"/>
          <w:u w:val="single"/>
        </w:rPr>
        <w:t xml:space="preserve">5. WYKONANIE ROBÓT </w:t>
      </w:r>
    </w:p>
    <w:p w:rsidR="004A54E8" w:rsidRPr="00B30D42" w:rsidRDefault="004A54E8" w:rsidP="004A54E8">
      <w:pPr>
        <w:pStyle w:val="Nagwek2"/>
        <w:rPr>
          <w:rFonts w:ascii="Times New Roman" w:hAnsi="Times New Roman" w:cs="Times New Roman"/>
          <w:i w:val="0"/>
        </w:rPr>
      </w:pPr>
      <w:r w:rsidRPr="00B30D42">
        <w:rPr>
          <w:rFonts w:ascii="Times New Roman" w:hAnsi="Times New Roman" w:cs="Times New Roman"/>
          <w:i w:val="0"/>
          <w:sz w:val="20"/>
          <w:szCs w:val="20"/>
        </w:rPr>
        <w:lastRenderedPageBreak/>
        <w:t>5.</w:t>
      </w:r>
      <w:r>
        <w:rPr>
          <w:rFonts w:ascii="Times New Roman" w:hAnsi="Times New Roman" w:cs="Times New Roman"/>
          <w:i w:val="0"/>
          <w:sz w:val="20"/>
          <w:szCs w:val="20"/>
        </w:rPr>
        <w:t>1</w:t>
      </w:r>
      <w:r w:rsidRPr="00B30D42">
        <w:rPr>
          <w:rFonts w:ascii="Times New Roman" w:hAnsi="Times New Roman" w:cs="Times New Roman"/>
          <w:i w:val="0"/>
          <w:sz w:val="20"/>
          <w:szCs w:val="20"/>
        </w:rPr>
        <w:t>. Wykonanie koryta</w:t>
      </w:r>
    </w:p>
    <w:p w:rsidR="004A54E8" w:rsidRDefault="004A54E8" w:rsidP="004A54E8">
      <w:pPr>
        <w:pStyle w:val="NormalnyWeb"/>
      </w:pPr>
      <w:r>
        <w:rPr>
          <w:sz w:val="20"/>
          <w:szCs w:val="20"/>
        </w:rPr>
        <w:t>Koryto pod podsypkę (ławę) należy wykonywać zgodnie z PN-B-06050.</w:t>
      </w:r>
    </w:p>
    <w:p w:rsidR="004A54E8" w:rsidRDefault="004A54E8" w:rsidP="004A54E8">
      <w:pPr>
        <w:pStyle w:val="NormalnyWeb"/>
      </w:pPr>
      <w:r>
        <w:rPr>
          <w:sz w:val="20"/>
          <w:szCs w:val="20"/>
        </w:rPr>
        <w:t>Wymiary wykopu powinny odpowiadać wymiarom ławy w planie z uwzględnieniem w szerokości dna wykopu ew. konstrukcji szalunku.</w:t>
      </w:r>
    </w:p>
    <w:p w:rsidR="004A54E8" w:rsidRPr="00B30D42" w:rsidRDefault="004A54E8" w:rsidP="004A54E8">
      <w:pPr>
        <w:pStyle w:val="Nagwek2"/>
        <w:rPr>
          <w:rFonts w:ascii="Times New Roman" w:hAnsi="Times New Roman" w:cs="Times New Roman"/>
          <w:i w:val="0"/>
        </w:rPr>
      </w:pPr>
      <w:r w:rsidRPr="00B30D42">
        <w:rPr>
          <w:rFonts w:ascii="Times New Roman" w:hAnsi="Times New Roman" w:cs="Times New Roman"/>
          <w:i w:val="0"/>
          <w:sz w:val="20"/>
          <w:szCs w:val="20"/>
        </w:rPr>
        <w:t>5.</w:t>
      </w:r>
      <w:r>
        <w:rPr>
          <w:rFonts w:ascii="Times New Roman" w:hAnsi="Times New Roman" w:cs="Times New Roman"/>
          <w:i w:val="0"/>
          <w:sz w:val="20"/>
          <w:szCs w:val="20"/>
        </w:rPr>
        <w:t>2</w:t>
      </w:r>
      <w:r w:rsidRPr="00B30D42">
        <w:rPr>
          <w:rFonts w:ascii="Times New Roman" w:hAnsi="Times New Roman" w:cs="Times New Roman"/>
          <w:i w:val="0"/>
          <w:sz w:val="20"/>
          <w:szCs w:val="20"/>
        </w:rPr>
        <w:t>. Podłoże lub podsypka</w:t>
      </w:r>
    </w:p>
    <w:p w:rsidR="004A54E8" w:rsidRDefault="004A54E8" w:rsidP="004A54E8">
      <w:pPr>
        <w:pStyle w:val="NormalnyWeb"/>
      </w:pPr>
      <w:r>
        <w:rPr>
          <w:sz w:val="20"/>
          <w:szCs w:val="20"/>
        </w:rPr>
        <w:t>Podłoże pod ustawienie obrzeża może stanowić będzie podsypka z piasku, o grubości warstwy 5 cm po zagęszczeniu. Podsypkę wykonuje się przez zasypanie koryta piaskiem i zagęszczenie z polewaniem wodą.</w:t>
      </w:r>
    </w:p>
    <w:p w:rsidR="004A54E8" w:rsidRPr="00B30D42" w:rsidRDefault="004A54E8" w:rsidP="004A54E8">
      <w:pPr>
        <w:pStyle w:val="Nagwek2"/>
        <w:rPr>
          <w:rFonts w:ascii="Times New Roman" w:hAnsi="Times New Roman" w:cs="Times New Roman"/>
          <w:i w:val="0"/>
        </w:rPr>
      </w:pPr>
      <w:r w:rsidRPr="00B30D42">
        <w:rPr>
          <w:rFonts w:ascii="Times New Roman" w:hAnsi="Times New Roman" w:cs="Times New Roman"/>
          <w:i w:val="0"/>
          <w:sz w:val="20"/>
          <w:szCs w:val="20"/>
        </w:rPr>
        <w:t>5.</w:t>
      </w:r>
      <w:r>
        <w:rPr>
          <w:rFonts w:ascii="Times New Roman" w:hAnsi="Times New Roman" w:cs="Times New Roman"/>
          <w:i w:val="0"/>
          <w:sz w:val="20"/>
          <w:szCs w:val="20"/>
        </w:rPr>
        <w:t>3</w:t>
      </w:r>
      <w:r w:rsidRPr="00B30D42">
        <w:rPr>
          <w:rFonts w:ascii="Times New Roman" w:hAnsi="Times New Roman" w:cs="Times New Roman"/>
          <w:i w:val="0"/>
          <w:sz w:val="20"/>
          <w:szCs w:val="20"/>
        </w:rPr>
        <w:t>. Ustawienie betonowych obrzeży chodnikowych</w:t>
      </w:r>
    </w:p>
    <w:p w:rsidR="004A54E8" w:rsidRDefault="004A54E8" w:rsidP="004A54E8">
      <w:pPr>
        <w:pStyle w:val="NormalnyWeb"/>
      </w:pPr>
      <w:r>
        <w:rPr>
          <w:sz w:val="20"/>
          <w:szCs w:val="20"/>
        </w:rPr>
        <w:t>Betonowe obrzeża chodnikowe należy ustawiać na wykonanym podłożu w miejscu i ze światłem (odległością górnej powierzchni obrzeża od ciągu komunikacyjnego) zgodnym z ustaleniami dokumentacji projektowej.</w:t>
      </w:r>
      <w:r>
        <w:t xml:space="preserve"> </w:t>
      </w:r>
      <w:r>
        <w:rPr>
          <w:sz w:val="20"/>
          <w:szCs w:val="20"/>
        </w:rPr>
        <w:t>Zewnętrzna ściana obrzeża powinna być obsypana piaskiem, żwirem lub miejscowym gruntem przepuszczalnym, starannie ubitym.</w:t>
      </w:r>
      <w:r>
        <w:t xml:space="preserve"> </w:t>
      </w:r>
      <w:r>
        <w:rPr>
          <w:sz w:val="20"/>
          <w:szCs w:val="20"/>
        </w:rPr>
        <w:t>Spoiny nie powinny przekraczać szerokości 1 cm. Należy wypełnić je piaskiem lub zaprawą cementowo-piaskową w stosunku 1:2. Spoiny przed zalaniem należy oczyścić i zmyć wodą. Spoiny muszą być wypełnione całkowicie na pełną głębokość.</w:t>
      </w:r>
    </w:p>
    <w:p w:rsidR="004A54E8" w:rsidRPr="002D3E4E" w:rsidRDefault="004A54E8" w:rsidP="004A54E8">
      <w:pPr>
        <w:pStyle w:val="NormalnyWeb"/>
        <w:rPr>
          <w:sz w:val="20"/>
          <w:szCs w:val="20"/>
        </w:rPr>
      </w:pPr>
      <w:r w:rsidRPr="002D3E4E">
        <w:rPr>
          <w:b/>
          <w:bCs/>
          <w:sz w:val="20"/>
          <w:szCs w:val="20"/>
          <w:u w:val="single"/>
        </w:rPr>
        <w:t>6. KONTROLA JAKOŚCI ROBÓT</w:t>
      </w:r>
    </w:p>
    <w:p w:rsidR="004A54E8" w:rsidRPr="00B30D42" w:rsidRDefault="004A54E8" w:rsidP="004A54E8">
      <w:pPr>
        <w:pStyle w:val="Nagwek2"/>
        <w:rPr>
          <w:rFonts w:ascii="Times New Roman" w:hAnsi="Times New Roman" w:cs="Times New Roman"/>
          <w:i w:val="0"/>
        </w:rPr>
      </w:pPr>
      <w:r w:rsidRPr="00B30D42">
        <w:rPr>
          <w:rFonts w:ascii="Times New Roman" w:hAnsi="Times New Roman" w:cs="Times New Roman"/>
          <w:i w:val="0"/>
          <w:sz w:val="20"/>
          <w:szCs w:val="20"/>
        </w:rPr>
        <w:t>6.</w:t>
      </w:r>
      <w:r>
        <w:rPr>
          <w:rFonts w:ascii="Times New Roman" w:hAnsi="Times New Roman" w:cs="Times New Roman"/>
          <w:i w:val="0"/>
          <w:sz w:val="20"/>
          <w:szCs w:val="20"/>
        </w:rPr>
        <w:t>1</w:t>
      </w:r>
      <w:r w:rsidRPr="00B30D42">
        <w:rPr>
          <w:rFonts w:ascii="Times New Roman" w:hAnsi="Times New Roman" w:cs="Times New Roman"/>
          <w:i w:val="0"/>
          <w:sz w:val="20"/>
          <w:szCs w:val="20"/>
        </w:rPr>
        <w:t>. Badania przed przystąpieniem do robót</w:t>
      </w:r>
    </w:p>
    <w:p w:rsidR="004A54E8" w:rsidRDefault="004A54E8" w:rsidP="004A54E8">
      <w:pPr>
        <w:pStyle w:val="NormalnyWeb"/>
      </w:pPr>
      <w:r>
        <w:rPr>
          <w:sz w:val="20"/>
          <w:szCs w:val="20"/>
        </w:rPr>
        <w:t>Przed przystąpieniem do robót Wykonawca powinien wykonać badania materiałów przeznaczonych do ustawienia betonowych obrzeży chodnikowych i przedstawić wyniki tych badań Inżynierowi do akceptacji.</w:t>
      </w:r>
      <w:r>
        <w:t xml:space="preserve"> </w:t>
      </w:r>
      <w:r>
        <w:rPr>
          <w:sz w:val="20"/>
          <w:szCs w:val="20"/>
        </w:rPr>
        <w:t>Sprawdzenie wyglądu zewnętrznego należy przeprowadzić na podstawie oględzin elementu przez pomiar i policzenie uszkodzeń występujących na powierzchniach i krawędziach elementu, zgodnie z wymaganiami tablicy 3. Pomiary długości i głębokości uszkodzeń należy wykonać za pomocą przymiaru stalowego lub suwmiarki z dokładnością do 1 mm, zgodnie z ustaleniami PN-B-10021 .</w:t>
      </w:r>
      <w:r>
        <w:t xml:space="preserve"> </w:t>
      </w:r>
      <w:r>
        <w:rPr>
          <w:sz w:val="20"/>
          <w:szCs w:val="20"/>
        </w:rPr>
        <w:t>Sprawdzenie kształtu i wymiarów elementów należy przeprowadzić z dokładnością do 1 mm przy użyciu suwmiarki oraz przymiaru stalowego lub taśmy, zgodnie z wymaganiami tablicy 1 i 2. Sprawdzenie kątów prostych w narożach elementów wykonuje się przez przyłożenie kątownika do badanego naroża i zmierzenia odchyłek z dokładnością do 1 mm.</w:t>
      </w:r>
      <w:r>
        <w:t xml:space="preserve"> </w:t>
      </w:r>
      <w:r>
        <w:rPr>
          <w:sz w:val="20"/>
          <w:szCs w:val="20"/>
        </w:rPr>
        <w:t xml:space="preserve">Badania pozostałych materiałów powinny obejmować wszystkie właściwości określone w normach podanych dla odpowiednich materiałów. </w:t>
      </w:r>
    </w:p>
    <w:p w:rsidR="004A54E8" w:rsidRPr="00B30D42" w:rsidRDefault="004A54E8" w:rsidP="004A54E8">
      <w:pPr>
        <w:pStyle w:val="Nagwek2"/>
        <w:rPr>
          <w:rFonts w:ascii="Times New Roman" w:hAnsi="Times New Roman" w:cs="Times New Roman"/>
          <w:i w:val="0"/>
        </w:rPr>
      </w:pPr>
      <w:r w:rsidRPr="00B30D42">
        <w:rPr>
          <w:rFonts w:ascii="Times New Roman" w:hAnsi="Times New Roman" w:cs="Times New Roman"/>
          <w:i w:val="0"/>
          <w:sz w:val="20"/>
          <w:szCs w:val="20"/>
        </w:rPr>
        <w:t>6.</w:t>
      </w:r>
      <w:r>
        <w:rPr>
          <w:rFonts w:ascii="Times New Roman" w:hAnsi="Times New Roman" w:cs="Times New Roman"/>
          <w:i w:val="0"/>
          <w:sz w:val="20"/>
          <w:szCs w:val="20"/>
        </w:rPr>
        <w:t>2</w:t>
      </w:r>
      <w:r w:rsidRPr="00B30D42">
        <w:rPr>
          <w:rFonts w:ascii="Times New Roman" w:hAnsi="Times New Roman" w:cs="Times New Roman"/>
          <w:i w:val="0"/>
          <w:sz w:val="20"/>
          <w:szCs w:val="20"/>
        </w:rPr>
        <w:t>. Badania w czasie robót</w:t>
      </w:r>
    </w:p>
    <w:p w:rsidR="004A54E8" w:rsidRDefault="004A54E8" w:rsidP="004A54E8">
      <w:pPr>
        <w:pStyle w:val="NormalnyWeb"/>
      </w:pPr>
      <w:r>
        <w:rPr>
          <w:sz w:val="20"/>
          <w:szCs w:val="20"/>
        </w:rPr>
        <w:t>W czasie robót należy sprawdzać wykonanie- zgodnie z wymaganiami pkt 5:</w:t>
      </w:r>
    </w:p>
    <w:p w:rsidR="004A54E8" w:rsidRDefault="004A54E8" w:rsidP="004A54E8">
      <w:pPr>
        <w:tabs>
          <w:tab w:val="num" w:pos="360"/>
        </w:tabs>
        <w:spacing w:before="100" w:beforeAutospacing="1" w:after="100" w:afterAutospacing="1"/>
      </w:pPr>
      <w:r>
        <w:rPr>
          <w:sz w:val="20"/>
          <w:szCs w:val="20"/>
        </w:rPr>
        <w:t>koryta pod podsypkę,</w:t>
      </w:r>
      <w:r>
        <w:t xml:space="preserve"> </w:t>
      </w:r>
    </w:p>
    <w:p w:rsidR="004A54E8" w:rsidRDefault="004A54E8" w:rsidP="004A54E8">
      <w:pPr>
        <w:tabs>
          <w:tab w:val="num" w:pos="360"/>
        </w:tabs>
        <w:spacing w:before="100" w:beforeAutospacing="1" w:after="100" w:afterAutospacing="1"/>
      </w:pPr>
      <w:r>
        <w:rPr>
          <w:sz w:val="20"/>
          <w:szCs w:val="20"/>
        </w:rPr>
        <w:t>podsypki,</w:t>
      </w:r>
      <w:r>
        <w:t xml:space="preserve"> </w:t>
      </w:r>
    </w:p>
    <w:p w:rsidR="004A54E8" w:rsidRDefault="004A54E8" w:rsidP="004A54E8">
      <w:pPr>
        <w:tabs>
          <w:tab w:val="num" w:pos="360"/>
        </w:tabs>
        <w:spacing w:before="100" w:beforeAutospacing="1" w:after="100" w:afterAutospacing="1"/>
      </w:pPr>
      <w:r>
        <w:rPr>
          <w:sz w:val="20"/>
          <w:szCs w:val="20"/>
        </w:rPr>
        <w:t>ławy betonowej,</w:t>
      </w:r>
      <w:r>
        <w:t xml:space="preserve"> </w:t>
      </w:r>
    </w:p>
    <w:p w:rsidR="004A54E8" w:rsidRDefault="004A54E8" w:rsidP="004A54E8">
      <w:pPr>
        <w:tabs>
          <w:tab w:val="num" w:pos="360"/>
        </w:tabs>
        <w:spacing w:before="100" w:beforeAutospacing="1" w:after="100" w:afterAutospacing="1"/>
      </w:pPr>
      <w:r>
        <w:rPr>
          <w:sz w:val="20"/>
          <w:szCs w:val="20"/>
        </w:rPr>
        <w:t>ustawienia betonowego obrzeża chodnikowego:</w:t>
      </w:r>
      <w:r>
        <w:t xml:space="preserve"> </w:t>
      </w:r>
    </w:p>
    <w:p w:rsidR="004A54E8" w:rsidRDefault="004A54E8" w:rsidP="004A54E8">
      <w:pPr>
        <w:tabs>
          <w:tab w:val="num" w:pos="360"/>
        </w:tabs>
        <w:spacing w:before="100" w:beforeAutospacing="1" w:after="100" w:afterAutospacing="1"/>
      </w:pPr>
      <w:r>
        <w:rPr>
          <w:sz w:val="20"/>
          <w:szCs w:val="20"/>
        </w:rPr>
        <w:t xml:space="preserve">linii obrzeża w planie, które może wynosić </w:t>
      </w:r>
      <w:r>
        <w:rPr>
          <w:rFonts w:ascii="Symbol" w:hAnsi="Symbol"/>
          <w:sz w:val="20"/>
          <w:szCs w:val="20"/>
        </w:rPr>
        <w:t></w:t>
      </w:r>
      <w:r>
        <w:rPr>
          <w:sz w:val="20"/>
          <w:szCs w:val="20"/>
        </w:rPr>
        <w:t xml:space="preserve"> 2 cm na każde 100 m długości obrzeża,</w:t>
      </w:r>
      <w:r>
        <w:t xml:space="preserve"> </w:t>
      </w:r>
    </w:p>
    <w:p w:rsidR="004A54E8" w:rsidRDefault="004A54E8" w:rsidP="004A54E8">
      <w:pPr>
        <w:tabs>
          <w:tab w:val="num" w:pos="360"/>
        </w:tabs>
        <w:spacing w:before="100" w:beforeAutospacing="1" w:after="100" w:afterAutospacing="1"/>
      </w:pPr>
      <w:r>
        <w:rPr>
          <w:sz w:val="20"/>
          <w:szCs w:val="20"/>
        </w:rPr>
        <w:t xml:space="preserve">niwelety górnej płaszczyzny obrzeża, które może wynosić </w:t>
      </w:r>
      <w:r>
        <w:rPr>
          <w:rFonts w:ascii="Symbol" w:hAnsi="Symbol"/>
          <w:sz w:val="20"/>
          <w:szCs w:val="20"/>
        </w:rPr>
        <w:t></w:t>
      </w:r>
      <w:r>
        <w:rPr>
          <w:sz w:val="20"/>
          <w:szCs w:val="20"/>
        </w:rPr>
        <w:t>1 cm na każde 100 m długości obrzeża,</w:t>
      </w:r>
      <w:r>
        <w:t xml:space="preserve"> </w:t>
      </w:r>
    </w:p>
    <w:p w:rsidR="004A54E8" w:rsidRDefault="004A54E8" w:rsidP="004A54E8">
      <w:pPr>
        <w:tabs>
          <w:tab w:val="num" w:pos="360"/>
        </w:tabs>
        <w:spacing w:before="100" w:beforeAutospacing="1" w:after="100" w:afterAutospacing="1"/>
      </w:pPr>
      <w:r>
        <w:rPr>
          <w:sz w:val="20"/>
          <w:szCs w:val="20"/>
        </w:rPr>
        <w:t>wypełnienia spoin, sprawdzane co 10 metrów, które powinno wykazywać całkowite wypełnienie badanej spoiny na pełną głębokość.</w:t>
      </w:r>
      <w:r>
        <w:t xml:space="preserve"> </w:t>
      </w:r>
    </w:p>
    <w:p w:rsidR="004A54E8" w:rsidRPr="002D3E4E" w:rsidRDefault="004A54E8" w:rsidP="004A54E8">
      <w:pPr>
        <w:pStyle w:val="NormalnyWeb"/>
        <w:rPr>
          <w:sz w:val="20"/>
          <w:szCs w:val="20"/>
        </w:rPr>
      </w:pPr>
      <w:r w:rsidRPr="002D3E4E">
        <w:rPr>
          <w:b/>
          <w:bCs/>
          <w:sz w:val="20"/>
          <w:szCs w:val="20"/>
          <w:u w:val="single"/>
        </w:rPr>
        <w:lastRenderedPageBreak/>
        <w:t>7. OBMIAR ROBÓT</w:t>
      </w:r>
    </w:p>
    <w:p w:rsidR="004A54E8" w:rsidRPr="00B30D42" w:rsidRDefault="004A54E8" w:rsidP="004A54E8">
      <w:pPr>
        <w:pStyle w:val="Nagwek2"/>
        <w:rPr>
          <w:rFonts w:ascii="Times New Roman" w:hAnsi="Times New Roman" w:cs="Times New Roman"/>
          <w:i w:val="0"/>
        </w:rPr>
      </w:pPr>
      <w:r w:rsidRPr="00B30D42">
        <w:rPr>
          <w:rFonts w:ascii="Times New Roman" w:hAnsi="Times New Roman" w:cs="Times New Roman"/>
          <w:i w:val="0"/>
          <w:sz w:val="20"/>
          <w:szCs w:val="20"/>
        </w:rPr>
        <w:t>7.</w:t>
      </w:r>
      <w:r>
        <w:rPr>
          <w:rFonts w:ascii="Times New Roman" w:hAnsi="Times New Roman" w:cs="Times New Roman"/>
          <w:i w:val="0"/>
          <w:sz w:val="20"/>
          <w:szCs w:val="20"/>
        </w:rPr>
        <w:t>1</w:t>
      </w:r>
      <w:r w:rsidRPr="00B30D42">
        <w:rPr>
          <w:rFonts w:ascii="Times New Roman" w:hAnsi="Times New Roman" w:cs="Times New Roman"/>
          <w:i w:val="0"/>
          <w:sz w:val="20"/>
          <w:szCs w:val="20"/>
        </w:rPr>
        <w:t>. Jednostka obmiarowa</w:t>
      </w:r>
    </w:p>
    <w:p w:rsidR="004A54E8" w:rsidRDefault="004A54E8" w:rsidP="004A54E8">
      <w:pPr>
        <w:pStyle w:val="NormalnyWeb"/>
      </w:pPr>
      <w:r>
        <w:rPr>
          <w:sz w:val="20"/>
          <w:szCs w:val="20"/>
        </w:rPr>
        <w:t>Jednostką obmiarową jest m (metr) ustawionego betonowego obrzeża chodnikowego.</w:t>
      </w:r>
    </w:p>
    <w:p w:rsidR="004A54E8" w:rsidRPr="002D3E4E" w:rsidRDefault="004A54E8" w:rsidP="004A54E8">
      <w:pPr>
        <w:pStyle w:val="NormalnyWeb"/>
        <w:rPr>
          <w:sz w:val="20"/>
          <w:szCs w:val="20"/>
        </w:rPr>
      </w:pPr>
      <w:r w:rsidRPr="002D3E4E">
        <w:rPr>
          <w:b/>
          <w:bCs/>
          <w:sz w:val="20"/>
          <w:szCs w:val="20"/>
          <w:u w:val="single"/>
        </w:rPr>
        <w:t xml:space="preserve">8. ODBIÓR ROBÓT </w:t>
      </w:r>
    </w:p>
    <w:p w:rsidR="004A54E8" w:rsidRPr="004B7254" w:rsidRDefault="004A54E8" w:rsidP="004A54E8">
      <w:pPr>
        <w:pStyle w:val="Nagwek2"/>
        <w:rPr>
          <w:rFonts w:ascii="Times New Roman" w:hAnsi="Times New Roman" w:cs="Times New Roman"/>
          <w:i w:val="0"/>
        </w:rPr>
      </w:pPr>
      <w:r w:rsidRPr="004B7254">
        <w:rPr>
          <w:rFonts w:ascii="Times New Roman" w:hAnsi="Times New Roman" w:cs="Times New Roman"/>
          <w:i w:val="0"/>
          <w:sz w:val="20"/>
          <w:szCs w:val="20"/>
        </w:rPr>
        <w:t>8.1. Ogólne zasady odbioru robót</w:t>
      </w:r>
    </w:p>
    <w:p w:rsidR="004A54E8" w:rsidRDefault="004A54E8" w:rsidP="004A54E8">
      <w:pPr>
        <w:pStyle w:val="NormalnyWeb"/>
      </w:pPr>
      <w:r>
        <w:rPr>
          <w:sz w:val="20"/>
          <w:szCs w:val="20"/>
        </w:rPr>
        <w:t>Ogólne zasady odbioru robót podano w ST D. 00.00.00 „Wymagania ogólne”. Roboty uznaje się za wykonane zgodnie z dokumentacją projektową, ST i wymaganiami Inżyniera, jeżeli wszystkie pomiary i badania z zachowaniem tolerancji wg pkt 6 dały wyniki pozytywne.</w:t>
      </w:r>
    </w:p>
    <w:p w:rsidR="004A54E8" w:rsidRPr="00A6242C" w:rsidRDefault="004A54E8" w:rsidP="004A54E8">
      <w:pPr>
        <w:pStyle w:val="Nagwek2"/>
        <w:rPr>
          <w:rFonts w:ascii="Times New Roman" w:hAnsi="Times New Roman" w:cs="Times New Roman"/>
          <w:i w:val="0"/>
        </w:rPr>
      </w:pPr>
      <w:r w:rsidRPr="00A6242C">
        <w:rPr>
          <w:rFonts w:ascii="Times New Roman" w:hAnsi="Times New Roman" w:cs="Times New Roman"/>
          <w:i w:val="0"/>
          <w:sz w:val="20"/>
          <w:szCs w:val="20"/>
        </w:rPr>
        <w:t>8.2. Odbiór robót zanikających i ulegających zakryciu</w:t>
      </w:r>
    </w:p>
    <w:p w:rsidR="004A54E8" w:rsidRDefault="004A54E8" w:rsidP="004A54E8">
      <w:pPr>
        <w:pStyle w:val="NormalnyWeb"/>
      </w:pPr>
      <w:r>
        <w:t> </w:t>
      </w:r>
      <w:r>
        <w:rPr>
          <w:sz w:val="20"/>
          <w:szCs w:val="20"/>
        </w:rPr>
        <w:t>Odbiorowi robót zanikających i ulegających zakryciu podlegają:                                                                                         wykonane koryto,</w:t>
      </w:r>
      <w:r>
        <w:t xml:space="preserve">                                                                                                                                       </w:t>
      </w:r>
      <w:r>
        <w:rPr>
          <w:sz w:val="20"/>
          <w:szCs w:val="20"/>
        </w:rPr>
        <w:t>wykonana podsypka</w:t>
      </w:r>
      <w:r>
        <w:t xml:space="preserve">                                                                                                                                       </w:t>
      </w:r>
      <w:r>
        <w:rPr>
          <w:sz w:val="20"/>
          <w:szCs w:val="20"/>
        </w:rPr>
        <w:t>wykonana ława.</w:t>
      </w:r>
      <w:r>
        <w:t xml:space="preserve"> </w:t>
      </w:r>
    </w:p>
    <w:p w:rsidR="004A54E8" w:rsidRPr="002D3E4E" w:rsidRDefault="004A54E8" w:rsidP="004A54E8">
      <w:pPr>
        <w:pStyle w:val="NormalnyWeb"/>
        <w:rPr>
          <w:sz w:val="20"/>
          <w:szCs w:val="20"/>
        </w:rPr>
      </w:pPr>
      <w:r w:rsidRPr="002D3E4E">
        <w:rPr>
          <w:b/>
          <w:bCs/>
          <w:sz w:val="20"/>
          <w:szCs w:val="20"/>
          <w:u w:val="single"/>
        </w:rPr>
        <w:t>9. PODSTAWA PŁATNOŚCI</w:t>
      </w:r>
    </w:p>
    <w:p w:rsidR="004A54E8" w:rsidRPr="00B30D42" w:rsidRDefault="004A54E8" w:rsidP="004A54E8">
      <w:pPr>
        <w:pStyle w:val="Nagwek2"/>
        <w:rPr>
          <w:rFonts w:ascii="Times New Roman" w:hAnsi="Times New Roman" w:cs="Times New Roman"/>
          <w:i w:val="0"/>
        </w:rPr>
      </w:pPr>
      <w:r w:rsidRPr="00B30D42">
        <w:rPr>
          <w:rFonts w:ascii="Times New Roman" w:hAnsi="Times New Roman" w:cs="Times New Roman"/>
          <w:i w:val="0"/>
          <w:sz w:val="20"/>
          <w:szCs w:val="20"/>
        </w:rPr>
        <w:t>9.1. Ogólne ustalenia dotyczące podstawy płatności</w:t>
      </w:r>
    </w:p>
    <w:p w:rsidR="004A54E8" w:rsidRPr="00F13AF3" w:rsidRDefault="004A54E8" w:rsidP="004A54E8">
      <w:pPr>
        <w:pStyle w:val="NormalnyWeb"/>
      </w:pPr>
      <w:r>
        <w:rPr>
          <w:sz w:val="20"/>
          <w:szCs w:val="20"/>
        </w:rPr>
        <w:t>Ogólne ustalenia dotyczące podstawy płatności podano w ST D-00.00.00 „Wymagania ogólne”. Płatność za 1 metr ustawionego obrzeża na podstawie obmiaru i atestów producenta materiałów oraz oceny jakości wykonanych robót.</w:t>
      </w:r>
      <w:r>
        <w:t xml:space="preserve"> </w:t>
      </w:r>
      <w:r>
        <w:rPr>
          <w:sz w:val="20"/>
          <w:szCs w:val="20"/>
        </w:rPr>
        <w:t>Cena wykonania robót obejmuje:                                                                                                                         prace pomiarowe i roboty przygotowawcze,</w:t>
      </w:r>
      <w:r>
        <w:t xml:space="preserve">                                                                                           </w:t>
      </w:r>
      <w:r>
        <w:rPr>
          <w:sz w:val="20"/>
          <w:szCs w:val="20"/>
        </w:rPr>
        <w:t>pozyskanie i dostarczenie materiałów,</w:t>
      </w:r>
      <w:r>
        <w:t xml:space="preserve">                                                                                               </w:t>
      </w:r>
      <w:r>
        <w:rPr>
          <w:sz w:val="20"/>
          <w:szCs w:val="20"/>
        </w:rPr>
        <w:t>wykonanie koryta,</w:t>
      </w:r>
      <w:r>
        <w:t xml:space="preserve">                                                                                                                           </w:t>
      </w:r>
      <w:r>
        <w:rPr>
          <w:sz w:val="20"/>
          <w:szCs w:val="20"/>
        </w:rPr>
        <w:t>rozścielenie i ubicie podsypki,</w:t>
      </w:r>
      <w:r>
        <w:t xml:space="preserve">                                                                                                           </w:t>
      </w:r>
      <w:r>
        <w:rPr>
          <w:sz w:val="20"/>
          <w:szCs w:val="20"/>
        </w:rPr>
        <w:t>ustawienie obrzeża,</w:t>
      </w:r>
      <w:r>
        <w:t xml:space="preserve">                                                                                                                           </w:t>
      </w:r>
      <w:r>
        <w:rPr>
          <w:sz w:val="20"/>
          <w:szCs w:val="20"/>
        </w:rPr>
        <w:t>wykonanie ławy betonowej,</w:t>
      </w:r>
      <w:r>
        <w:t xml:space="preserve">                                                                                                              </w:t>
      </w:r>
      <w:r>
        <w:rPr>
          <w:sz w:val="20"/>
          <w:szCs w:val="20"/>
        </w:rPr>
        <w:t>wypełnienie spoin,</w:t>
      </w:r>
      <w:r>
        <w:t xml:space="preserve">                                                                                                                        </w:t>
      </w:r>
      <w:r>
        <w:rPr>
          <w:sz w:val="20"/>
          <w:szCs w:val="20"/>
        </w:rPr>
        <w:t>obsypanie zewnętrznej ściany obrzeża,</w:t>
      </w:r>
      <w:r>
        <w:t xml:space="preserve">                                                                                               </w:t>
      </w:r>
      <w:r>
        <w:rPr>
          <w:sz w:val="20"/>
          <w:szCs w:val="20"/>
        </w:rPr>
        <w:t>wykonanie badań i pomiarów wymaganych w specyfikacji technicznej.</w:t>
      </w:r>
      <w:r>
        <w:t xml:space="preserve">                                                                         </w:t>
      </w:r>
      <w:r w:rsidRPr="002D3E4E">
        <w:rPr>
          <w:b/>
          <w:bCs/>
          <w:sz w:val="20"/>
          <w:szCs w:val="20"/>
          <w:u w:val="single"/>
        </w:rPr>
        <w:t>10</w:t>
      </w:r>
      <w:r w:rsidRPr="002D3E4E">
        <w:rPr>
          <w:b/>
          <w:bCs/>
          <w:i/>
          <w:iCs/>
          <w:sz w:val="20"/>
          <w:szCs w:val="20"/>
          <w:u w:val="single"/>
        </w:rPr>
        <w:t>.</w:t>
      </w:r>
      <w:r w:rsidRPr="002D3E4E">
        <w:rPr>
          <w:b/>
          <w:bCs/>
          <w:sz w:val="20"/>
          <w:szCs w:val="20"/>
          <w:u w:val="single"/>
        </w:rPr>
        <w:t xml:space="preserve"> PRZEPISY ZWIĄZANE</w:t>
      </w:r>
    </w:p>
    <w:p w:rsidR="004A54E8" w:rsidRPr="004B7254" w:rsidRDefault="004A54E8" w:rsidP="004A54E8">
      <w:pPr>
        <w:pStyle w:val="Nagwek2"/>
        <w:rPr>
          <w:rFonts w:ascii="Times New Roman" w:hAnsi="Times New Roman" w:cs="Times New Roman"/>
          <w:i w:val="0"/>
        </w:rPr>
      </w:pPr>
      <w:r w:rsidRPr="004B7254">
        <w:rPr>
          <w:rFonts w:ascii="Times New Roman" w:hAnsi="Times New Roman" w:cs="Times New Roman"/>
          <w:i w:val="0"/>
          <w:sz w:val="20"/>
          <w:szCs w:val="20"/>
        </w:rPr>
        <w:t>Normy</w:t>
      </w:r>
    </w:p>
    <w:tbl>
      <w:tblPr>
        <w:tblW w:w="9420" w:type="dxa"/>
        <w:tblCellSpacing w:w="15" w:type="dxa"/>
        <w:tblCellMar>
          <w:top w:w="15" w:type="dxa"/>
          <w:left w:w="15" w:type="dxa"/>
          <w:bottom w:w="15" w:type="dxa"/>
          <w:right w:w="15" w:type="dxa"/>
        </w:tblCellMar>
        <w:tblLook w:val="0000"/>
      </w:tblPr>
      <w:tblGrid>
        <w:gridCol w:w="616"/>
        <w:gridCol w:w="2214"/>
        <w:gridCol w:w="6590"/>
      </w:tblGrid>
      <w:tr w:rsidR="004A54E8" w:rsidTr="005410CF">
        <w:trPr>
          <w:tblCellSpacing w:w="15" w:type="dxa"/>
        </w:trPr>
        <w:tc>
          <w:tcPr>
            <w:tcW w:w="303" w:type="pct"/>
            <w:shd w:val="clear" w:color="auto" w:fill="auto"/>
          </w:tcPr>
          <w:p w:rsidR="004A54E8" w:rsidRDefault="004A54E8" w:rsidP="005410CF">
            <w:bookmarkStart w:id="650" w:name="table34"/>
            <w:bookmarkEnd w:id="650"/>
            <w:r>
              <w:rPr>
                <w:sz w:val="20"/>
                <w:szCs w:val="20"/>
              </w:rPr>
              <w:t>1.</w:t>
            </w:r>
          </w:p>
        </w:tc>
        <w:tc>
          <w:tcPr>
            <w:tcW w:w="1159" w:type="pct"/>
            <w:shd w:val="clear" w:color="auto" w:fill="auto"/>
          </w:tcPr>
          <w:p w:rsidR="004A54E8" w:rsidRDefault="004A54E8" w:rsidP="005410CF">
            <w:r>
              <w:rPr>
                <w:sz w:val="20"/>
                <w:szCs w:val="20"/>
              </w:rPr>
              <w:t>PN-B-06050</w:t>
            </w:r>
          </w:p>
        </w:tc>
        <w:tc>
          <w:tcPr>
            <w:tcW w:w="3475" w:type="pct"/>
            <w:shd w:val="clear" w:color="auto" w:fill="auto"/>
          </w:tcPr>
          <w:p w:rsidR="004A54E8" w:rsidRDefault="004A54E8" w:rsidP="005410CF">
            <w:r>
              <w:rPr>
                <w:sz w:val="20"/>
                <w:szCs w:val="20"/>
              </w:rPr>
              <w:t>Roboty ziemne budowlane</w:t>
            </w:r>
          </w:p>
        </w:tc>
      </w:tr>
      <w:tr w:rsidR="004A54E8" w:rsidTr="005410CF">
        <w:trPr>
          <w:tblCellSpacing w:w="15" w:type="dxa"/>
        </w:trPr>
        <w:tc>
          <w:tcPr>
            <w:tcW w:w="0" w:type="auto"/>
            <w:shd w:val="clear" w:color="auto" w:fill="auto"/>
          </w:tcPr>
          <w:p w:rsidR="004A54E8" w:rsidRDefault="004A54E8" w:rsidP="005410CF">
            <w:r>
              <w:rPr>
                <w:sz w:val="20"/>
                <w:szCs w:val="20"/>
              </w:rPr>
              <w:t>2.</w:t>
            </w:r>
          </w:p>
        </w:tc>
        <w:tc>
          <w:tcPr>
            <w:tcW w:w="0" w:type="auto"/>
            <w:shd w:val="clear" w:color="auto" w:fill="auto"/>
          </w:tcPr>
          <w:p w:rsidR="004A54E8" w:rsidRDefault="004A54E8" w:rsidP="005410CF">
            <w:r>
              <w:rPr>
                <w:sz w:val="20"/>
                <w:szCs w:val="20"/>
              </w:rPr>
              <w:t>PN-B-06250</w:t>
            </w:r>
          </w:p>
        </w:tc>
        <w:tc>
          <w:tcPr>
            <w:tcW w:w="0" w:type="auto"/>
            <w:shd w:val="clear" w:color="auto" w:fill="auto"/>
          </w:tcPr>
          <w:p w:rsidR="004A54E8" w:rsidRDefault="004A54E8" w:rsidP="005410CF">
            <w:r>
              <w:rPr>
                <w:sz w:val="20"/>
                <w:szCs w:val="20"/>
              </w:rPr>
              <w:t>Beton zwykły</w:t>
            </w:r>
          </w:p>
        </w:tc>
      </w:tr>
      <w:tr w:rsidR="004A54E8" w:rsidTr="005410CF">
        <w:trPr>
          <w:tblCellSpacing w:w="15" w:type="dxa"/>
        </w:trPr>
        <w:tc>
          <w:tcPr>
            <w:tcW w:w="0" w:type="auto"/>
            <w:shd w:val="clear" w:color="auto" w:fill="auto"/>
          </w:tcPr>
          <w:p w:rsidR="004A54E8" w:rsidRDefault="004A54E8" w:rsidP="005410CF">
            <w:r>
              <w:rPr>
                <w:sz w:val="20"/>
                <w:szCs w:val="20"/>
              </w:rPr>
              <w:t>3.</w:t>
            </w:r>
          </w:p>
        </w:tc>
        <w:tc>
          <w:tcPr>
            <w:tcW w:w="0" w:type="auto"/>
            <w:shd w:val="clear" w:color="auto" w:fill="auto"/>
          </w:tcPr>
          <w:p w:rsidR="004A54E8" w:rsidRDefault="004A54E8" w:rsidP="005410CF">
            <w:r>
              <w:rPr>
                <w:sz w:val="20"/>
                <w:szCs w:val="20"/>
              </w:rPr>
              <w:t>PN-B-06711</w:t>
            </w:r>
          </w:p>
        </w:tc>
        <w:tc>
          <w:tcPr>
            <w:tcW w:w="0" w:type="auto"/>
            <w:shd w:val="clear" w:color="auto" w:fill="auto"/>
          </w:tcPr>
          <w:p w:rsidR="004A54E8" w:rsidRDefault="004A54E8" w:rsidP="005410CF">
            <w:r>
              <w:rPr>
                <w:sz w:val="20"/>
                <w:szCs w:val="20"/>
              </w:rPr>
              <w:t>Kruszywo mineralne. Piasek do betonów i zapraw</w:t>
            </w:r>
          </w:p>
        </w:tc>
      </w:tr>
      <w:tr w:rsidR="004A54E8" w:rsidTr="005410CF">
        <w:trPr>
          <w:tblCellSpacing w:w="15" w:type="dxa"/>
        </w:trPr>
        <w:tc>
          <w:tcPr>
            <w:tcW w:w="0" w:type="auto"/>
            <w:shd w:val="clear" w:color="auto" w:fill="auto"/>
          </w:tcPr>
          <w:p w:rsidR="004A54E8" w:rsidRDefault="004A54E8" w:rsidP="005410CF">
            <w:r>
              <w:rPr>
                <w:sz w:val="20"/>
                <w:szCs w:val="20"/>
              </w:rPr>
              <w:t>4.</w:t>
            </w:r>
          </w:p>
        </w:tc>
        <w:tc>
          <w:tcPr>
            <w:tcW w:w="0" w:type="auto"/>
            <w:shd w:val="clear" w:color="auto" w:fill="auto"/>
          </w:tcPr>
          <w:p w:rsidR="004A54E8" w:rsidRDefault="004A54E8" w:rsidP="005410CF">
            <w:r>
              <w:rPr>
                <w:sz w:val="20"/>
                <w:szCs w:val="20"/>
              </w:rPr>
              <w:t>PN-B-10021</w:t>
            </w:r>
          </w:p>
        </w:tc>
        <w:tc>
          <w:tcPr>
            <w:tcW w:w="0" w:type="auto"/>
            <w:shd w:val="clear" w:color="auto" w:fill="auto"/>
          </w:tcPr>
          <w:p w:rsidR="004A54E8" w:rsidRDefault="004A54E8" w:rsidP="005410CF">
            <w:r>
              <w:rPr>
                <w:sz w:val="20"/>
                <w:szCs w:val="20"/>
              </w:rPr>
              <w:t>Prefabrykaty budowlane z betonu. Metody pomiaru cech geometrycznych</w:t>
            </w:r>
          </w:p>
        </w:tc>
      </w:tr>
      <w:tr w:rsidR="004A54E8" w:rsidTr="005410CF">
        <w:trPr>
          <w:tblCellSpacing w:w="15" w:type="dxa"/>
        </w:trPr>
        <w:tc>
          <w:tcPr>
            <w:tcW w:w="0" w:type="auto"/>
            <w:shd w:val="clear" w:color="auto" w:fill="auto"/>
          </w:tcPr>
          <w:p w:rsidR="004A54E8" w:rsidRDefault="004A54E8" w:rsidP="005410CF">
            <w:r>
              <w:rPr>
                <w:sz w:val="20"/>
                <w:szCs w:val="20"/>
              </w:rPr>
              <w:t>5.</w:t>
            </w:r>
          </w:p>
        </w:tc>
        <w:tc>
          <w:tcPr>
            <w:tcW w:w="0" w:type="auto"/>
            <w:shd w:val="clear" w:color="auto" w:fill="auto"/>
          </w:tcPr>
          <w:p w:rsidR="004A54E8" w:rsidRDefault="004A54E8" w:rsidP="005410CF">
            <w:r>
              <w:rPr>
                <w:sz w:val="20"/>
                <w:szCs w:val="20"/>
              </w:rPr>
              <w:t>PN-B-11111</w:t>
            </w:r>
          </w:p>
        </w:tc>
        <w:tc>
          <w:tcPr>
            <w:tcW w:w="0" w:type="auto"/>
            <w:shd w:val="clear" w:color="auto" w:fill="auto"/>
          </w:tcPr>
          <w:p w:rsidR="004A54E8" w:rsidRDefault="004A54E8" w:rsidP="005410CF">
            <w:r>
              <w:rPr>
                <w:sz w:val="20"/>
                <w:szCs w:val="20"/>
              </w:rPr>
              <w:t>Kruszywo mineralne. Kruszywa naturalne do nawierzchni drogowych. Żwir i mieszanka</w:t>
            </w:r>
          </w:p>
        </w:tc>
      </w:tr>
      <w:tr w:rsidR="004A54E8" w:rsidTr="005410CF">
        <w:trPr>
          <w:tblCellSpacing w:w="15" w:type="dxa"/>
        </w:trPr>
        <w:tc>
          <w:tcPr>
            <w:tcW w:w="0" w:type="auto"/>
            <w:shd w:val="clear" w:color="auto" w:fill="auto"/>
          </w:tcPr>
          <w:p w:rsidR="004A54E8" w:rsidRDefault="004A54E8" w:rsidP="005410CF">
            <w:r>
              <w:rPr>
                <w:sz w:val="20"/>
                <w:szCs w:val="20"/>
              </w:rPr>
              <w:t>6.</w:t>
            </w:r>
          </w:p>
        </w:tc>
        <w:tc>
          <w:tcPr>
            <w:tcW w:w="0" w:type="auto"/>
            <w:shd w:val="clear" w:color="auto" w:fill="auto"/>
          </w:tcPr>
          <w:p w:rsidR="004A54E8" w:rsidRDefault="004A54E8" w:rsidP="005410CF">
            <w:r>
              <w:rPr>
                <w:sz w:val="20"/>
                <w:szCs w:val="20"/>
              </w:rPr>
              <w:t>PN-B-11113</w:t>
            </w:r>
          </w:p>
        </w:tc>
        <w:tc>
          <w:tcPr>
            <w:tcW w:w="0" w:type="auto"/>
            <w:shd w:val="clear" w:color="auto" w:fill="auto"/>
          </w:tcPr>
          <w:p w:rsidR="004A54E8" w:rsidRDefault="004A54E8" w:rsidP="005410CF">
            <w:r>
              <w:rPr>
                <w:sz w:val="20"/>
                <w:szCs w:val="20"/>
              </w:rPr>
              <w:t>Kruszywo mineralne. Kruszywa naturalne do nawierzchni drogowych. Piasek</w:t>
            </w:r>
          </w:p>
        </w:tc>
      </w:tr>
      <w:tr w:rsidR="004A54E8" w:rsidTr="005410CF">
        <w:trPr>
          <w:tblCellSpacing w:w="15" w:type="dxa"/>
        </w:trPr>
        <w:tc>
          <w:tcPr>
            <w:tcW w:w="0" w:type="auto"/>
            <w:shd w:val="clear" w:color="auto" w:fill="auto"/>
          </w:tcPr>
          <w:p w:rsidR="004A54E8" w:rsidRDefault="004A54E8" w:rsidP="005410CF">
            <w:r>
              <w:rPr>
                <w:sz w:val="20"/>
                <w:szCs w:val="20"/>
              </w:rPr>
              <w:t>7.</w:t>
            </w:r>
          </w:p>
        </w:tc>
        <w:tc>
          <w:tcPr>
            <w:tcW w:w="0" w:type="auto"/>
            <w:shd w:val="clear" w:color="auto" w:fill="auto"/>
          </w:tcPr>
          <w:p w:rsidR="004A54E8" w:rsidRDefault="004A54E8" w:rsidP="005410CF">
            <w:r>
              <w:rPr>
                <w:sz w:val="20"/>
                <w:szCs w:val="20"/>
              </w:rPr>
              <w:t>PN-B-19701</w:t>
            </w:r>
          </w:p>
        </w:tc>
        <w:tc>
          <w:tcPr>
            <w:tcW w:w="0" w:type="auto"/>
            <w:shd w:val="clear" w:color="auto" w:fill="auto"/>
          </w:tcPr>
          <w:p w:rsidR="004A54E8" w:rsidRDefault="004A54E8" w:rsidP="005410CF">
            <w:r>
              <w:rPr>
                <w:sz w:val="20"/>
                <w:szCs w:val="20"/>
              </w:rPr>
              <w:t>Cement. Cement powszechnego użytku. Skład, wymagania i ocena zgodności</w:t>
            </w:r>
          </w:p>
        </w:tc>
      </w:tr>
      <w:tr w:rsidR="004A54E8" w:rsidTr="005410CF">
        <w:trPr>
          <w:tblCellSpacing w:w="15" w:type="dxa"/>
        </w:trPr>
        <w:tc>
          <w:tcPr>
            <w:tcW w:w="0" w:type="auto"/>
            <w:shd w:val="clear" w:color="auto" w:fill="auto"/>
          </w:tcPr>
          <w:p w:rsidR="004A54E8" w:rsidRDefault="004A54E8" w:rsidP="005410CF">
            <w:r>
              <w:rPr>
                <w:sz w:val="20"/>
                <w:szCs w:val="20"/>
              </w:rPr>
              <w:t>8.</w:t>
            </w:r>
          </w:p>
        </w:tc>
        <w:tc>
          <w:tcPr>
            <w:tcW w:w="0" w:type="auto"/>
            <w:shd w:val="clear" w:color="auto" w:fill="auto"/>
          </w:tcPr>
          <w:p w:rsidR="004A54E8" w:rsidRDefault="004A54E8" w:rsidP="005410CF">
            <w:r>
              <w:rPr>
                <w:sz w:val="20"/>
                <w:szCs w:val="20"/>
              </w:rPr>
              <w:t>BN-80/6775-03/01</w:t>
            </w:r>
          </w:p>
        </w:tc>
        <w:tc>
          <w:tcPr>
            <w:tcW w:w="0" w:type="auto"/>
            <w:shd w:val="clear" w:color="auto" w:fill="auto"/>
          </w:tcPr>
          <w:p w:rsidR="004A54E8" w:rsidRDefault="004A54E8" w:rsidP="005410CF">
            <w:r>
              <w:rPr>
                <w:sz w:val="20"/>
                <w:szCs w:val="20"/>
              </w:rPr>
              <w:t>Prefabrykaty budowlane z betonu. Elementy nawierzchni dróg, ulic, parkingów i torowisk tramwajowych. Wspólne wymagania i badania</w:t>
            </w:r>
          </w:p>
        </w:tc>
      </w:tr>
      <w:tr w:rsidR="004A54E8" w:rsidTr="005410CF">
        <w:trPr>
          <w:tblCellSpacing w:w="15" w:type="dxa"/>
        </w:trPr>
        <w:tc>
          <w:tcPr>
            <w:tcW w:w="0" w:type="auto"/>
            <w:shd w:val="clear" w:color="auto" w:fill="auto"/>
          </w:tcPr>
          <w:p w:rsidR="004A54E8" w:rsidRDefault="004A54E8" w:rsidP="005410CF">
            <w:r>
              <w:rPr>
                <w:sz w:val="20"/>
                <w:szCs w:val="20"/>
              </w:rPr>
              <w:t>9.</w:t>
            </w:r>
          </w:p>
        </w:tc>
        <w:tc>
          <w:tcPr>
            <w:tcW w:w="0" w:type="auto"/>
            <w:shd w:val="clear" w:color="auto" w:fill="auto"/>
          </w:tcPr>
          <w:p w:rsidR="004A54E8" w:rsidRDefault="004A54E8" w:rsidP="005410CF">
            <w:r>
              <w:rPr>
                <w:sz w:val="20"/>
                <w:szCs w:val="20"/>
              </w:rPr>
              <w:t>BN-80/6775-03/04</w:t>
            </w:r>
          </w:p>
        </w:tc>
        <w:tc>
          <w:tcPr>
            <w:tcW w:w="0" w:type="auto"/>
            <w:shd w:val="clear" w:color="auto" w:fill="auto"/>
          </w:tcPr>
          <w:p w:rsidR="004A54E8" w:rsidRDefault="004A54E8" w:rsidP="005410CF">
            <w:r>
              <w:rPr>
                <w:sz w:val="20"/>
                <w:szCs w:val="20"/>
              </w:rPr>
              <w:t>Prefabrykaty budowlane z betonu. Elementy nawierzchni dróg, ulic, parkingów i torowisk tramwajowych. Krawężniki i obrzeża.</w:t>
            </w:r>
          </w:p>
        </w:tc>
      </w:tr>
    </w:tbl>
    <w:p w:rsidR="004A54E8" w:rsidRDefault="004A54E8" w:rsidP="004A54E8">
      <w:pPr>
        <w:overflowPunct w:val="0"/>
        <w:autoSpaceDE w:val="0"/>
        <w:autoSpaceDN w:val="0"/>
        <w:adjustRightInd w:val="0"/>
        <w:textAlignment w:val="baseline"/>
        <w:rPr>
          <w:b/>
          <w:sz w:val="28"/>
          <w:szCs w:val="28"/>
          <w:u w:val="single"/>
        </w:rPr>
      </w:pPr>
    </w:p>
    <w:p w:rsidR="00C76881" w:rsidRDefault="00C76881" w:rsidP="004A54E8">
      <w:pPr>
        <w:pStyle w:val="NormalnyWeb"/>
        <w:rPr>
          <w:b/>
          <w:sz w:val="28"/>
          <w:szCs w:val="28"/>
          <w:u w:val="single"/>
        </w:rPr>
      </w:pPr>
    </w:p>
    <w:p w:rsidR="00C76881" w:rsidRDefault="00C76881" w:rsidP="004A54E8">
      <w:pPr>
        <w:pStyle w:val="NormalnyWeb"/>
        <w:rPr>
          <w:b/>
          <w:sz w:val="28"/>
          <w:szCs w:val="28"/>
          <w:u w:val="single"/>
        </w:rPr>
      </w:pPr>
    </w:p>
    <w:p w:rsidR="00C76881" w:rsidRDefault="00C76881" w:rsidP="004A54E8">
      <w:pPr>
        <w:pStyle w:val="NormalnyWeb"/>
        <w:rPr>
          <w:b/>
          <w:sz w:val="28"/>
          <w:szCs w:val="28"/>
          <w:u w:val="single"/>
        </w:rPr>
      </w:pPr>
    </w:p>
    <w:p w:rsidR="00C76881" w:rsidRDefault="00C76881" w:rsidP="004A54E8">
      <w:pPr>
        <w:pStyle w:val="NormalnyWeb"/>
        <w:rPr>
          <w:b/>
          <w:sz w:val="28"/>
          <w:szCs w:val="28"/>
          <w:u w:val="single"/>
        </w:rPr>
      </w:pPr>
    </w:p>
    <w:p w:rsidR="004A54E8" w:rsidRPr="00FF6F43" w:rsidRDefault="004A54E8" w:rsidP="004A54E8">
      <w:pPr>
        <w:pStyle w:val="NormalnyWeb"/>
        <w:rPr>
          <w:rFonts w:ascii="Arial" w:hAnsi="Arial" w:cs="Arial"/>
          <w:b/>
          <w:sz w:val="28"/>
          <w:szCs w:val="28"/>
          <w:u w:val="single"/>
        </w:rPr>
      </w:pPr>
      <w:r w:rsidRPr="00FF6F43">
        <w:rPr>
          <w:b/>
          <w:sz w:val="28"/>
          <w:szCs w:val="28"/>
          <w:u w:val="single"/>
        </w:rPr>
        <w:t>D – 09.01.01  ZIELEŃ DROGOWA</w:t>
      </w:r>
    </w:p>
    <w:p w:rsidR="004A54E8" w:rsidRPr="00DA42EA" w:rsidRDefault="004A54E8" w:rsidP="004A54E8">
      <w:pPr>
        <w:pStyle w:val="Nagwek1"/>
        <w:rPr>
          <w:sz w:val="20"/>
          <w:szCs w:val="20"/>
        </w:rPr>
      </w:pPr>
      <w:bookmarkStart w:id="651" w:name="_Toc404150096"/>
      <w:bookmarkStart w:id="652" w:name="_Toc416830698"/>
      <w:bookmarkStart w:id="653" w:name="_Toc428677173"/>
      <w:r w:rsidRPr="00DA42EA">
        <w:rPr>
          <w:sz w:val="20"/>
          <w:szCs w:val="20"/>
        </w:rPr>
        <w:t>1. WSTĘP</w:t>
      </w:r>
      <w:bookmarkEnd w:id="651"/>
      <w:bookmarkEnd w:id="652"/>
      <w:bookmarkEnd w:id="653"/>
    </w:p>
    <w:p w:rsidR="004A54E8" w:rsidRDefault="004A54E8" w:rsidP="004A54E8">
      <w:pPr>
        <w:pStyle w:val="Nagwek2"/>
        <w:rPr>
          <w:rFonts w:ascii="Times New Roman" w:hAnsi="Times New Roman" w:cs="Times New Roman"/>
          <w:i w:val="0"/>
          <w:sz w:val="20"/>
          <w:szCs w:val="20"/>
        </w:rPr>
      </w:pPr>
      <w:r>
        <w:rPr>
          <w:rFonts w:ascii="Times New Roman" w:hAnsi="Times New Roman" w:cs="Times New Roman"/>
          <w:i w:val="0"/>
          <w:sz w:val="20"/>
          <w:szCs w:val="20"/>
        </w:rPr>
        <w:t xml:space="preserve">1.1. Przedmiot  </w:t>
      </w:r>
      <w:r w:rsidRPr="00537120">
        <w:rPr>
          <w:rFonts w:ascii="Times New Roman" w:hAnsi="Times New Roman" w:cs="Times New Roman"/>
          <w:i w:val="0"/>
          <w:sz w:val="20"/>
          <w:szCs w:val="20"/>
        </w:rPr>
        <w:t>ST</w:t>
      </w:r>
    </w:p>
    <w:p w:rsidR="004A54E8" w:rsidRPr="00537120" w:rsidRDefault="004A54E8" w:rsidP="004A54E8"/>
    <w:p w:rsidR="004A54E8" w:rsidRDefault="004A54E8" w:rsidP="004A54E8">
      <w:pPr>
        <w:pStyle w:val="Standardowytekst1"/>
      </w:pPr>
      <w:r w:rsidRPr="00537120">
        <w:t>Przedmiotem niniejszej specyfikacji technicznej (ST) są wymagania dotyczące wykonania i odbioru robót związanych z założeniem i pielęgnacją zieleni drogowej (</w:t>
      </w:r>
      <w:r>
        <w:t>humusowania i</w:t>
      </w:r>
      <w:r w:rsidR="001D31DC">
        <w:t xml:space="preserve"> obsianie trawą powierzchni zielonej</w:t>
      </w:r>
      <w:r>
        <w:t>) w ramach projektu:</w:t>
      </w:r>
    </w:p>
    <w:p w:rsidR="004A54E8" w:rsidRDefault="004A54E8" w:rsidP="004A54E8">
      <w:pPr>
        <w:pStyle w:val="Standardowytekst1"/>
      </w:pPr>
    </w:p>
    <w:p w:rsidR="00C76881" w:rsidRDefault="00C76881" w:rsidP="00C76881">
      <w:pPr>
        <w:pStyle w:val="Tekstpodstawowywcity"/>
        <w:ind w:left="0" w:firstLine="0"/>
        <w:jc w:val="center"/>
        <w:rPr>
          <w:b/>
        </w:rPr>
      </w:pPr>
      <w:r w:rsidRPr="00DB1114">
        <w:rPr>
          <w:rFonts w:ascii="Times New Roman" w:hAnsi="Times New Roman"/>
          <w:b/>
        </w:rPr>
        <w:t>„</w:t>
      </w:r>
      <w:r>
        <w:rPr>
          <w:b/>
        </w:rPr>
        <w:t>Przeb</w:t>
      </w:r>
      <w:r w:rsidRPr="00DB1114">
        <w:rPr>
          <w:b/>
        </w:rPr>
        <w:t>udowa drogi gminne</w:t>
      </w:r>
      <w:r>
        <w:rPr>
          <w:b/>
        </w:rPr>
        <w:t>j ulicy Strażackiej nr 560016S dł. 275 mb</w:t>
      </w:r>
      <w:r w:rsidRPr="00DB1114">
        <w:rPr>
          <w:b/>
        </w:rPr>
        <w:t xml:space="preserve"> </w:t>
      </w:r>
    </w:p>
    <w:p w:rsidR="00C76881" w:rsidRPr="00DB1114" w:rsidRDefault="00C76881" w:rsidP="00C76881">
      <w:pPr>
        <w:pStyle w:val="Tekstpodstawowywcity"/>
        <w:ind w:left="0" w:firstLine="0"/>
        <w:jc w:val="center"/>
        <w:rPr>
          <w:rFonts w:ascii="Times New Roman" w:hAnsi="Times New Roman"/>
          <w:b/>
        </w:rPr>
      </w:pPr>
      <w:r w:rsidRPr="00DB1114">
        <w:rPr>
          <w:b/>
        </w:rPr>
        <w:t>w m. Wręczyca Wielka</w:t>
      </w:r>
      <w:r w:rsidRPr="00DB1114">
        <w:rPr>
          <w:rFonts w:ascii="Times New Roman" w:hAnsi="Times New Roman"/>
          <w:b/>
        </w:rPr>
        <w:t>”</w:t>
      </w:r>
    </w:p>
    <w:p w:rsidR="001D31DC" w:rsidRPr="00DB1114" w:rsidRDefault="001D31DC" w:rsidP="001D31DC">
      <w:pPr>
        <w:pStyle w:val="Tekstpodstawowywcity"/>
        <w:ind w:left="0" w:firstLine="0"/>
        <w:jc w:val="center"/>
        <w:rPr>
          <w:rFonts w:ascii="Times New Roman" w:hAnsi="Times New Roman"/>
          <w:b/>
        </w:rPr>
      </w:pPr>
    </w:p>
    <w:p w:rsidR="004A54E8" w:rsidRPr="00537120" w:rsidRDefault="004A54E8" w:rsidP="004A54E8">
      <w:pPr>
        <w:rPr>
          <w:b/>
          <w:sz w:val="20"/>
          <w:szCs w:val="20"/>
        </w:rPr>
      </w:pPr>
      <w:r w:rsidRPr="00537120">
        <w:rPr>
          <w:b/>
          <w:sz w:val="20"/>
          <w:szCs w:val="20"/>
        </w:rPr>
        <w:t>1.2. Zakres stosowania  ST</w:t>
      </w:r>
    </w:p>
    <w:p w:rsidR="004A54E8" w:rsidRPr="00537120" w:rsidRDefault="004A54E8" w:rsidP="004A54E8">
      <w:pPr>
        <w:rPr>
          <w:sz w:val="20"/>
          <w:szCs w:val="20"/>
        </w:rPr>
      </w:pPr>
      <w:r w:rsidRPr="00537120">
        <w:rPr>
          <w:sz w:val="20"/>
          <w:szCs w:val="20"/>
        </w:rPr>
        <w:t>Ogól</w:t>
      </w:r>
      <w:r>
        <w:rPr>
          <w:sz w:val="20"/>
          <w:szCs w:val="20"/>
        </w:rPr>
        <w:t xml:space="preserve">na specyfikacja techniczna stanowi </w:t>
      </w:r>
      <w:r w:rsidRPr="00537120">
        <w:rPr>
          <w:sz w:val="20"/>
          <w:szCs w:val="20"/>
        </w:rPr>
        <w:t xml:space="preserve">dokument przetargowy i kontraktowy przy zlecaniu i realizacji robót </w:t>
      </w:r>
      <w:r>
        <w:rPr>
          <w:sz w:val="20"/>
          <w:szCs w:val="20"/>
        </w:rPr>
        <w:t>określonych w pkt. 1.1.</w:t>
      </w:r>
    </w:p>
    <w:p w:rsidR="004A54E8" w:rsidRPr="00537120" w:rsidRDefault="004A54E8" w:rsidP="004A54E8">
      <w:pPr>
        <w:pStyle w:val="Nagwek2"/>
        <w:rPr>
          <w:rFonts w:ascii="Times New Roman" w:hAnsi="Times New Roman" w:cs="Times New Roman"/>
          <w:i w:val="0"/>
          <w:sz w:val="20"/>
          <w:szCs w:val="20"/>
        </w:rPr>
      </w:pPr>
      <w:r>
        <w:rPr>
          <w:rFonts w:ascii="Times New Roman" w:hAnsi="Times New Roman" w:cs="Times New Roman"/>
          <w:i w:val="0"/>
          <w:sz w:val="20"/>
          <w:szCs w:val="20"/>
        </w:rPr>
        <w:t xml:space="preserve">1.3. Zakres robót objętych  </w:t>
      </w:r>
      <w:r w:rsidRPr="00537120">
        <w:rPr>
          <w:rFonts w:ascii="Times New Roman" w:hAnsi="Times New Roman" w:cs="Times New Roman"/>
          <w:i w:val="0"/>
          <w:sz w:val="20"/>
          <w:szCs w:val="20"/>
        </w:rPr>
        <w:t>ST</w:t>
      </w:r>
    </w:p>
    <w:p w:rsidR="004A54E8" w:rsidRPr="00537120" w:rsidRDefault="004A54E8" w:rsidP="004A54E8">
      <w:pPr>
        <w:rPr>
          <w:sz w:val="20"/>
          <w:szCs w:val="20"/>
        </w:rPr>
      </w:pPr>
      <w:r w:rsidRPr="00537120">
        <w:rPr>
          <w:sz w:val="20"/>
          <w:szCs w:val="20"/>
        </w:rPr>
        <w:t>Ustalenia zawarte w niniejszej specyfikacji dotyczą zasad prowadzenia robót związanych z:</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 xml:space="preserve">zakładaniem i pielęgnacją trawników na terenie płaskim </w:t>
      </w:r>
    </w:p>
    <w:p w:rsidR="004A54E8" w:rsidRPr="00537120" w:rsidRDefault="004A54E8" w:rsidP="004A54E8">
      <w:pPr>
        <w:pStyle w:val="Nagwek2"/>
        <w:rPr>
          <w:rFonts w:ascii="Times New Roman" w:hAnsi="Times New Roman" w:cs="Times New Roman"/>
          <w:i w:val="0"/>
          <w:sz w:val="20"/>
          <w:szCs w:val="20"/>
        </w:rPr>
      </w:pPr>
      <w:r w:rsidRPr="00537120">
        <w:rPr>
          <w:rFonts w:ascii="Times New Roman" w:hAnsi="Times New Roman" w:cs="Times New Roman"/>
          <w:i w:val="0"/>
          <w:sz w:val="20"/>
          <w:szCs w:val="20"/>
        </w:rPr>
        <w:t>1.4. Określenia podstawowe</w:t>
      </w:r>
    </w:p>
    <w:p w:rsidR="004A54E8" w:rsidRPr="00537120" w:rsidRDefault="004A54E8" w:rsidP="004A54E8">
      <w:pPr>
        <w:rPr>
          <w:sz w:val="20"/>
          <w:szCs w:val="20"/>
        </w:rPr>
      </w:pPr>
      <w:r w:rsidRPr="00537120">
        <w:rPr>
          <w:sz w:val="20"/>
          <w:szCs w:val="20"/>
        </w:rPr>
        <w:t>1.4.1. Ziemia urodzajna - ziemia posiadająca właściwości zapewniające roślinom prawidłowy rozwój.</w:t>
      </w:r>
    </w:p>
    <w:p w:rsidR="004A54E8" w:rsidRPr="00537120" w:rsidRDefault="004A54E8" w:rsidP="004A54E8">
      <w:pPr>
        <w:spacing w:before="120"/>
        <w:rPr>
          <w:sz w:val="20"/>
          <w:szCs w:val="20"/>
        </w:rPr>
      </w:pPr>
      <w:r w:rsidRPr="00537120">
        <w:rPr>
          <w:sz w:val="20"/>
          <w:szCs w:val="20"/>
        </w:rPr>
        <w:t>1.4.</w:t>
      </w:r>
      <w:r>
        <w:rPr>
          <w:sz w:val="20"/>
          <w:szCs w:val="20"/>
        </w:rPr>
        <w:t>2</w:t>
      </w:r>
      <w:r w:rsidRPr="00537120">
        <w:rPr>
          <w:sz w:val="20"/>
          <w:szCs w:val="20"/>
        </w:rPr>
        <w:t>. Pozostałe określenia podstawowe są zgodne z obowiązującymi, odpowiednimi polskimi norm</w:t>
      </w:r>
      <w:r>
        <w:rPr>
          <w:sz w:val="20"/>
          <w:szCs w:val="20"/>
        </w:rPr>
        <w:t>ami i z definicjami podanymi w ST D-</w:t>
      </w:r>
      <w:r w:rsidRPr="00537120">
        <w:rPr>
          <w:sz w:val="20"/>
          <w:szCs w:val="20"/>
        </w:rPr>
        <w:t>00.00.00 „Wymagania ogólne” pkt 1.4.</w:t>
      </w:r>
    </w:p>
    <w:p w:rsidR="004A54E8" w:rsidRPr="00537120" w:rsidRDefault="004A54E8" w:rsidP="004A54E8">
      <w:pPr>
        <w:pStyle w:val="Nagwek2"/>
        <w:rPr>
          <w:rFonts w:ascii="Times New Roman" w:hAnsi="Times New Roman" w:cs="Times New Roman"/>
          <w:i w:val="0"/>
          <w:sz w:val="20"/>
          <w:szCs w:val="20"/>
        </w:rPr>
      </w:pPr>
      <w:r w:rsidRPr="00537120">
        <w:rPr>
          <w:rFonts w:ascii="Times New Roman" w:hAnsi="Times New Roman" w:cs="Times New Roman"/>
          <w:i w:val="0"/>
          <w:sz w:val="20"/>
          <w:szCs w:val="20"/>
        </w:rPr>
        <w:t>1.5. Ogólne wymagania dotyczące robót</w:t>
      </w:r>
    </w:p>
    <w:p w:rsidR="004A54E8" w:rsidRPr="00537120" w:rsidRDefault="004A54E8" w:rsidP="004A54E8">
      <w:pPr>
        <w:rPr>
          <w:sz w:val="20"/>
          <w:szCs w:val="20"/>
        </w:rPr>
      </w:pPr>
      <w:r w:rsidRPr="00537120">
        <w:rPr>
          <w:sz w:val="20"/>
          <w:szCs w:val="20"/>
        </w:rPr>
        <w:t>Ogólne wyma</w:t>
      </w:r>
      <w:r>
        <w:rPr>
          <w:sz w:val="20"/>
          <w:szCs w:val="20"/>
        </w:rPr>
        <w:t>gania dotyczące robót podano w ST D-</w:t>
      </w:r>
      <w:r w:rsidRPr="00537120">
        <w:rPr>
          <w:sz w:val="20"/>
          <w:szCs w:val="20"/>
        </w:rPr>
        <w:t>00.00.00 „Wymagania ogólne” pkt 1.5.</w:t>
      </w:r>
    </w:p>
    <w:p w:rsidR="004A54E8" w:rsidRPr="00537120" w:rsidRDefault="004A54E8" w:rsidP="004A54E8">
      <w:pPr>
        <w:pStyle w:val="Nagwek1"/>
        <w:rPr>
          <w:sz w:val="20"/>
          <w:szCs w:val="20"/>
        </w:rPr>
      </w:pPr>
      <w:bookmarkStart w:id="654" w:name="_Toc428323648"/>
      <w:bookmarkStart w:id="655" w:name="_Toc428677174"/>
      <w:r w:rsidRPr="00537120">
        <w:rPr>
          <w:sz w:val="20"/>
          <w:szCs w:val="20"/>
        </w:rPr>
        <w:t>2. MATERIAŁY</w:t>
      </w:r>
      <w:bookmarkEnd w:id="654"/>
      <w:bookmarkEnd w:id="655"/>
    </w:p>
    <w:p w:rsidR="004A54E8" w:rsidRPr="00537120" w:rsidRDefault="004A54E8" w:rsidP="004A54E8">
      <w:pPr>
        <w:pStyle w:val="Nagwek2"/>
        <w:rPr>
          <w:rFonts w:ascii="Times New Roman" w:hAnsi="Times New Roman" w:cs="Times New Roman"/>
          <w:i w:val="0"/>
          <w:sz w:val="20"/>
          <w:szCs w:val="20"/>
        </w:rPr>
      </w:pPr>
      <w:r w:rsidRPr="00537120">
        <w:rPr>
          <w:rFonts w:ascii="Times New Roman" w:hAnsi="Times New Roman" w:cs="Times New Roman"/>
          <w:i w:val="0"/>
          <w:sz w:val="20"/>
          <w:szCs w:val="20"/>
        </w:rPr>
        <w:t>2.1. Ogólne wymagania dotyczące materiałów</w:t>
      </w:r>
    </w:p>
    <w:p w:rsidR="004A54E8" w:rsidRPr="00537120" w:rsidRDefault="004A54E8" w:rsidP="004A54E8">
      <w:pPr>
        <w:spacing w:before="120"/>
        <w:rPr>
          <w:sz w:val="20"/>
          <w:szCs w:val="20"/>
        </w:rPr>
      </w:pPr>
      <w:r w:rsidRPr="00537120">
        <w:rPr>
          <w:sz w:val="20"/>
          <w:szCs w:val="20"/>
        </w:rPr>
        <w:t>Ogólne wymagania dotyczące materiałów, ich pozyski</w:t>
      </w:r>
      <w:r>
        <w:rPr>
          <w:sz w:val="20"/>
          <w:szCs w:val="20"/>
        </w:rPr>
        <w:t>wania i składowania, podano w  ST D</w:t>
      </w:r>
      <w:r w:rsidRPr="00537120">
        <w:rPr>
          <w:sz w:val="20"/>
          <w:szCs w:val="20"/>
        </w:rPr>
        <w:t>-00.00.00 „Wymagania ogólne” pkt 2.</w:t>
      </w:r>
    </w:p>
    <w:p w:rsidR="004A54E8" w:rsidRPr="00537120" w:rsidRDefault="004A54E8" w:rsidP="004A54E8">
      <w:pPr>
        <w:pStyle w:val="Nagwek2"/>
        <w:rPr>
          <w:rFonts w:ascii="Times New Roman" w:hAnsi="Times New Roman" w:cs="Times New Roman"/>
          <w:i w:val="0"/>
          <w:sz w:val="20"/>
          <w:szCs w:val="20"/>
        </w:rPr>
      </w:pPr>
      <w:r w:rsidRPr="00537120">
        <w:rPr>
          <w:rFonts w:ascii="Times New Roman" w:hAnsi="Times New Roman" w:cs="Times New Roman"/>
          <w:i w:val="0"/>
          <w:sz w:val="20"/>
          <w:szCs w:val="20"/>
        </w:rPr>
        <w:t>2.2. Ziemia urodzajna</w:t>
      </w:r>
    </w:p>
    <w:p w:rsidR="004A54E8" w:rsidRPr="00537120" w:rsidRDefault="004A54E8" w:rsidP="004A54E8">
      <w:pPr>
        <w:rPr>
          <w:sz w:val="20"/>
          <w:szCs w:val="20"/>
        </w:rPr>
      </w:pPr>
      <w:r w:rsidRPr="00537120">
        <w:rPr>
          <w:sz w:val="20"/>
          <w:szCs w:val="20"/>
        </w:rPr>
        <w:t>Ziemia urodzajna, w zależności od miejsca pozyskania, powinna posiadać następujące charakterystyki:</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ziemia rodzima - powinna być zdjęta przed rozpoczęciem robót budowlanych i zmagazynowana w pryzmach nie przekraczających 2 m wysokości,</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ziemia pozyskana w innym miejscu i dostarczona na plac budowy - nie może być zagruzowana, przerośnięta korzeniami, zasolona lub zanieczyszczona chemicznie.</w:t>
      </w:r>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2.3. Ziemia kompostowa</w:t>
      </w:r>
    </w:p>
    <w:p w:rsidR="004A54E8" w:rsidRPr="00537120" w:rsidRDefault="004A54E8" w:rsidP="004A54E8">
      <w:pPr>
        <w:rPr>
          <w:sz w:val="20"/>
          <w:szCs w:val="20"/>
        </w:rPr>
      </w:pPr>
      <w:r w:rsidRPr="00537120">
        <w:rPr>
          <w:sz w:val="20"/>
          <w:szCs w:val="20"/>
        </w:rPr>
        <w:t xml:space="preserve">Do nawożenia gleby mogą być stosowane komposty, powstające w wyniku rozkładu różnych odpadków roślinnych i zwierzęcych (np. torfu, fekaliów, kory drzewnej, chwastów, </w:t>
      </w:r>
      <w:proofErr w:type="spellStart"/>
      <w:r w:rsidRPr="00537120">
        <w:rPr>
          <w:sz w:val="20"/>
          <w:szCs w:val="20"/>
        </w:rPr>
        <w:t>plewów</w:t>
      </w:r>
      <w:proofErr w:type="spellEnd"/>
      <w:r w:rsidRPr="00537120">
        <w:rPr>
          <w:sz w:val="20"/>
          <w:szCs w:val="20"/>
        </w:rPr>
        <w:t xml:space="preserve">), przy kompostowaniu ich na </w:t>
      </w:r>
      <w:r w:rsidRPr="00537120">
        <w:rPr>
          <w:sz w:val="20"/>
          <w:szCs w:val="20"/>
        </w:rPr>
        <w:lastRenderedPageBreak/>
        <w:t>otwartym powietrzu w pryzmach, w sposób i w warunkach zapewniających utrzymanie wymaganych cech i wskaźników jakości kompostu.</w:t>
      </w:r>
    </w:p>
    <w:p w:rsidR="004A54E8" w:rsidRPr="00537120" w:rsidRDefault="004A54E8" w:rsidP="004A54E8">
      <w:pPr>
        <w:rPr>
          <w:sz w:val="20"/>
          <w:szCs w:val="20"/>
        </w:rPr>
      </w:pPr>
      <w:r w:rsidRPr="00537120">
        <w:rPr>
          <w:sz w:val="20"/>
          <w:szCs w:val="20"/>
        </w:rPr>
        <w:t xml:space="preserve">Kompost </w:t>
      </w:r>
      <w:proofErr w:type="spellStart"/>
      <w:r w:rsidRPr="00537120">
        <w:rPr>
          <w:sz w:val="20"/>
          <w:szCs w:val="20"/>
        </w:rPr>
        <w:t>fekaliowo-torfowy</w:t>
      </w:r>
      <w:proofErr w:type="spellEnd"/>
      <w:r w:rsidRPr="00537120">
        <w:rPr>
          <w:sz w:val="20"/>
          <w:szCs w:val="20"/>
        </w:rPr>
        <w:t xml:space="preserve"> - wyrób uzyskuje się przez kompostowanie torfu z fekaliami i ściekami bytowymi z osadników, z osiedli mieszkaniowych.</w:t>
      </w:r>
    </w:p>
    <w:p w:rsidR="004A54E8" w:rsidRPr="00537120" w:rsidRDefault="004A54E8" w:rsidP="004A54E8">
      <w:pPr>
        <w:rPr>
          <w:sz w:val="20"/>
          <w:szCs w:val="20"/>
        </w:rPr>
      </w:pPr>
      <w:r w:rsidRPr="00537120">
        <w:rPr>
          <w:sz w:val="20"/>
          <w:szCs w:val="20"/>
        </w:rPr>
        <w:t xml:space="preserve">Kompost </w:t>
      </w:r>
      <w:proofErr w:type="spellStart"/>
      <w:r w:rsidRPr="00537120">
        <w:rPr>
          <w:sz w:val="20"/>
          <w:szCs w:val="20"/>
        </w:rPr>
        <w:t>fekalowo-torfowy</w:t>
      </w:r>
      <w:proofErr w:type="spellEnd"/>
      <w:r w:rsidRPr="00537120">
        <w:rPr>
          <w:sz w:val="20"/>
          <w:szCs w:val="20"/>
        </w:rPr>
        <w:t xml:space="preserve"> powinien odpowiadać wymaganiom B</w:t>
      </w:r>
      <w:r>
        <w:rPr>
          <w:sz w:val="20"/>
          <w:szCs w:val="20"/>
        </w:rPr>
        <w:t>N-73/0522-01</w:t>
      </w:r>
      <w:r w:rsidRPr="00537120">
        <w:rPr>
          <w:sz w:val="20"/>
          <w:szCs w:val="20"/>
        </w:rPr>
        <w:t xml:space="preserve">, a torf użyty jako komponent do </w:t>
      </w:r>
      <w:r>
        <w:rPr>
          <w:sz w:val="20"/>
          <w:szCs w:val="20"/>
        </w:rPr>
        <w:t>wyrobu kompostu - PN-G-98011</w:t>
      </w:r>
      <w:r w:rsidRPr="00537120">
        <w:rPr>
          <w:sz w:val="20"/>
          <w:szCs w:val="20"/>
        </w:rPr>
        <w:t>.</w:t>
      </w:r>
    </w:p>
    <w:p w:rsidR="004A54E8" w:rsidRPr="00537120" w:rsidRDefault="004A54E8" w:rsidP="004A54E8">
      <w:pPr>
        <w:rPr>
          <w:sz w:val="20"/>
          <w:szCs w:val="20"/>
        </w:rPr>
      </w:pPr>
      <w:r>
        <w:rPr>
          <w:sz w:val="20"/>
          <w:szCs w:val="20"/>
        </w:rPr>
        <w:t xml:space="preserve"> </w:t>
      </w:r>
      <w:r w:rsidRPr="00537120">
        <w:rPr>
          <w:sz w:val="20"/>
          <w:szCs w:val="20"/>
        </w:rPr>
        <w:t>Kompost z kory drzewnej - wyrób uzyskuje się przez kompostowanie kory zmieszanej z mocznikiem i osadami z oczyszczalni ścieków pocelulozowych, przez okres około 3-ch miesięcy. Kompost z kory sosnowej może być stosowany jako nawóz organiczny przy przygotowaniu gleby pod zieleń w okresie jesieni, przez zmieszanie kompostu z glebą.</w:t>
      </w:r>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2.4. Nasiona traw</w:t>
      </w:r>
    </w:p>
    <w:p w:rsidR="004A54E8" w:rsidRPr="00537120" w:rsidRDefault="004A54E8" w:rsidP="004A54E8">
      <w:pPr>
        <w:rPr>
          <w:sz w:val="20"/>
          <w:szCs w:val="20"/>
        </w:rPr>
      </w:pPr>
      <w:r w:rsidRPr="00537120">
        <w:rPr>
          <w:sz w:val="20"/>
          <w:szCs w:val="20"/>
        </w:rPr>
        <w:t>Nasiona traw najczęściej występują w postaci gotowych mieszanek z nasion różnych gatunków.</w:t>
      </w:r>
    </w:p>
    <w:p w:rsidR="004A54E8" w:rsidRPr="00537120" w:rsidRDefault="004A54E8" w:rsidP="004A54E8">
      <w:pPr>
        <w:rPr>
          <w:sz w:val="20"/>
          <w:szCs w:val="20"/>
        </w:rPr>
      </w:pPr>
      <w:r w:rsidRPr="00537120">
        <w:rPr>
          <w:sz w:val="20"/>
          <w:szCs w:val="20"/>
        </w:rPr>
        <w:t>Gotowa mieszanka traw powinna mieć oznaczony procentowy skład gatunkowy, klasę, numer normy wg której została wyprodukowana, zdolność kiełkowania.</w:t>
      </w:r>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2.5. Nawozy mineralne</w:t>
      </w:r>
    </w:p>
    <w:p w:rsidR="004A54E8" w:rsidRPr="00537120" w:rsidRDefault="004A54E8" w:rsidP="004A54E8">
      <w:pPr>
        <w:rPr>
          <w:sz w:val="20"/>
          <w:szCs w:val="20"/>
        </w:rPr>
      </w:pPr>
      <w:r w:rsidRPr="00537120">
        <w:rPr>
          <w:sz w:val="20"/>
          <w:szCs w:val="20"/>
        </w:rPr>
        <w:t>Nawozy mineralne powinny być w opakowaniu, z podanym składem chemicznym (zawartość azotu, fosforu, potasu - N.P.). Nawozy należy zabezpieczyć przed zawilgoceniem i zbryleniem w czasie transportu i przechowywania.</w:t>
      </w:r>
    </w:p>
    <w:p w:rsidR="004A54E8" w:rsidRPr="009D1A23" w:rsidRDefault="004A54E8" w:rsidP="004A54E8">
      <w:pPr>
        <w:pStyle w:val="Nagwek1"/>
        <w:rPr>
          <w:sz w:val="20"/>
          <w:szCs w:val="20"/>
        </w:rPr>
      </w:pPr>
      <w:bookmarkStart w:id="656" w:name="_Toc428677175"/>
      <w:r w:rsidRPr="009D1A23">
        <w:rPr>
          <w:sz w:val="20"/>
          <w:szCs w:val="20"/>
        </w:rPr>
        <w:t xml:space="preserve">3. </w:t>
      </w:r>
      <w:bookmarkEnd w:id="656"/>
      <w:r>
        <w:rPr>
          <w:sz w:val="20"/>
          <w:szCs w:val="20"/>
        </w:rPr>
        <w:t>Sprzęt</w:t>
      </w:r>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3.1. Ogólne wymagania dotyczące sprzętu</w:t>
      </w:r>
    </w:p>
    <w:p w:rsidR="004A54E8" w:rsidRPr="00537120" w:rsidRDefault="004A54E8" w:rsidP="004A54E8">
      <w:pPr>
        <w:rPr>
          <w:sz w:val="20"/>
          <w:szCs w:val="20"/>
        </w:rPr>
      </w:pPr>
      <w:r w:rsidRPr="00537120">
        <w:rPr>
          <w:sz w:val="20"/>
          <w:szCs w:val="20"/>
        </w:rPr>
        <w:t>Ogólne wymaga</w:t>
      </w:r>
      <w:r>
        <w:rPr>
          <w:sz w:val="20"/>
          <w:szCs w:val="20"/>
        </w:rPr>
        <w:t>nia dotyczące sprzętu podano w ST D-</w:t>
      </w:r>
      <w:r w:rsidRPr="00537120">
        <w:rPr>
          <w:sz w:val="20"/>
          <w:szCs w:val="20"/>
        </w:rPr>
        <w:t>00.00.00 „Wymagania ogólne” pkt 3.</w:t>
      </w:r>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3.2. Sprzęt stosowany do wykonania zieleni drogowej</w:t>
      </w:r>
    </w:p>
    <w:p w:rsidR="004A54E8" w:rsidRPr="00537120" w:rsidRDefault="004A54E8" w:rsidP="004A54E8">
      <w:pPr>
        <w:rPr>
          <w:sz w:val="20"/>
          <w:szCs w:val="20"/>
        </w:rPr>
      </w:pPr>
      <w:r w:rsidRPr="00537120">
        <w:rPr>
          <w:sz w:val="20"/>
          <w:szCs w:val="20"/>
        </w:rPr>
        <w:t>Wykonawca przystępujący do wykonania zieleni drogowej powinien wykazać się możliwością korzystania z następującego sprzętu:</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glebogryzarek, pługów, kultywatorów, bron do uprawy gleby,</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wału kolczatki oraz wału gładkiego do zakładania trawników,</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kosiarki mechanicznej do pielęgnacji trawników,</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sprzętu do pozyskiwania ziemi urodzajnej (np. spycharki gąsienicowej, koparki),</w:t>
      </w:r>
    </w:p>
    <w:p w:rsidR="004A54E8" w:rsidRPr="009D1A23" w:rsidRDefault="004A54E8" w:rsidP="004A54E8">
      <w:pPr>
        <w:pStyle w:val="Nagwek1"/>
        <w:rPr>
          <w:sz w:val="20"/>
          <w:szCs w:val="20"/>
        </w:rPr>
      </w:pPr>
      <w:bookmarkStart w:id="657" w:name="_Toc428677176"/>
      <w:r w:rsidRPr="009D1A23">
        <w:rPr>
          <w:sz w:val="20"/>
          <w:szCs w:val="20"/>
        </w:rPr>
        <w:t>4. Transport</w:t>
      </w:r>
      <w:bookmarkEnd w:id="657"/>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4.1. Ogólne wymagania dotyczące transportu</w:t>
      </w:r>
    </w:p>
    <w:p w:rsidR="004A54E8" w:rsidRPr="00537120" w:rsidRDefault="004A54E8" w:rsidP="004A54E8">
      <w:pPr>
        <w:pStyle w:val="Nagwek2"/>
        <w:rPr>
          <w:rFonts w:ascii="Times New Roman" w:hAnsi="Times New Roman" w:cs="Times New Roman"/>
          <w:b w:val="0"/>
          <w:i w:val="0"/>
          <w:sz w:val="20"/>
          <w:szCs w:val="20"/>
        </w:rPr>
      </w:pPr>
      <w:r w:rsidRPr="00537120">
        <w:rPr>
          <w:rFonts w:ascii="Times New Roman" w:hAnsi="Times New Roman" w:cs="Times New Roman"/>
          <w:b w:val="0"/>
          <w:i w:val="0"/>
          <w:sz w:val="20"/>
          <w:szCs w:val="20"/>
        </w:rPr>
        <w:t>Ogólne wymagania</w:t>
      </w:r>
      <w:r>
        <w:rPr>
          <w:rFonts w:ascii="Times New Roman" w:hAnsi="Times New Roman" w:cs="Times New Roman"/>
          <w:b w:val="0"/>
          <w:i w:val="0"/>
          <w:sz w:val="20"/>
          <w:szCs w:val="20"/>
        </w:rPr>
        <w:t xml:space="preserve"> dotyczące transportu podano w ST D</w:t>
      </w:r>
      <w:r w:rsidRPr="00537120">
        <w:rPr>
          <w:rFonts w:ascii="Times New Roman" w:hAnsi="Times New Roman" w:cs="Times New Roman"/>
          <w:b w:val="0"/>
          <w:i w:val="0"/>
          <w:sz w:val="20"/>
          <w:szCs w:val="20"/>
        </w:rPr>
        <w:t>-00.00.00 „Wymagania ogólne” pkt 4.</w:t>
      </w:r>
    </w:p>
    <w:p w:rsidR="004A54E8" w:rsidRPr="009D1A23" w:rsidRDefault="004A54E8" w:rsidP="004A54E8">
      <w:pPr>
        <w:pStyle w:val="Nagwek1"/>
        <w:rPr>
          <w:sz w:val="20"/>
          <w:szCs w:val="20"/>
        </w:rPr>
      </w:pPr>
      <w:bookmarkStart w:id="658" w:name="_Toc428677177"/>
      <w:r w:rsidRPr="009D1A23">
        <w:rPr>
          <w:sz w:val="20"/>
          <w:szCs w:val="20"/>
        </w:rPr>
        <w:t xml:space="preserve">5. </w:t>
      </w:r>
      <w:r>
        <w:rPr>
          <w:sz w:val="20"/>
          <w:szCs w:val="20"/>
        </w:rPr>
        <w:t>W</w:t>
      </w:r>
      <w:r w:rsidRPr="009D1A23">
        <w:rPr>
          <w:sz w:val="20"/>
          <w:szCs w:val="20"/>
        </w:rPr>
        <w:t>ykonanie robót</w:t>
      </w:r>
      <w:bookmarkEnd w:id="658"/>
    </w:p>
    <w:p w:rsidR="004A54E8" w:rsidRPr="0034299C" w:rsidRDefault="004A54E8" w:rsidP="004A54E8">
      <w:pPr>
        <w:pStyle w:val="Nagwek2"/>
        <w:rPr>
          <w:rFonts w:ascii="Times New Roman" w:hAnsi="Times New Roman" w:cs="Times New Roman"/>
          <w:i w:val="0"/>
          <w:sz w:val="20"/>
          <w:szCs w:val="20"/>
        </w:rPr>
      </w:pPr>
      <w:r w:rsidRPr="0034299C">
        <w:rPr>
          <w:rFonts w:ascii="Times New Roman" w:hAnsi="Times New Roman" w:cs="Times New Roman"/>
          <w:i w:val="0"/>
          <w:sz w:val="20"/>
          <w:szCs w:val="20"/>
        </w:rPr>
        <w:t>5.1. Ogólne zasady wykonania robót</w:t>
      </w:r>
    </w:p>
    <w:p w:rsidR="004A54E8" w:rsidRPr="00537120" w:rsidRDefault="004A54E8" w:rsidP="004A54E8">
      <w:pPr>
        <w:pStyle w:val="Nagwek2"/>
        <w:rPr>
          <w:rFonts w:ascii="Times New Roman" w:hAnsi="Times New Roman" w:cs="Times New Roman"/>
          <w:b w:val="0"/>
          <w:i w:val="0"/>
          <w:sz w:val="20"/>
          <w:szCs w:val="20"/>
        </w:rPr>
      </w:pPr>
      <w:r w:rsidRPr="00537120">
        <w:rPr>
          <w:rFonts w:ascii="Times New Roman" w:hAnsi="Times New Roman" w:cs="Times New Roman"/>
          <w:b w:val="0"/>
          <w:i w:val="0"/>
          <w:sz w:val="20"/>
          <w:szCs w:val="20"/>
        </w:rPr>
        <w:t>Ogólne z</w:t>
      </w:r>
      <w:r>
        <w:rPr>
          <w:rFonts w:ascii="Times New Roman" w:hAnsi="Times New Roman" w:cs="Times New Roman"/>
          <w:b w:val="0"/>
          <w:i w:val="0"/>
          <w:sz w:val="20"/>
          <w:szCs w:val="20"/>
        </w:rPr>
        <w:t>asady wykonania robót podano w ST D-</w:t>
      </w:r>
      <w:r w:rsidRPr="00537120">
        <w:rPr>
          <w:rFonts w:ascii="Times New Roman" w:hAnsi="Times New Roman" w:cs="Times New Roman"/>
          <w:b w:val="0"/>
          <w:i w:val="0"/>
          <w:sz w:val="20"/>
          <w:szCs w:val="20"/>
        </w:rPr>
        <w:t>00.00.00 „Wymagania ogólne” pkt 5.</w:t>
      </w:r>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5.2. Trawniki</w:t>
      </w:r>
    </w:p>
    <w:p w:rsidR="004A54E8" w:rsidRPr="009D1A23" w:rsidRDefault="004A54E8" w:rsidP="004A54E8">
      <w:pPr>
        <w:rPr>
          <w:b/>
          <w:sz w:val="20"/>
          <w:szCs w:val="20"/>
        </w:rPr>
      </w:pPr>
      <w:r w:rsidRPr="009D1A23">
        <w:rPr>
          <w:b/>
          <w:sz w:val="20"/>
          <w:szCs w:val="20"/>
        </w:rPr>
        <w:t>5.2.1. Wymagania dotyczące wykonania trawników</w:t>
      </w:r>
    </w:p>
    <w:p w:rsidR="004A54E8" w:rsidRPr="00537120" w:rsidRDefault="004A54E8" w:rsidP="004A54E8">
      <w:pPr>
        <w:spacing w:before="120"/>
        <w:rPr>
          <w:sz w:val="20"/>
          <w:szCs w:val="20"/>
        </w:rPr>
      </w:pPr>
      <w:r w:rsidRPr="00537120">
        <w:rPr>
          <w:sz w:val="20"/>
          <w:szCs w:val="20"/>
        </w:rPr>
        <w:t>Wymagania dotyczące wykonania robót związanych z trawnikami są następujące:</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teren pod trawniki musi być oczyszczony z gruzu i zanieczyszczeń,</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przy wymianie gruntu rodzimego na ziemię urodzajną teren powinien być obniżony w stosunku do gazonów lub krawężników o ok. 15 cm - jest to miejsce na ziemię urodzajną (ok. 10 cm) i kompost (ok. 2 do 3 cm),</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przy zakładaniu trawników na gruncie rodzimym krawężnik pow</w:t>
      </w:r>
      <w:r>
        <w:rPr>
          <w:sz w:val="20"/>
          <w:szCs w:val="20"/>
        </w:rPr>
        <w:t xml:space="preserve">inien znajdować się </w:t>
      </w:r>
      <w:r w:rsidRPr="00537120">
        <w:rPr>
          <w:sz w:val="20"/>
          <w:szCs w:val="20"/>
        </w:rPr>
        <w:t>2 do 3 cm nad terenem,</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teren powinien być wyrównany i splantowany,</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ziemia urodzajna powinna być rozścielona równą warstwą i wymieszana z kompostem, nawozami mineralnymi oraz starannie wyrównana,</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lastRenderedPageBreak/>
        <w:t>przed siewem nasion trawy ziemię należy wałować wałem gładkim, a potem wałem - kolczatką lub zagrabić,</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siew powinien być dokonany w dni bezwietrzne,</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okres siania - najlepszy okres wiosenny, najpóźniej do połowy września,</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na terenie płaskim nasiona traw wysiewane są w ilości od 1 do 4 kg na 100 m</w:t>
      </w:r>
      <w:r w:rsidRPr="00537120">
        <w:rPr>
          <w:sz w:val="20"/>
          <w:szCs w:val="20"/>
          <w:vertAlign w:val="superscript"/>
        </w:rPr>
        <w:t>2</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na skarpach nasiona traw wysiewane są w ilości 4 kg na 100 m</w:t>
      </w:r>
      <w:r w:rsidRPr="00537120">
        <w:rPr>
          <w:sz w:val="20"/>
          <w:szCs w:val="20"/>
          <w:vertAlign w:val="superscript"/>
        </w:rPr>
        <w:t>2</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przykrycie nasion - przez przemieszanie z ziemią grabiami lub wałem kolczatką,</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po wysiewie nasion ziemia powinna być wałowana lekkim wałem w celu ostatecznego wyrównania i stworzenia dobrych warunków dla podsiąkania wody. Jeżeli przykrycie nasion nastąpiło przez wałowanie kolczatką, można już nie stosować wału gładkiego,</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mieszanka nasion trawniko</w:t>
      </w:r>
      <w:r>
        <w:rPr>
          <w:sz w:val="20"/>
          <w:szCs w:val="20"/>
        </w:rPr>
        <w:t xml:space="preserve">wych - gotowa </w:t>
      </w:r>
      <w:r w:rsidRPr="00537120">
        <w:rPr>
          <w:sz w:val="20"/>
          <w:szCs w:val="20"/>
        </w:rPr>
        <w:t>.</w:t>
      </w:r>
    </w:p>
    <w:p w:rsidR="004A54E8" w:rsidRPr="009D1A23" w:rsidRDefault="004A54E8" w:rsidP="004A54E8">
      <w:pPr>
        <w:spacing w:before="120"/>
        <w:rPr>
          <w:b/>
          <w:sz w:val="20"/>
          <w:szCs w:val="20"/>
        </w:rPr>
      </w:pPr>
      <w:r w:rsidRPr="009D1A23">
        <w:rPr>
          <w:b/>
          <w:sz w:val="20"/>
          <w:szCs w:val="20"/>
        </w:rPr>
        <w:t>5.2.2. Pielęgnacja trawników</w:t>
      </w:r>
    </w:p>
    <w:p w:rsidR="004A54E8" w:rsidRPr="00537120" w:rsidRDefault="004A54E8" w:rsidP="004A54E8">
      <w:pPr>
        <w:spacing w:before="120"/>
        <w:rPr>
          <w:sz w:val="20"/>
          <w:szCs w:val="20"/>
        </w:rPr>
      </w:pPr>
      <w:r w:rsidRPr="00537120">
        <w:rPr>
          <w:sz w:val="20"/>
          <w:szCs w:val="20"/>
        </w:rPr>
        <w:t>Najważniejszym zabiegiem w pielęgnacji trawników jest koszenie:</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pierwsze koszenie powinno być przeprowadzone, gdy trawa osiągnie wysokość około  10 cm,</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następne koszenia powinny się odbywać w takich odstępach czasu, aby wysokość trawy przed kolejnym koszeniem nie przekraczała wysokości 10 do 12 cm,</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ostatnie, przedzimowe koszenie trawników powinno być wykonane z 1-miesięcznym wyprzedzeniem spodziewanego nastania mrozów (dla warunków klimatycznych Polski można przyjąć pierwszą połowę października),</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koszenia trawników w całym okresie pielęgnacji powinny się odbywać często i w regularnych odstępach czasu, przy czym częstość koszenia i wysokość cięcia, należy uzależniać od gatunku wysianej trawy,</w:t>
      </w:r>
    </w:p>
    <w:p w:rsidR="004A54E8" w:rsidRPr="00A02FE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chwasty trwałe w pierwszym okresie należy usuwać ręcznie; środki chwastobójcze o selektywnym działaniu należy stosować z dużą ostrożnością i dopi</w:t>
      </w:r>
      <w:r>
        <w:rPr>
          <w:sz w:val="20"/>
          <w:szCs w:val="20"/>
        </w:rPr>
        <w:t xml:space="preserve">ero po okresie </w:t>
      </w:r>
      <w:r w:rsidRPr="00537120">
        <w:rPr>
          <w:sz w:val="20"/>
          <w:szCs w:val="20"/>
        </w:rPr>
        <w:t>6 miesięcy od założenia trawnika.</w:t>
      </w:r>
      <w:r>
        <w:rPr>
          <w:sz w:val="20"/>
          <w:szCs w:val="20"/>
        </w:rPr>
        <w:t xml:space="preserve"> </w:t>
      </w:r>
      <w:r w:rsidRPr="00A02FE0">
        <w:rPr>
          <w:sz w:val="20"/>
          <w:szCs w:val="20"/>
        </w:rPr>
        <w:t>Trawniki wymagają nawożenia mineralnego - około 3 kg NPK na 1 ar w ciągu roku. Mieszanki nawozów należy przygotowywać tak, aby trawom zapewnić składniki wymagane w poszczególnych porach roku:</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wiosną, trawnik wymaga mieszanki z przewagą azotu,</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od połowy lata należy ograniczyć azot, zwiększając dawki potasu i fosforu,</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ostatnie nawożenie nie powinno zawierać azotu, lecz tylko fosfor i potas.</w:t>
      </w:r>
    </w:p>
    <w:p w:rsidR="004A54E8" w:rsidRPr="009D1A23" w:rsidRDefault="004A54E8" w:rsidP="004A54E8">
      <w:pPr>
        <w:pStyle w:val="Nagwek1"/>
        <w:rPr>
          <w:sz w:val="20"/>
          <w:szCs w:val="20"/>
        </w:rPr>
      </w:pPr>
      <w:bookmarkStart w:id="659" w:name="_Toc428677178"/>
      <w:r w:rsidRPr="009D1A23">
        <w:rPr>
          <w:sz w:val="20"/>
          <w:szCs w:val="20"/>
        </w:rPr>
        <w:t>6. Kontrola jakości robót</w:t>
      </w:r>
      <w:bookmarkEnd w:id="659"/>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6.1. Ogólne zasady kontroli jakości robót</w:t>
      </w:r>
    </w:p>
    <w:p w:rsidR="004A54E8" w:rsidRPr="00537120" w:rsidRDefault="004A54E8" w:rsidP="004A54E8">
      <w:pPr>
        <w:rPr>
          <w:sz w:val="20"/>
          <w:szCs w:val="20"/>
        </w:rPr>
      </w:pPr>
      <w:r w:rsidRPr="00537120">
        <w:rPr>
          <w:sz w:val="20"/>
          <w:szCs w:val="20"/>
        </w:rPr>
        <w:t>Ogólne zasady k</w:t>
      </w:r>
      <w:r>
        <w:rPr>
          <w:sz w:val="20"/>
          <w:szCs w:val="20"/>
        </w:rPr>
        <w:t>ontroli jakości robót podano w ST D-</w:t>
      </w:r>
      <w:r w:rsidRPr="00537120">
        <w:rPr>
          <w:sz w:val="20"/>
          <w:szCs w:val="20"/>
        </w:rPr>
        <w:t>00.00.00 „Wymagania ogólne” pkt 6.</w:t>
      </w:r>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6.2. Trawniki</w:t>
      </w:r>
    </w:p>
    <w:p w:rsidR="004A54E8" w:rsidRPr="00537120" w:rsidRDefault="004A54E8" w:rsidP="004A54E8">
      <w:pPr>
        <w:rPr>
          <w:sz w:val="20"/>
          <w:szCs w:val="20"/>
        </w:rPr>
      </w:pPr>
      <w:r w:rsidRPr="00537120">
        <w:rPr>
          <w:sz w:val="20"/>
          <w:szCs w:val="20"/>
        </w:rPr>
        <w:t>Kontrola w czasie wykonywania trawników polega na sprawdzeniu:</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oczyszczenia terenu z gruzu i zanieczyszczeń,</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określenia ilości zanieczyszczeń (w m</w:t>
      </w:r>
      <w:r w:rsidRPr="00537120">
        <w:rPr>
          <w:sz w:val="20"/>
          <w:szCs w:val="20"/>
          <w:vertAlign w:val="superscript"/>
        </w:rPr>
        <w:t>3</w:t>
      </w:r>
      <w:r w:rsidRPr="00537120">
        <w:rPr>
          <w:sz w:val="20"/>
          <w:szCs w:val="20"/>
        </w:rPr>
        <w:t>),</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pomiaru odległości wywozu zanieczyszczeń na zwałkę,</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wymiany gleby jałowej na ziemię urodzajną z kontrolą grubości warstwy rozścielonej ziemi,</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ilości rozrzuconego kompostu,</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prawidłowego uwałowania terenu,</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zgodności składu gotowej mieszanki traw z ustaleniami dokumentacji projektowej,</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gęstości zasiewu nasion,</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prawidłowej częstotliwości koszenia trawników i ich odchwaszczania,</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okresów podlewania, zwłaszcza podczas suszy,</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 xml:space="preserve">dosiewania płaszczyzn trawników o zbyt małej gęstości wykiełkowanych </w:t>
      </w:r>
      <w:proofErr w:type="spellStart"/>
      <w:r w:rsidRPr="00537120">
        <w:rPr>
          <w:sz w:val="20"/>
          <w:szCs w:val="20"/>
        </w:rPr>
        <w:t>zdziebeł</w:t>
      </w:r>
      <w:proofErr w:type="spellEnd"/>
      <w:r w:rsidRPr="00537120">
        <w:rPr>
          <w:sz w:val="20"/>
          <w:szCs w:val="20"/>
        </w:rPr>
        <w:t xml:space="preserve"> trawy.</w:t>
      </w:r>
    </w:p>
    <w:p w:rsidR="004A54E8" w:rsidRPr="00537120" w:rsidRDefault="004A54E8" w:rsidP="004A54E8">
      <w:pPr>
        <w:rPr>
          <w:sz w:val="20"/>
          <w:szCs w:val="20"/>
        </w:rPr>
      </w:pPr>
      <w:r w:rsidRPr="00537120">
        <w:rPr>
          <w:sz w:val="20"/>
          <w:szCs w:val="20"/>
        </w:rPr>
        <w:tab/>
        <w:t>Kontrola robót przy odbiorze trawników dotyczy:</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prawidłowej gęstości trawy (trawniki bez tzw. „łysin”),</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obecności gatunków niewysiewanych oraz chwastów.</w:t>
      </w:r>
    </w:p>
    <w:p w:rsidR="004A54E8" w:rsidRPr="009D1A23" w:rsidRDefault="004A54E8" w:rsidP="004A54E8">
      <w:pPr>
        <w:pStyle w:val="Nagwek1"/>
        <w:rPr>
          <w:sz w:val="20"/>
          <w:szCs w:val="20"/>
        </w:rPr>
      </w:pPr>
      <w:bookmarkStart w:id="660" w:name="_Toc428169263"/>
      <w:bookmarkStart w:id="661" w:name="_Toc428323653"/>
      <w:bookmarkStart w:id="662" w:name="_Toc428677179"/>
      <w:r w:rsidRPr="009D1A23">
        <w:rPr>
          <w:sz w:val="20"/>
          <w:szCs w:val="20"/>
        </w:rPr>
        <w:t xml:space="preserve">7. </w:t>
      </w:r>
      <w:r>
        <w:rPr>
          <w:sz w:val="20"/>
          <w:szCs w:val="20"/>
        </w:rPr>
        <w:t>O</w:t>
      </w:r>
      <w:r w:rsidRPr="009D1A23">
        <w:rPr>
          <w:sz w:val="20"/>
          <w:szCs w:val="20"/>
        </w:rPr>
        <w:t>bmiar robót</w:t>
      </w:r>
      <w:bookmarkEnd w:id="660"/>
      <w:bookmarkEnd w:id="661"/>
      <w:bookmarkEnd w:id="662"/>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7.1. Ogólne zasady obmiaru robót</w:t>
      </w:r>
    </w:p>
    <w:p w:rsidR="004A54E8" w:rsidRPr="00537120" w:rsidRDefault="004A54E8" w:rsidP="004A54E8">
      <w:pPr>
        <w:rPr>
          <w:sz w:val="20"/>
          <w:szCs w:val="20"/>
        </w:rPr>
      </w:pPr>
      <w:r w:rsidRPr="00537120">
        <w:rPr>
          <w:sz w:val="20"/>
          <w:szCs w:val="20"/>
        </w:rPr>
        <w:t>Ogólne</w:t>
      </w:r>
      <w:r>
        <w:rPr>
          <w:sz w:val="20"/>
          <w:szCs w:val="20"/>
        </w:rPr>
        <w:t xml:space="preserve"> zasady obmiaru robót podano w ST D-</w:t>
      </w:r>
      <w:r w:rsidRPr="00537120">
        <w:rPr>
          <w:sz w:val="20"/>
          <w:szCs w:val="20"/>
        </w:rPr>
        <w:t>00.00.00 „Wymagania ogólne” pkt 7.</w:t>
      </w:r>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lastRenderedPageBreak/>
        <w:t>7.2. Jednostka obmiarowa</w:t>
      </w:r>
    </w:p>
    <w:p w:rsidR="004A54E8" w:rsidRPr="00537120" w:rsidRDefault="004A54E8" w:rsidP="004A54E8">
      <w:pPr>
        <w:rPr>
          <w:sz w:val="20"/>
          <w:szCs w:val="20"/>
        </w:rPr>
      </w:pPr>
      <w:r w:rsidRPr="00537120">
        <w:rPr>
          <w:sz w:val="20"/>
          <w:szCs w:val="20"/>
        </w:rPr>
        <w:t>Jednostką obmiarową jest:</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m</w:t>
      </w:r>
      <w:r w:rsidRPr="00537120">
        <w:rPr>
          <w:sz w:val="20"/>
          <w:szCs w:val="20"/>
          <w:vertAlign w:val="superscript"/>
        </w:rPr>
        <w:t>2</w:t>
      </w:r>
      <w:r>
        <w:rPr>
          <w:sz w:val="20"/>
          <w:szCs w:val="20"/>
        </w:rPr>
        <w:t xml:space="preserve"> (metr kwadratowy) wykonania</w:t>
      </w:r>
      <w:r w:rsidRPr="00537120">
        <w:rPr>
          <w:sz w:val="20"/>
          <w:szCs w:val="20"/>
        </w:rPr>
        <w:t xml:space="preserve"> trawników </w:t>
      </w:r>
    </w:p>
    <w:p w:rsidR="004A54E8" w:rsidRPr="009D1A23" w:rsidRDefault="004A54E8" w:rsidP="004A54E8">
      <w:pPr>
        <w:pStyle w:val="Nagwek1"/>
        <w:rPr>
          <w:sz w:val="20"/>
          <w:szCs w:val="20"/>
        </w:rPr>
      </w:pPr>
      <w:bookmarkStart w:id="663" w:name="_Toc428169264"/>
      <w:bookmarkStart w:id="664" w:name="_Toc428323654"/>
      <w:bookmarkStart w:id="665" w:name="_Toc428677180"/>
      <w:r>
        <w:rPr>
          <w:sz w:val="20"/>
          <w:szCs w:val="20"/>
        </w:rPr>
        <w:t>8. O</w:t>
      </w:r>
      <w:r w:rsidRPr="009D1A23">
        <w:rPr>
          <w:sz w:val="20"/>
          <w:szCs w:val="20"/>
        </w:rPr>
        <w:t>dbiór robót</w:t>
      </w:r>
      <w:bookmarkEnd w:id="663"/>
      <w:bookmarkEnd w:id="664"/>
      <w:bookmarkEnd w:id="665"/>
    </w:p>
    <w:p w:rsidR="004A54E8" w:rsidRPr="00537120" w:rsidRDefault="004A54E8" w:rsidP="004A54E8">
      <w:pPr>
        <w:rPr>
          <w:sz w:val="20"/>
          <w:szCs w:val="20"/>
        </w:rPr>
      </w:pPr>
      <w:r w:rsidRPr="00537120">
        <w:rPr>
          <w:sz w:val="20"/>
          <w:szCs w:val="20"/>
        </w:rPr>
        <w:t>Ogólne</w:t>
      </w:r>
      <w:r>
        <w:rPr>
          <w:sz w:val="20"/>
          <w:szCs w:val="20"/>
        </w:rPr>
        <w:t xml:space="preserve"> zasady odbioru robót podano w ST D-</w:t>
      </w:r>
      <w:r w:rsidRPr="00537120">
        <w:rPr>
          <w:sz w:val="20"/>
          <w:szCs w:val="20"/>
        </w:rPr>
        <w:t>00.00.00 „Wymagania ogólne” pkt 8.</w:t>
      </w:r>
    </w:p>
    <w:p w:rsidR="004A54E8" w:rsidRPr="00537120" w:rsidRDefault="004A54E8" w:rsidP="004A54E8">
      <w:pPr>
        <w:rPr>
          <w:sz w:val="20"/>
          <w:szCs w:val="20"/>
        </w:rPr>
      </w:pPr>
      <w:r w:rsidRPr="00537120">
        <w:rPr>
          <w:sz w:val="20"/>
          <w:szCs w:val="20"/>
        </w:rPr>
        <w:t>Roboty uznaje się za wykonane zgod</w:t>
      </w:r>
      <w:r>
        <w:rPr>
          <w:sz w:val="20"/>
          <w:szCs w:val="20"/>
        </w:rPr>
        <w:t xml:space="preserve">nie z dokumentacją projektową, </w:t>
      </w:r>
      <w:r w:rsidRPr="00537120">
        <w:rPr>
          <w:sz w:val="20"/>
          <w:szCs w:val="20"/>
        </w:rPr>
        <w:t>ST i wymaganiami Inżyniera, jeżeli wszystkie pomiary i badania z zachowaniem tolerancji wg pkt 6 dały wyniki pozytywne.</w:t>
      </w:r>
    </w:p>
    <w:p w:rsidR="004A54E8" w:rsidRPr="009D1A23" w:rsidRDefault="004A54E8" w:rsidP="004A54E8">
      <w:pPr>
        <w:pStyle w:val="Nagwek1"/>
        <w:rPr>
          <w:sz w:val="20"/>
          <w:szCs w:val="20"/>
        </w:rPr>
      </w:pPr>
      <w:bookmarkStart w:id="666" w:name="_Toc428169265"/>
      <w:bookmarkStart w:id="667" w:name="_Toc428323655"/>
      <w:bookmarkStart w:id="668" w:name="_Toc428677181"/>
      <w:r>
        <w:rPr>
          <w:sz w:val="20"/>
          <w:szCs w:val="20"/>
        </w:rPr>
        <w:t>9. P</w:t>
      </w:r>
      <w:r w:rsidRPr="009D1A23">
        <w:rPr>
          <w:sz w:val="20"/>
          <w:szCs w:val="20"/>
        </w:rPr>
        <w:t>odstawa płatności</w:t>
      </w:r>
      <w:bookmarkEnd w:id="666"/>
      <w:bookmarkEnd w:id="667"/>
      <w:bookmarkEnd w:id="668"/>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9.1. Ogólne ustalenia dotyczące podstawy płatności</w:t>
      </w:r>
    </w:p>
    <w:p w:rsidR="004A54E8" w:rsidRPr="00537120" w:rsidRDefault="004A54E8" w:rsidP="004A54E8">
      <w:pPr>
        <w:rPr>
          <w:sz w:val="20"/>
          <w:szCs w:val="20"/>
        </w:rPr>
      </w:pPr>
      <w:r w:rsidRPr="00537120">
        <w:rPr>
          <w:sz w:val="20"/>
          <w:szCs w:val="20"/>
        </w:rPr>
        <w:t>Ogólne ustalenia dotyczą</w:t>
      </w:r>
      <w:r>
        <w:rPr>
          <w:sz w:val="20"/>
          <w:szCs w:val="20"/>
        </w:rPr>
        <w:t>ce podstawy płatności podano w ST D</w:t>
      </w:r>
      <w:r w:rsidRPr="00537120">
        <w:rPr>
          <w:sz w:val="20"/>
          <w:szCs w:val="20"/>
        </w:rPr>
        <w:t>-00.00.00 „Wymagania ogólne” pkt 9.</w:t>
      </w:r>
    </w:p>
    <w:p w:rsidR="004A54E8" w:rsidRPr="009D1A23" w:rsidRDefault="004A54E8" w:rsidP="004A54E8">
      <w:pPr>
        <w:pStyle w:val="Nagwek2"/>
        <w:rPr>
          <w:rFonts w:ascii="Times New Roman" w:hAnsi="Times New Roman" w:cs="Times New Roman"/>
          <w:i w:val="0"/>
          <w:sz w:val="20"/>
          <w:szCs w:val="20"/>
        </w:rPr>
      </w:pPr>
      <w:r w:rsidRPr="009D1A23">
        <w:rPr>
          <w:rFonts w:ascii="Times New Roman" w:hAnsi="Times New Roman" w:cs="Times New Roman"/>
          <w:i w:val="0"/>
          <w:sz w:val="20"/>
          <w:szCs w:val="20"/>
        </w:rPr>
        <w:t>9.2. Cena jednostki obmiarowej</w:t>
      </w:r>
    </w:p>
    <w:p w:rsidR="004A54E8" w:rsidRPr="00537120" w:rsidRDefault="004A54E8" w:rsidP="004A54E8">
      <w:pPr>
        <w:rPr>
          <w:sz w:val="20"/>
          <w:szCs w:val="20"/>
        </w:rPr>
      </w:pPr>
      <w:r w:rsidRPr="00537120">
        <w:rPr>
          <w:sz w:val="20"/>
          <w:szCs w:val="20"/>
        </w:rPr>
        <w:t>Cena wykonania 1 m</w:t>
      </w:r>
      <w:r w:rsidRPr="00537120">
        <w:rPr>
          <w:sz w:val="20"/>
          <w:szCs w:val="20"/>
          <w:vertAlign w:val="superscript"/>
        </w:rPr>
        <w:t>2</w:t>
      </w:r>
      <w:r w:rsidRPr="00537120">
        <w:rPr>
          <w:sz w:val="20"/>
          <w:szCs w:val="20"/>
        </w:rPr>
        <w:t xml:space="preserve"> trawnika obejmuje:</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roboty przygotowawcze: oczyszczenie terenu, dowóz ziemi urodzajnej, rozścielenie ziemi urodzajnej, rozrzucenie kompostu,</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zakładanie trawników,</w:t>
      </w:r>
    </w:p>
    <w:p w:rsidR="004A54E8" w:rsidRPr="00537120" w:rsidRDefault="004A54E8" w:rsidP="004A54E8">
      <w:pPr>
        <w:numPr>
          <w:ilvl w:val="0"/>
          <w:numId w:val="23"/>
        </w:numPr>
        <w:overflowPunct w:val="0"/>
        <w:autoSpaceDE w:val="0"/>
        <w:autoSpaceDN w:val="0"/>
        <w:adjustRightInd w:val="0"/>
        <w:jc w:val="both"/>
        <w:textAlignment w:val="baseline"/>
        <w:rPr>
          <w:sz w:val="20"/>
          <w:szCs w:val="20"/>
        </w:rPr>
      </w:pPr>
      <w:r w:rsidRPr="00537120">
        <w:rPr>
          <w:sz w:val="20"/>
          <w:szCs w:val="20"/>
        </w:rPr>
        <w:t>pielęgnację trawników: podlewanie, koszenie, nawożenie, odchwaszczanie.</w:t>
      </w:r>
    </w:p>
    <w:p w:rsidR="004A54E8" w:rsidRPr="009D1A23" w:rsidRDefault="004A54E8" w:rsidP="004A54E8">
      <w:pPr>
        <w:pStyle w:val="Nagwek1"/>
        <w:rPr>
          <w:sz w:val="20"/>
          <w:szCs w:val="20"/>
        </w:rPr>
      </w:pPr>
      <w:bookmarkStart w:id="669" w:name="_Toc428677182"/>
      <w:r w:rsidRPr="009D1A23">
        <w:rPr>
          <w:sz w:val="20"/>
          <w:szCs w:val="20"/>
        </w:rPr>
        <w:t>10. przepisy związane</w:t>
      </w:r>
      <w:bookmarkEnd w:id="669"/>
    </w:p>
    <w:tbl>
      <w:tblPr>
        <w:tblW w:w="0" w:type="auto"/>
        <w:tblLayout w:type="fixed"/>
        <w:tblCellMar>
          <w:left w:w="70" w:type="dxa"/>
          <w:right w:w="70" w:type="dxa"/>
        </w:tblCellMar>
        <w:tblLook w:val="0000"/>
      </w:tblPr>
      <w:tblGrid>
        <w:gridCol w:w="496"/>
        <w:gridCol w:w="1701"/>
        <w:gridCol w:w="5313"/>
      </w:tblGrid>
      <w:tr w:rsidR="004A54E8" w:rsidRPr="00537120" w:rsidTr="005410CF">
        <w:tc>
          <w:tcPr>
            <w:tcW w:w="496" w:type="dxa"/>
          </w:tcPr>
          <w:p w:rsidR="004A54E8" w:rsidRPr="00537120" w:rsidRDefault="004A54E8" w:rsidP="005410CF">
            <w:pPr>
              <w:jc w:val="center"/>
              <w:rPr>
                <w:sz w:val="20"/>
                <w:szCs w:val="20"/>
              </w:rPr>
            </w:pPr>
            <w:r w:rsidRPr="00537120">
              <w:rPr>
                <w:sz w:val="20"/>
                <w:szCs w:val="20"/>
              </w:rPr>
              <w:t>1.</w:t>
            </w:r>
          </w:p>
        </w:tc>
        <w:tc>
          <w:tcPr>
            <w:tcW w:w="1701" w:type="dxa"/>
          </w:tcPr>
          <w:p w:rsidR="004A54E8" w:rsidRPr="00537120" w:rsidRDefault="004A54E8" w:rsidP="005410CF">
            <w:pPr>
              <w:rPr>
                <w:sz w:val="20"/>
                <w:szCs w:val="20"/>
              </w:rPr>
            </w:pPr>
            <w:r w:rsidRPr="00537120">
              <w:rPr>
                <w:sz w:val="20"/>
                <w:szCs w:val="20"/>
              </w:rPr>
              <w:t>PN-G-98011</w:t>
            </w:r>
          </w:p>
        </w:tc>
        <w:tc>
          <w:tcPr>
            <w:tcW w:w="5313" w:type="dxa"/>
          </w:tcPr>
          <w:p w:rsidR="004A54E8" w:rsidRPr="00537120" w:rsidRDefault="004A54E8" w:rsidP="005410CF">
            <w:pPr>
              <w:rPr>
                <w:sz w:val="20"/>
                <w:szCs w:val="20"/>
              </w:rPr>
            </w:pPr>
            <w:r w:rsidRPr="00537120">
              <w:rPr>
                <w:sz w:val="20"/>
                <w:szCs w:val="20"/>
              </w:rPr>
              <w:t>Torf rolniczy</w:t>
            </w:r>
          </w:p>
        </w:tc>
      </w:tr>
      <w:tr w:rsidR="004A54E8" w:rsidRPr="00537120" w:rsidTr="005410CF">
        <w:tc>
          <w:tcPr>
            <w:tcW w:w="496" w:type="dxa"/>
          </w:tcPr>
          <w:p w:rsidR="004A54E8" w:rsidRPr="00537120" w:rsidRDefault="004A54E8" w:rsidP="005410CF">
            <w:pPr>
              <w:jc w:val="center"/>
              <w:rPr>
                <w:sz w:val="20"/>
                <w:szCs w:val="20"/>
              </w:rPr>
            </w:pPr>
            <w:r w:rsidRPr="00537120">
              <w:rPr>
                <w:sz w:val="20"/>
                <w:szCs w:val="20"/>
              </w:rPr>
              <w:t>2.</w:t>
            </w:r>
          </w:p>
        </w:tc>
        <w:tc>
          <w:tcPr>
            <w:tcW w:w="1701" w:type="dxa"/>
          </w:tcPr>
          <w:p w:rsidR="004A54E8" w:rsidRPr="00537120" w:rsidRDefault="004A54E8" w:rsidP="005410CF">
            <w:pPr>
              <w:rPr>
                <w:sz w:val="20"/>
                <w:szCs w:val="20"/>
              </w:rPr>
            </w:pPr>
            <w:r w:rsidRPr="00537120">
              <w:rPr>
                <w:sz w:val="20"/>
                <w:szCs w:val="20"/>
              </w:rPr>
              <w:t>PN-R-67022</w:t>
            </w:r>
          </w:p>
        </w:tc>
        <w:tc>
          <w:tcPr>
            <w:tcW w:w="5313" w:type="dxa"/>
          </w:tcPr>
          <w:p w:rsidR="004A54E8" w:rsidRPr="00537120" w:rsidRDefault="004A54E8" w:rsidP="005410CF">
            <w:pPr>
              <w:rPr>
                <w:sz w:val="20"/>
                <w:szCs w:val="20"/>
              </w:rPr>
            </w:pPr>
            <w:r w:rsidRPr="00537120">
              <w:rPr>
                <w:sz w:val="20"/>
                <w:szCs w:val="20"/>
              </w:rPr>
              <w:t>Materiał szkółkarski. Ozdobne drzewa i krzewy iglaste</w:t>
            </w:r>
          </w:p>
        </w:tc>
      </w:tr>
      <w:tr w:rsidR="004A54E8" w:rsidRPr="00537120" w:rsidTr="005410CF">
        <w:tc>
          <w:tcPr>
            <w:tcW w:w="496" w:type="dxa"/>
          </w:tcPr>
          <w:p w:rsidR="004A54E8" w:rsidRPr="00537120" w:rsidRDefault="004A54E8" w:rsidP="005410CF">
            <w:pPr>
              <w:jc w:val="center"/>
              <w:rPr>
                <w:sz w:val="20"/>
                <w:szCs w:val="20"/>
              </w:rPr>
            </w:pPr>
            <w:r w:rsidRPr="00537120">
              <w:rPr>
                <w:sz w:val="20"/>
                <w:szCs w:val="20"/>
              </w:rPr>
              <w:t>3.</w:t>
            </w:r>
          </w:p>
        </w:tc>
        <w:tc>
          <w:tcPr>
            <w:tcW w:w="1701" w:type="dxa"/>
          </w:tcPr>
          <w:p w:rsidR="004A54E8" w:rsidRPr="00537120" w:rsidRDefault="004A54E8" w:rsidP="005410CF">
            <w:pPr>
              <w:rPr>
                <w:sz w:val="20"/>
                <w:szCs w:val="20"/>
              </w:rPr>
            </w:pPr>
            <w:r w:rsidRPr="00537120">
              <w:rPr>
                <w:sz w:val="20"/>
                <w:szCs w:val="20"/>
              </w:rPr>
              <w:t>PN-R-67023</w:t>
            </w:r>
          </w:p>
        </w:tc>
        <w:tc>
          <w:tcPr>
            <w:tcW w:w="5313" w:type="dxa"/>
          </w:tcPr>
          <w:p w:rsidR="004A54E8" w:rsidRPr="00537120" w:rsidRDefault="004A54E8" w:rsidP="005410CF">
            <w:pPr>
              <w:rPr>
                <w:sz w:val="20"/>
                <w:szCs w:val="20"/>
              </w:rPr>
            </w:pPr>
            <w:r w:rsidRPr="00537120">
              <w:rPr>
                <w:sz w:val="20"/>
                <w:szCs w:val="20"/>
              </w:rPr>
              <w:t>Materiał szkółkarski. Ozdobne drzewa i krzewy liściaste</w:t>
            </w:r>
          </w:p>
        </w:tc>
      </w:tr>
      <w:tr w:rsidR="004A54E8" w:rsidRPr="00537120" w:rsidTr="005410CF">
        <w:tc>
          <w:tcPr>
            <w:tcW w:w="496" w:type="dxa"/>
          </w:tcPr>
          <w:p w:rsidR="004A54E8" w:rsidRPr="00537120" w:rsidRDefault="004A54E8" w:rsidP="005410CF">
            <w:pPr>
              <w:jc w:val="center"/>
              <w:rPr>
                <w:sz w:val="20"/>
                <w:szCs w:val="20"/>
              </w:rPr>
            </w:pPr>
            <w:r w:rsidRPr="00537120">
              <w:rPr>
                <w:sz w:val="20"/>
                <w:szCs w:val="20"/>
              </w:rPr>
              <w:t>4.</w:t>
            </w:r>
          </w:p>
        </w:tc>
        <w:tc>
          <w:tcPr>
            <w:tcW w:w="1701" w:type="dxa"/>
          </w:tcPr>
          <w:p w:rsidR="004A54E8" w:rsidRPr="00537120" w:rsidRDefault="004A54E8" w:rsidP="005410CF">
            <w:pPr>
              <w:rPr>
                <w:sz w:val="20"/>
                <w:szCs w:val="20"/>
              </w:rPr>
            </w:pPr>
            <w:r w:rsidRPr="00537120">
              <w:rPr>
                <w:sz w:val="20"/>
                <w:szCs w:val="20"/>
              </w:rPr>
              <w:t>PN-R-67030</w:t>
            </w:r>
          </w:p>
        </w:tc>
        <w:tc>
          <w:tcPr>
            <w:tcW w:w="5313" w:type="dxa"/>
          </w:tcPr>
          <w:p w:rsidR="004A54E8" w:rsidRPr="00537120" w:rsidRDefault="004A54E8" w:rsidP="005410CF">
            <w:pPr>
              <w:rPr>
                <w:sz w:val="20"/>
                <w:szCs w:val="20"/>
              </w:rPr>
            </w:pPr>
            <w:r w:rsidRPr="00537120">
              <w:rPr>
                <w:sz w:val="20"/>
                <w:szCs w:val="20"/>
              </w:rPr>
              <w:t>Cebule, bulwy, kłącza i korzenie bulwiaste roślin ozdobnych</w:t>
            </w:r>
          </w:p>
        </w:tc>
      </w:tr>
      <w:tr w:rsidR="004A54E8" w:rsidRPr="00537120" w:rsidTr="005410CF">
        <w:tc>
          <w:tcPr>
            <w:tcW w:w="496" w:type="dxa"/>
          </w:tcPr>
          <w:p w:rsidR="004A54E8" w:rsidRPr="00537120" w:rsidRDefault="004A54E8" w:rsidP="005410CF">
            <w:pPr>
              <w:jc w:val="center"/>
              <w:rPr>
                <w:sz w:val="20"/>
                <w:szCs w:val="20"/>
              </w:rPr>
            </w:pPr>
            <w:r w:rsidRPr="00537120">
              <w:rPr>
                <w:sz w:val="20"/>
                <w:szCs w:val="20"/>
              </w:rPr>
              <w:t>5.</w:t>
            </w:r>
          </w:p>
        </w:tc>
        <w:tc>
          <w:tcPr>
            <w:tcW w:w="1701" w:type="dxa"/>
          </w:tcPr>
          <w:p w:rsidR="004A54E8" w:rsidRPr="00537120" w:rsidRDefault="004A54E8" w:rsidP="005410CF">
            <w:pPr>
              <w:rPr>
                <w:sz w:val="20"/>
                <w:szCs w:val="20"/>
              </w:rPr>
            </w:pPr>
            <w:r w:rsidRPr="00537120">
              <w:rPr>
                <w:sz w:val="20"/>
                <w:szCs w:val="20"/>
              </w:rPr>
              <w:t>BN-73/0522-01</w:t>
            </w:r>
          </w:p>
        </w:tc>
        <w:tc>
          <w:tcPr>
            <w:tcW w:w="5313" w:type="dxa"/>
          </w:tcPr>
          <w:p w:rsidR="004A54E8" w:rsidRPr="00537120" w:rsidRDefault="004A54E8" w:rsidP="005410CF">
            <w:pPr>
              <w:rPr>
                <w:sz w:val="20"/>
                <w:szCs w:val="20"/>
              </w:rPr>
            </w:pPr>
            <w:r w:rsidRPr="00537120">
              <w:rPr>
                <w:sz w:val="20"/>
                <w:szCs w:val="20"/>
              </w:rPr>
              <w:t xml:space="preserve">Kompost </w:t>
            </w:r>
            <w:proofErr w:type="spellStart"/>
            <w:r w:rsidRPr="00537120">
              <w:rPr>
                <w:sz w:val="20"/>
                <w:szCs w:val="20"/>
              </w:rPr>
              <w:t>fekaliowo-torfowy</w:t>
            </w:r>
            <w:proofErr w:type="spellEnd"/>
          </w:p>
        </w:tc>
      </w:tr>
      <w:tr w:rsidR="004A54E8" w:rsidRPr="00537120" w:rsidTr="005410CF">
        <w:tc>
          <w:tcPr>
            <w:tcW w:w="496" w:type="dxa"/>
          </w:tcPr>
          <w:p w:rsidR="004A54E8" w:rsidRPr="00537120" w:rsidRDefault="004A54E8" w:rsidP="005410CF">
            <w:pPr>
              <w:jc w:val="center"/>
              <w:rPr>
                <w:sz w:val="20"/>
                <w:szCs w:val="20"/>
              </w:rPr>
            </w:pPr>
            <w:r w:rsidRPr="00537120">
              <w:rPr>
                <w:sz w:val="20"/>
                <w:szCs w:val="20"/>
              </w:rPr>
              <w:t>6.</w:t>
            </w:r>
          </w:p>
        </w:tc>
        <w:tc>
          <w:tcPr>
            <w:tcW w:w="1701" w:type="dxa"/>
          </w:tcPr>
          <w:p w:rsidR="004A54E8" w:rsidRPr="00537120" w:rsidRDefault="004A54E8" w:rsidP="005410CF">
            <w:pPr>
              <w:rPr>
                <w:sz w:val="20"/>
                <w:szCs w:val="20"/>
              </w:rPr>
            </w:pPr>
            <w:r w:rsidRPr="00537120">
              <w:rPr>
                <w:sz w:val="20"/>
                <w:szCs w:val="20"/>
              </w:rPr>
              <w:t>BN-76/9125-01</w:t>
            </w:r>
          </w:p>
        </w:tc>
        <w:tc>
          <w:tcPr>
            <w:tcW w:w="5313" w:type="dxa"/>
          </w:tcPr>
          <w:p w:rsidR="004A54E8" w:rsidRPr="00537120" w:rsidRDefault="004A54E8" w:rsidP="005410CF">
            <w:pPr>
              <w:rPr>
                <w:sz w:val="20"/>
                <w:szCs w:val="20"/>
              </w:rPr>
            </w:pPr>
            <w:r w:rsidRPr="00537120">
              <w:rPr>
                <w:sz w:val="20"/>
                <w:szCs w:val="20"/>
              </w:rPr>
              <w:t>Rośliny kwietnikowe jednoroczne i dwuletnie.</w:t>
            </w:r>
          </w:p>
        </w:tc>
      </w:tr>
    </w:tbl>
    <w:p w:rsidR="004A54E8" w:rsidRDefault="004A54E8" w:rsidP="004A54E8"/>
    <w:p w:rsidR="004A54E8" w:rsidRDefault="004A54E8" w:rsidP="004A54E8"/>
    <w:p w:rsidR="00EC2934" w:rsidRDefault="00EC2934"/>
    <w:sectPr w:rsidR="00EC2934" w:rsidSect="005410CF">
      <w:headerReference w:type="default" r:id="rId18"/>
      <w:footerReference w:type="even" r:id="rId19"/>
      <w:footerReference w:type="default" r:id="rId20"/>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926" w:rsidRDefault="00306926" w:rsidP="00F32333">
      <w:r>
        <w:separator/>
      </w:r>
    </w:p>
  </w:endnote>
  <w:endnote w:type="continuationSeparator" w:id="0">
    <w:p w:rsidR="00306926" w:rsidRDefault="00306926" w:rsidP="00F323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ook Antiqua">
    <w:altName w:val="Palatino Linotype"/>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L Times New Roman">
    <w:altName w:val="Times New Roman"/>
    <w:panose1 w:val="00000000000000000000"/>
    <w:charset w:val="00"/>
    <w:family w:val="roman"/>
    <w:notTrueType/>
    <w:pitch w:val="default"/>
    <w:sig w:usb0="00000000" w:usb1="00000000" w:usb2="00000000" w:usb3="00000000" w:csb0="00000000" w:csb1="00000000"/>
  </w:font>
  <w:font w:name="Bookman Old Style">
    <w:altName w:val="Georgia"/>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Schoolbook">
    <w:altName w:val="Georgia"/>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B8" w:rsidRDefault="00E82FB8" w:rsidP="005410C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82FB8" w:rsidRDefault="00E82FB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B8" w:rsidRDefault="00E82FB8" w:rsidP="005410C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770B8">
      <w:rPr>
        <w:rStyle w:val="Numerstrony"/>
        <w:noProof/>
      </w:rPr>
      <w:t>92</w:t>
    </w:r>
    <w:r>
      <w:rPr>
        <w:rStyle w:val="Numerstrony"/>
      </w:rPr>
      <w:fldChar w:fldCharType="end"/>
    </w:r>
  </w:p>
  <w:p w:rsidR="00E82FB8" w:rsidRDefault="00E82FB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926" w:rsidRDefault="00306926" w:rsidP="00F32333">
      <w:r>
        <w:separator/>
      </w:r>
    </w:p>
  </w:footnote>
  <w:footnote w:type="continuationSeparator" w:id="0">
    <w:p w:rsidR="00306926" w:rsidRDefault="00306926" w:rsidP="00F323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B8" w:rsidRDefault="00E82FB8" w:rsidP="005410CF">
    <w:pPr>
      <w:pStyle w:val="Nagwek"/>
      <w:rPr>
        <w:sz w:val="16"/>
        <w:szCs w:val="16"/>
      </w:rPr>
    </w:pPr>
  </w:p>
  <w:p w:rsidR="00E82FB8" w:rsidRPr="00EA00E7" w:rsidRDefault="00E82FB8" w:rsidP="005410CF">
    <w:pPr>
      <w:pStyle w:val="Nagwek"/>
      <w:ind w:right="360"/>
      <w:jc w:val="center"/>
      <w:rPr>
        <w:sz w:val="16"/>
        <w:szCs w:val="16"/>
      </w:rPr>
    </w:pPr>
    <w:r>
      <w:rPr>
        <w:noProof/>
        <w:sz w:val="16"/>
        <w:szCs w:val="16"/>
      </w:rPr>
      <w:pict>
        <v:line id="_x0000_s2049" style="position:absolute;left:0;text-align:left;z-index:251660288" from="0,8.45pt" to="459pt,8.45pt"/>
      </w:pict>
    </w:r>
    <w:r>
      <w:rPr>
        <w:noProof/>
        <w:sz w:val="16"/>
        <w:szCs w:val="16"/>
      </w:rPr>
      <w:t>Przebudowa drogi gminnej ul. Strażackiej w m. Wręczyca Wielka</w:t>
    </w:r>
  </w:p>
  <w:p w:rsidR="00E82FB8" w:rsidRPr="00EA00E7" w:rsidRDefault="00E82FB8" w:rsidP="005410CF">
    <w:pPr>
      <w:pStyle w:val="Nagwek"/>
      <w:jc w:val="center"/>
      <w:rPr>
        <w:sz w:val="16"/>
        <w:szCs w:val="16"/>
      </w:rPr>
    </w:pPr>
    <w:r w:rsidRPr="00EA00E7">
      <w:rPr>
        <w:sz w:val="16"/>
        <w:szCs w:val="16"/>
      </w:rPr>
      <w:t xml:space="preserve">Inwestor: </w:t>
    </w:r>
    <w:r>
      <w:rPr>
        <w:sz w:val="16"/>
        <w:szCs w:val="16"/>
      </w:rPr>
      <w:t>Gmina Wręczyca Wielka</w:t>
    </w:r>
  </w:p>
  <w:p w:rsidR="00E82FB8" w:rsidRPr="008E5E25" w:rsidRDefault="00E82FB8" w:rsidP="005410CF">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lvl w:ilvl="0">
      <w:numFmt w:val="bullet"/>
      <w:lvlText w:val=""/>
      <w:lvlJc w:val="left"/>
      <w:pPr>
        <w:tabs>
          <w:tab w:val="num" w:pos="283"/>
        </w:tabs>
        <w:ind w:left="283" w:hanging="283"/>
      </w:pPr>
      <w:rPr>
        <w:rFonts w:ascii="Symbol" w:hAnsi="Symbol"/>
      </w:rPr>
    </w:lvl>
  </w:abstractNum>
  <w:abstractNum w:abstractNumId="2">
    <w:nsid w:val="00000005"/>
    <w:multiLevelType w:val="multilevel"/>
    <w:tmpl w:val="00000005"/>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lvl w:ilvl="0">
      <w:start w:val="1"/>
      <w:numFmt w:val="decimal"/>
      <w:lvlText w:val="%1."/>
      <w:lvlJc w:val="left"/>
      <w:pPr>
        <w:tabs>
          <w:tab w:val="num" w:pos="39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462C8B"/>
    <w:multiLevelType w:val="singleLevel"/>
    <w:tmpl w:val="2CA8B31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
    <w:nsid w:val="03841EEC"/>
    <w:multiLevelType w:val="singleLevel"/>
    <w:tmpl w:val="BE0EC12A"/>
    <w:lvl w:ilvl="0">
      <w:start w:val="5"/>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6">
    <w:nsid w:val="03BD063C"/>
    <w:multiLevelType w:val="singleLevel"/>
    <w:tmpl w:val="9E68862A"/>
    <w:lvl w:ilvl="0">
      <w:start w:val="3"/>
      <w:numFmt w:val="decimal"/>
      <w:lvlText w:val="5.1.%1. "/>
      <w:legacy w:legacy="1" w:legacySpace="0" w:legacyIndent="283"/>
      <w:lvlJc w:val="left"/>
      <w:pPr>
        <w:ind w:left="283" w:hanging="283"/>
      </w:pPr>
      <w:rPr>
        <w:rFonts w:ascii="Book Antiqua" w:hAnsi="Book Antiqua" w:hint="default"/>
        <w:b w:val="0"/>
        <w:i w:val="0"/>
        <w:sz w:val="18"/>
        <w:u w:val="single"/>
      </w:rPr>
    </w:lvl>
  </w:abstractNum>
  <w:abstractNum w:abstractNumId="7">
    <w:nsid w:val="04B830FD"/>
    <w:multiLevelType w:val="hybridMultilevel"/>
    <w:tmpl w:val="2C52C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EF69C9"/>
    <w:multiLevelType w:val="singleLevel"/>
    <w:tmpl w:val="009A5E94"/>
    <w:lvl w:ilvl="0">
      <w:start w:val="3"/>
      <w:numFmt w:val="decimal"/>
      <w:lvlText w:val="2.1.%1. "/>
      <w:legacy w:legacy="1" w:legacySpace="0" w:legacyIndent="283"/>
      <w:lvlJc w:val="left"/>
      <w:pPr>
        <w:ind w:left="283" w:hanging="283"/>
      </w:pPr>
      <w:rPr>
        <w:rFonts w:ascii="Book Antiqua" w:hAnsi="Book Antiqua" w:hint="default"/>
        <w:b w:val="0"/>
        <w:i w:val="0"/>
        <w:sz w:val="18"/>
        <w:u w:val="single"/>
      </w:rPr>
    </w:lvl>
  </w:abstractNum>
  <w:abstractNum w:abstractNumId="9">
    <w:nsid w:val="04F975E9"/>
    <w:multiLevelType w:val="multilevel"/>
    <w:tmpl w:val="A02C69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6076AD8"/>
    <w:multiLevelType w:val="singleLevel"/>
    <w:tmpl w:val="67E641A8"/>
    <w:lvl w:ilvl="0">
      <w:start w:val="5"/>
      <w:numFmt w:val="decimal"/>
      <w:lvlText w:val="6.2.%1. "/>
      <w:legacy w:legacy="1" w:legacySpace="0" w:legacyIndent="283"/>
      <w:lvlJc w:val="left"/>
      <w:pPr>
        <w:ind w:left="283" w:hanging="283"/>
      </w:pPr>
      <w:rPr>
        <w:rFonts w:ascii="Book Antiqua" w:hAnsi="Book Antiqua" w:hint="default"/>
        <w:b w:val="0"/>
        <w:i w:val="0"/>
        <w:sz w:val="18"/>
        <w:u w:val="single"/>
      </w:rPr>
    </w:lvl>
  </w:abstractNum>
  <w:abstractNum w:abstractNumId="11">
    <w:nsid w:val="062B58E7"/>
    <w:multiLevelType w:val="singleLevel"/>
    <w:tmpl w:val="6798CB28"/>
    <w:lvl w:ilvl="0">
      <w:start w:val="1"/>
      <w:numFmt w:val="decimal"/>
      <w:lvlText w:val="1.4.%1. "/>
      <w:legacy w:legacy="1" w:legacySpace="0" w:legacyIndent="283"/>
      <w:lvlJc w:val="left"/>
      <w:pPr>
        <w:ind w:left="283" w:hanging="283"/>
      </w:pPr>
      <w:rPr>
        <w:rFonts w:ascii="Book Antiqua" w:hAnsi="Book Antiqua" w:hint="default"/>
        <w:b w:val="0"/>
        <w:i w:val="0"/>
        <w:sz w:val="18"/>
        <w:u w:val="single"/>
      </w:rPr>
    </w:lvl>
  </w:abstractNum>
  <w:abstractNum w:abstractNumId="12">
    <w:nsid w:val="06DC4B0E"/>
    <w:multiLevelType w:val="singleLevel"/>
    <w:tmpl w:val="7D94118E"/>
    <w:lvl w:ilvl="0">
      <w:start w:val="7"/>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13">
    <w:nsid w:val="0A67341B"/>
    <w:multiLevelType w:val="singleLevel"/>
    <w:tmpl w:val="79F63B40"/>
    <w:lvl w:ilvl="0">
      <w:start w:val="10"/>
      <w:numFmt w:val="decimal"/>
      <w:lvlText w:val="1.4.%1. "/>
      <w:legacy w:legacy="1" w:legacySpace="0" w:legacyIndent="283"/>
      <w:lvlJc w:val="left"/>
      <w:pPr>
        <w:ind w:left="283" w:hanging="283"/>
      </w:pPr>
      <w:rPr>
        <w:rFonts w:ascii="Times New Roman" w:hAnsi="Times New Roman" w:cs="Times New Roman" w:hint="default"/>
        <w:b/>
        <w:i w:val="0"/>
        <w:sz w:val="20"/>
        <w:u w:val="none"/>
      </w:rPr>
    </w:lvl>
  </w:abstractNum>
  <w:abstractNum w:abstractNumId="14">
    <w:nsid w:val="0C27723E"/>
    <w:multiLevelType w:val="multilevel"/>
    <w:tmpl w:val="F0BE65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C3E6940"/>
    <w:multiLevelType w:val="singleLevel"/>
    <w:tmpl w:val="F4CA9098"/>
    <w:lvl w:ilvl="0">
      <w:start w:val="2"/>
      <w:numFmt w:val="lowerLetter"/>
      <w:lvlText w:val="%1)"/>
      <w:legacy w:legacy="1" w:legacySpace="0" w:legacyIndent="283"/>
      <w:lvlJc w:val="left"/>
      <w:pPr>
        <w:ind w:left="283" w:hanging="283"/>
      </w:pPr>
    </w:lvl>
  </w:abstractNum>
  <w:abstractNum w:abstractNumId="16">
    <w:nsid w:val="0CDC77DD"/>
    <w:multiLevelType w:val="singleLevel"/>
    <w:tmpl w:val="F96079D8"/>
    <w:lvl w:ilvl="0">
      <w:start w:val="1"/>
      <w:numFmt w:val="decimal"/>
      <w:lvlText w:val="5.%1. "/>
      <w:legacy w:legacy="1" w:legacySpace="0" w:legacyIndent="283"/>
      <w:lvlJc w:val="left"/>
      <w:pPr>
        <w:ind w:left="283" w:hanging="283"/>
      </w:pPr>
      <w:rPr>
        <w:rFonts w:ascii="Book Antiqua" w:hAnsi="Book Antiqua" w:hint="default"/>
        <w:b w:val="0"/>
        <w:i w:val="0"/>
        <w:sz w:val="18"/>
        <w:u w:val="single"/>
      </w:rPr>
    </w:lvl>
  </w:abstractNum>
  <w:abstractNum w:abstractNumId="17">
    <w:nsid w:val="0E1F681F"/>
    <w:multiLevelType w:val="singleLevel"/>
    <w:tmpl w:val="0E7AD17E"/>
    <w:lvl w:ilvl="0">
      <w:start w:val="1"/>
      <w:numFmt w:val="decimal"/>
      <w:lvlText w:val="2.%1. "/>
      <w:legacy w:legacy="1" w:legacySpace="0" w:legacyIndent="283"/>
      <w:lvlJc w:val="left"/>
      <w:pPr>
        <w:ind w:left="283" w:hanging="283"/>
      </w:pPr>
      <w:rPr>
        <w:rFonts w:ascii="Book Antiqua" w:hAnsi="Book Antiqua" w:hint="default"/>
        <w:b w:val="0"/>
        <w:i w:val="0"/>
        <w:sz w:val="18"/>
        <w:u w:val="single"/>
      </w:rPr>
    </w:lvl>
  </w:abstractNum>
  <w:abstractNum w:abstractNumId="18">
    <w:nsid w:val="10AE14C5"/>
    <w:multiLevelType w:val="singleLevel"/>
    <w:tmpl w:val="54BAD9D6"/>
    <w:lvl w:ilvl="0">
      <w:start w:val="2"/>
      <w:numFmt w:val="decimal"/>
      <w:lvlText w:val="6.2.%1. "/>
      <w:legacy w:legacy="1" w:legacySpace="0" w:legacyIndent="283"/>
      <w:lvlJc w:val="left"/>
      <w:pPr>
        <w:ind w:left="283" w:hanging="283"/>
      </w:pPr>
      <w:rPr>
        <w:rFonts w:ascii="Book Antiqua" w:hAnsi="Book Antiqua" w:hint="default"/>
        <w:b w:val="0"/>
        <w:i w:val="0"/>
        <w:sz w:val="18"/>
        <w:u w:val="single"/>
      </w:rPr>
    </w:lvl>
  </w:abstractNum>
  <w:abstractNum w:abstractNumId="19">
    <w:nsid w:val="136C5D6A"/>
    <w:multiLevelType w:val="singleLevel"/>
    <w:tmpl w:val="B9628462"/>
    <w:lvl w:ilvl="0">
      <w:start w:val="4"/>
      <w:numFmt w:val="decimal"/>
      <w:lvlText w:val="2.%1. "/>
      <w:legacy w:legacy="1" w:legacySpace="0" w:legacyIndent="283"/>
      <w:lvlJc w:val="left"/>
      <w:pPr>
        <w:ind w:left="283" w:hanging="283"/>
      </w:pPr>
      <w:rPr>
        <w:rFonts w:ascii="Book Antiqua" w:hAnsi="Book Antiqua" w:hint="default"/>
        <w:b w:val="0"/>
        <w:i w:val="0"/>
        <w:sz w:val="18"/>
        <w:u w:val="single"/>
      </w:rPr>
    </w:lvl>
  </w:abstractNum>
  <w:abstractNum w:abstractNumId="20">
    <w:nsid w:val="14AD626D"/>
    <w:multiLevelType w:val="singleLevel"/>
    <w:tmpl w:val="52063686"/>
    <w:lvl w:ilvl="0">
      <w:start w:val="1"/>
      <w:numFmt w:val="lowerLetter"/>
      <w:lvlText w:val="%1)"/>
      <w:legacy w:legacy="1" w:legacySpace="0" w:legacyIndent="283"/>
      <w:lvlJc w:val="left"/>
      <w:pPr>
        <w:ind w:left="283" w:hanging="283"/>
      </w:pPr>
    </w:lvl>
  </w:abstractNum>
  <w:abstractNum w:abstractNumId="21">
    <w:nsid w:val="14FF2DB9"/>
    <w:multiLevelType w:val="singleLevel"/>
    <w:tmpl w:val="FA9E0BBC"/>
    <w:lvl w:ilvl="0">
      <w:start w:val="2"/>
      <w:numFmt w:val="decimal"/>
      <w:lvlText w:val="3.%1. "/>
      <w:legacy w:legacy="1" w:legacySpace="0" w:legacyIndent="283"/>
      <w:lvlJc w:val="left"/>
      <w:pPr>
        <w:ind w:left="283" w:hanging="283"/>
      </w:pPr>
      <w:rPr>
        <w:rFonts w:ascii="Book Antiqua" w:hAnsi="Book Antiqua" w:hint="default"/>
        <w:b/>
        <w:i w:val="0"/>
        <w:sz w:val="18"/>
        <w:u w:val="none"/>
      </w:rPr>
    </w:lvl>
  </w:abstractNum>
  <w:abstractNum w:abstractNumId="22">
    <w:nsid w:val="158F45D7"/>
    <w:multiLevelType w:val="singleLevel"/>
    <w:tmpl w:val="495EE94C"/>
    <w:lvl w:ilvl="0">
      <w:start w:val="9"/>
      <w:numFmt w:val="decimal"/>
      <w:lvlText w:val="%1. "/>
      <w:legacy w:legacy="1" w:legacySpace="0" w:legacyIndent="283"/>
      <w:lvlJc w:val="left"/>
      <w:pPr>
        <w:ind w:left="283" w:hanging="283"/>
      </w:pPr>
      <w:rPr>
        <w:rFonts w:ascii="Arial" w:hAnsi="Arial" w:cs="Arial" w:hint="default"/>
        <w:b w:val="0"/>
        <w:i w:val="0"/>
        <w:sz w:val="18"/>
        <w:u w:val="none"/>
      </w:rPr>
    </w:lvl>
  </w:abstractNum>
  <w:abstractNum w:abstractNumId="23">
    <w:nsid w:val="15A50F4D"/>
    <w:multiLevelType w:val="multilevel"/>
    <w:tmpl w:val="83C236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6C66163"/>
    <w:multiLevelType w:val="singleLevel"/>
    <w:tmpl w:val="6D9A0B66"/>
    <w:lvl w:ilvl="0">
      <w:start w:val="1"/>
      <w:numFmt w:val="decimal"/>
      <w:lvlText w:val="2.1.%1. "/>
      <w:legacy w:legacy="1" w:legacySpace="0" w:legacyIndent="283"/>
      <w:lvlJc w:val="left"/>
      <w:pPr>
        <w:ind w:left="283" w:hanging="283"/>
      </w:pPr>
      <w:rPr>
        <w:rFonts w:ascii="Book Antiqua" w:hAnsi="Book Antiqua" w:hint="default"/>
        <w:b w:val="0"/>
        <w:i w:val="0"/>
        <w:sz w:val="18"/>
        <w:u w:val="single"/>
      </w:rPr>
    </w:lvl>
  </w:abstractNum>
  <w:abstractNum w:abstractNumId="25">
    <w:nsid w:val="17140A9C"/>
    <w:multiLevelType w:val="singleLevel"/>
    <w:tmpl w:val="95CAFDE2"/>
    <w:lvl w:ilvl="0">
      <w:start w:val="2"/>
      <w:numFmt w:val="decimal"/>
      <w:lvlText w:val="2.1.%1. "/>
      <w:legacy w:legacy="1" w:legacySpace="0" w:legacyIndent="283"/>
      <w:lvlJc w:val="left"/>
      <w:pPr>
        <w:ind w:left="283" w:hanging="283"/>
      </w:pPr>
      <w:rPr>
        <w:rFonts w:ascii="Book Antiqua" w:hAnsi="Book Antiqua" w:hint="default"/>
        <w:b w:val="0"/>
        <w:i w:val="0"/>
        <w:sz w:val="18"/>
        <w:u w:val="single"/>
      </w:rPr>
    </w:lvl>
  </w:abstractNum>
  <w:abstractNum w:abstractNumId="26">
    <w:nsid w:val="19F87D17"/>
    <w:multiLevelType w:val="multilevel"/>
    <w:tmpl w:val="3F56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CAD5D5A"/>
    <w:multiLevelType w:val="singleLevel"/>
    <w:tmpl w:val="307EBA62"/>
    <w:lvl w:ilvl="0">
      <w:start w:val="1"/>
      <w:numFmt w:val="decimal"/>
      <w:lvlText w:val="4.%1. "/>
      <w:legacy w:legacy="1" w:legacySpace="0" w:legacyIndent="283"/>
      <w:lvlJc w:val="left"/>
      <w:pPr>
        <w:ind w:left="283" w:hanging="283"/>
      </w:pPr>
      <w:rPr>
        <w:rFonts w:ascii="Book Antiqua" w:hAnsi="Book Antiqua" w:hint="default"/>
        <w:b w:val="0"/>
        <w:i w:val="0"/>
        <w:sz w:val="18"/>
        <w:u w:val="single"/>
      </w:rPr>
    </w:lvl>
  </w:abstractNum>
  <w:abstractNum w:abstractNumId="28">
    <w:nsid w:val="1D614E6B"/>
    <w:multiLevelType w:val="multilevel"/>
    <w:tmpl w:val="AC5AADB0"/>
    <w:lvl w:ilvl="0">
      <w:start w:val="7"/>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DAD302E"/>
    <w:multiLevelType w:val="singleLevel"/>
    <w:tmpl w:val="66401B24"/>
    <w:lvl w:ilvl="0">
      <w:start w:val="4"/>
      <w:numFmt w:val="upperLetter"/>
      <w:lvlText w:val="%1. "/>
      <w:legacy w:legacy="1" w:legacySpace="0" w:legacyIndent="283"/>
      <w:lvlJc w:val="left"/>
      <w:pPr>
        <w:ind w:left="283" w:hanging="283"/>
      </w:pPr>
      <w:rPr>
        <w:rFonts w:ascii="Times New Roman" w:hAnsi="Times New Roman" w:cs="Times New Roman" w:hint="default"/>
        <w:b/>
        <w:i w:val="0"/>
        <w:sz w:val="28"/>
        <w:szCs w:val="28"/>
        <w:u w:val="single"/>
      </w:rPr>
    </w:lvl>
  </w:abstractNum>
  <w:abstractNum w:abstractNumId="30">
    <w:nsid w:val="23733746"/>
    <w:multiLevelType w:val="multilevel"/>
    <w:tmpl w:val="53C875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516BA0"/>
    <w:multiLevelType w:val="singleLevel"/>
    <w:tmpl w:val="3D60F2AE"/>
    <w:lvl w:ilvl="0">
      <w:start w:val="1"/>
      <w:numFmt w:val="decimal"/>
      <w:lvlText w:val="9.%1. "/>
      <w:legacy w:legacy="1" w:legacySpace="0" w:legacyIndent="283"/>
      <w:lvlJc w:val="left"/>
      <w:pPr>
        <w:ind w:left="283" w:hanging="283"/>
      </w:pPr>
      <w:rPr>
        <w:rFonts w:ascii="Arial" w:hAnsi="Arial" w:cs="Arial" w:hint="default"/>
        <w:b w:val="0"/>
        <w:i w:val="0"/>
        <w:sz w:val="18"/>
        <w:u w:val="none"/>
      </w:rPr>
    </w:lvl>
  </w:abstractNum>
  <w:abstractNum w:abstractNumId="32">
    <w:nsid w:val="24D823EA"/>
    <w:multiLevelType w:val="singleLevel"/>
    <w:tmpl w:val="F6B04934"/>
    <w:lvl w:ilvl="0">
      <w:start w:val="5"/>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33">
    <w:nsid w:val="24FC0308"/>
    <w:multiLevelType w:val="singleLevel"/>
    <w:tmpl w:val="F938854E"/>
    <w:lvl w:ilvl="0">
      <w:start w:val="6"/>
      <w:numFmt w:val="decimal"/>
      <w:lvlText w:val="6.2.%1. "/>
      <w:legacy w:legacy="1" w:legacySpace="0" w:legacyIndent="283"/>
      <w:lvlJc w:val="left"/>
      <w:pPr>
        <w:ind w:left="283" w:hanging="283"/>
      </w:pPr>
      <w:rPr>
        <w:rFonts w:ascii="Book Antiqua" w:hAnsi="Book Antiqua" w:hint="default"/>
        <w:b w:val="0"/>
        <w:i w:val="0"/>
        <w:sz w:val="18"/>
        <w:u w:val="single"/>
      </w:rPr>
    </w:lvl>
  </w:abstractNum>
  <w:abstractNum w:abstractNumId="34">
    <w:nsid w:val="25574200"/>
    <w:multiLevelType w:val="singleLevel"/>
    <w:tmpl w:val="124C31CC"/>
    <w:lvl w:ilvl="0">
      <w:start w:val="1"/>
      <w:numFmt w:val="decimal"/>
      <w:lvlText w:val="8.%1. "/>
      <w:legacy w:legacy="1" w:legacySpace="0" w:legacyIndent="283"/>
      <w:lvlJc w:val="left"/>
      <w:pPr>
        <w:ind w:left="283" w:hanging="283"/>
      </w:pPr>
      <w:rPr>
        <w:rFonts w:ascii="Book Antiqua" w:hAnsi="Book Antiqua" w:hint="default"/>
        <w:b w:val="0"/>
        <w:i w:val="0"/>
        <w:sz w:val="18"/>
        <w:u w:val="single"/>
      </w:rPr>
    </w:lvl>
  </w:abstractNum>
  <w:abstractNum w:abstractNumId="35">
    <w:nsid w:val="25BB2862"/>
    <w:multiLevelType w:val="singleLevel"/>
    <w:tmpl w:val="E03CEC80"/>
    <w:lvl w:ilvl="0">
      <w:start w:val="10"/>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36">
    <w:nsid w:val="25F71F80"/>
    <w:multiLevelType w:val="singleLevel"/>
    <w:tmpl w:val="492A4C98"/>
    <w:lvl w:ilvl="0">
      <w:start w:val="3"/>
      <w:numFmt w:val="decimal"/>
      <w:lvlText w:val="2.%1. "/>
      <w:legacy w:legacy="1" w:legacySpace="0" w:legacyIndent="283"/>
      <w:lvlJc w:val="left"/>
      <w:pPr>
        <w:ind w:left="283" w:hanging="283"/>
      </w:pPr>
      <w:rPr>
        <w:rFonts w:ascii="Book Antiqua" w:hAnsi="Book Antiqua" w:hint="default"/>
        <w:b w:val="0"/>
        <w:i w:val="0"/>
        <w:sz w:val="18"/>
        <w:u w:val="single"/>
      </w:rPr>
    </w:lvl>
  </w:abstractNum>
  <w:abstractNum w:abstractNumId="37">
    <w:nsid w:val="27837F02"/>
    <w:multiLevelType w:val="multilevel"/>
    <w:tmpl w:val="A2C4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D1096E"/>
    <w:multiLevelType w:val="singleLevel"/>
    <w:tmpl w:val="98520176"/>
    <w:lvl w:ilvl="0">
      <w:start w:val="3"/>
      <w:numFmt w:val="decimal"/>
      <w:lvlText w:val="6.2.%1. "/>
      <w:legacy w:legacy="1" w:legacySpace="0" w:legacyIndent="283"/>
      <w:lvlJc w:val="left"/>
      <w:pPr>
        <w:ind w:left="283" w:hanging="283"/>
      </w:pPr>
      <w:rPr>
        <w:rFonts w:ascii="Book Antiqua" w:hAnsi="Book Antiqua" w:hint="default"/>
        <w:b w:val="0"/>
        <w:i w:val="0"/>
        <w:sz w:val="18"/>
        <w:u w:val="single"/>
      </w:rPr>
    </w:lvl>
  </w:abstractNum>
  <w:abstractNum w:abstractNumId="39">
    <w:nsid w:val="2D8E56DF"/>
    <w:multiLevelType w:val="multilevel"/>
    <w:tmpl w:val="D8CEE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E9000B0"/>
    <w:multiLevelType w:val="singleLevel"/>
    <w:tmpl w:val="2CFABF0A"/>
    <w:lvl w:ilvl="0">
      <w:start w:val="1"/>
      <w:numFmt w:val="lowerLetter"/>
      <w:lvlText w:val="%1)"/>
      <w:legacy w:legacy="1" w:legacySpace="0" w:legacyIndent="283"/>
      <w:lvlJc w:val="left"/>
      <w:pPr>
        <w:ind w:left="283" w:hanging="283"/>
      </w:pPr>
    </w:lvl>
  </w:abstractNum>
  <w:abstractNum w:abstractNumId="41">
    <w:nsid w:val="2E9B3BF5"/>
    <w:multiLevelType w:val="singleLevel"/>
    <w:tmpl w:val="B5F2AB52"/>
    <w:lvl w:ilvl="0">
      <w:start w:val="1"/>
      <w:numFmt w:val="decimal"/>
      <w:lvlText w:val="4.%1 "/>
      <w:legacy w:legacy="1" w:legacySpace="0" w:legacyIndent="283"/>
      <w:lvlJc w:val="left"/>
      <w:pPr>
        <w:ind w:left="283" w:hanging="283"/>
      </w:pPr>
      <w:rPr>
        <w:rFonts w:ascii="Book Antiqua" w:hAnsi="Book Antiqua" w:hint="default"/>
        <w:b w:val="0"/>
        <w:i w:val="0"/>
        <w:sz w:val="18"/>
        <w:u w:val="single"/>
      </w:rPr>
    </w:lvl>
  </w:abstractNum>
  <w:abstractNum w:abstractNumId="42">
    <w:nsid w:val="2F574811"/>
    <w:multiLevelType w:val="multilevel"/>
    <w:tmpl w:val="D2549FE6"/>
    <w:lvl w:ilvl="0">
      <w:start w:val="9"/>
      <w:numFmt w:val="decimal"/>
      <w:lvlText w:val="%1."/>
      <w:lvlJc w:val="left"/>
      <w:pPr>
        <w:tabs>
          <w:tab w:val="num" w:pos="360"/>
        </w:tabs>
        <w:ind w:left="360" w:hanging="360"/>
      </w:pPr>
      <w:rPr>
        <w:rFonts w:hint="default"/>
        <w:b/>
        <w:sz w:val="20"/>
      </w:rPr>
    </w:lvl>
    <w:lvl w:ilvl="1">
      <w:start w:val="1"/>
      <w:numFmt w:val="decimal"/>
      <w:lvlText w:val="%1.%2."/>
      <w:lvlJc w:val="left"/>
      <w:pPr>
        <w:tabs>
          <w:tab w:val="num" w:pos="1440"/>
        </w:tabs>
        <w:ind w:left="1440" w:hanging="360"/>
      </w:pPr>
      <w:rPr>
        <w:rFonts w:hint="default"/>
        <w:b/>
        <w:sz w:val="20"/>
      </w:rPr>
    </w:lvl>
    <w:lvl w:ilvl="2">
      <w:start w:val="1"/>
      <w:numFmt w:val="decimal"/>
      <w:lvlText w:val="%1.%2.%3."/>
      <w:lvlJc w:val="left"/>
      <w:pPr>
        <w:tabs>
          <w:tab w:val="num" w:pos="2880"/>
        </w:tabs>
        <w:ind w:left="2880" w:hanging="720"/>
      </w:pPr>
      <w:rPr>
        <w:rFonts w:hint="default"/>
        <w:b/>
        <w:sz w:val="20"/>
      </w:rPr>
    </w:lvl>
    <w:lvl w:ilvl="3">
      <w:start w:val="1"/>
      <w:numFmt w:val="decimal"/>
      <w:lvlText w:val="%1.%2.%3.%4."/>
      <w:lvlJc w:val="left"/>
      <w:pPr>
        <w:tabs>
          <w:tab w:val="num" w:pos="3960"/>
        </w:tabs>
        <w:ind w:left="3960" w:hanging="720"/>
      </w:pPr>
      <w:rPr>
        <w:rFonts w:hint="default"/>
        <w:b/>
        <w:sz w:val="20"/>
      </w:rPr>
    </w:lvl>
    <w:lvl w:ilvl="4">
      <w:start w:val="1"/>
      <w:numFmt w:val="decimal"/>
      <w:lvlText w:val="%1.%2.%3.%4.%5."/>
      <w:lvlJc w:val="left"/>
      <w:pPr>
        <w:tabs>
          <w:tab w:val="num" w:pos="5400"/>
        </w:tabs>
        <w:ind w:left="5400" w:hanging="1080"/>
      </w:pPr>
      <w:rPr>
        <w:rFonts w:hint="default"/>
        <w:b/>
        <w:sz w:val="20"/>
      </w:rPr>
    </w:lvl>
    <w:lvl w:ilvl="5">
      <w:start w:val="1"/>
      <w:numFmt w:val="decimal"/>
      <w:lvlText w:val="%1.%2.%3.%4.%5.%6."/>
      <w:lvlJc w:val="left"/>
      <w:pPr>
        <w:tabs>
          <w:tab w:val="num" w:pos="6480"/>
        </w:tabs>
        <w:ind w:left="6480" w:hanging="1080"/>
      </w:pPr>
      <w:rPr>
        <w:rFonts w:hint="default"/>
        <w:b/>
        <w:sz w:val="20"/>
      </w:rPr>
    </w:lvl>
    <w:lvl w:ilvl="6">
      <w:start w:val="1"/>
      <w:numFmt w:val="decimal"/>
      <w:lvlText w:val="%1.%2.%3.%4.%5.%6.%7."/>
      <w:lvlJc w:val="left"/>
      <w:pPr>
        <w:tabs>
          <w:tab w:val="num" w:pos="7920"/>
        </w:tabs>
        <w:ind w:left="7920" w:hanging="1440"/>
      </w:pPr>
      <w:rPr>
        <w:rFonts w:hint="default"/>
        <w:b/>
        <w:sz w:val="20"/>
      </w:rPr>
    </w:lvl>
    <w:lvl w:ilvl="7">
      <w:start w:val="1"/>
      <w:numFmt w:val="decimal"/>
      <w:lvlText w:val="%1.%2.%3.%4.%5.%6.%7.%8."/>
      <w:lvlJc w:val="left"/>
      <w:pPr>
        <w:tabs>
          <w:tab w:val="num" w:pos="9000"/>
        </w:tabs>
        <w:ind w:left="9000" w:hanging="1440"/>
      </w:pPr>
      <w:rPr>
        <w:rFonts w:hint="default"/>
        <w:b/>
        <w:sz w:val="20"/>
      </w:rPr>
    </w:lvl>
    <w:lvl w:ilvl="8">
      <w:start w:val="1"/>
      <w:numFmt w:val="decimal"/>
      <w:lvlText w:val="%1.%2.%3.%4.%5.%6.%7.%8.%9."/>
      <w:lvlJc w:val="left"/>
      <w:pPr>
        <w:tabs>
          <w:tab w:val="num" w:pos="10440"/>
        </w:tabs>
        <w:ind w:left="10440" w:hanging="1800"/>
      </w:pPr>
      <w:rPr>
        <w:rFonts w:hint="default"/>
        <w:b/>
        <w:sz w:val="20"/>
      </w:rPr>
    </w:lvl>
  </w:abstractNum>
  <w:abstractNum w:abstractNumId="43">
    <w:nsid w:val="30183C28"/>
    <w:multiLevelType w:val="multilevel"/>
    <w:tmpl w:val="0DD4D882"/>
    <w:lvl w:ilvl="0">
      <w:start w:val="6"/>
      <w:numFmt w:val="decimal"/>
      <w:lvlText w:val="%1."/>
      <w:lvlJc w:val="left"/>
      <w:pPr>
        <w:tabs>
          <w:tab w:val="num" w:pos="360"/>
        </w:tabs>
        <w:ind w:left="360" w:hanging="360"/>
      </w:pPr>
      <w:rPr>
        <w:rFonts w:hint="default"/>
        <w:b/>
        <w:sz w:val="20"/>
      </w:rPr>
    </w:lvl>
    <w:lvl w:ilvl="1">
      <w:start w:val="1"/>
      <w:numFmt w:val="decimal"/>
      <w:lvlText w:val="%1.%2."/>
      <w:lvlJc w:val="left"/>
      <w:pPr>
        <w:tabs>
          <w:tab w:val="num" w:pos="1440"/>
        </w:tabs>
        <w:ind w:left="1440" w:hanging="360"/>
      </w:pPr>
      <w:rPr>
        <w:rFonts w:hint="default"/>
        <w:b/>
        <w:sz w:val="20"/>
      </w:rPr>
    </w:lvl>
    <w:lvl w:ilvl="2">
      <w:start w:val="1"/>
      <w:numFmt w:val="decimal"/>
      <w:lvlText w:val="%1.%2.%3."/>
      <w:lvlJc w:val="left"/>
      <w:pPr>
        <w:tabs>
          <w:tab w:val="num" w:pos="2880"/>
        </w:tabs>
        <w:ind w:left="2880" w:hanging="720"/>
      </w:pPr>
      <w:rPr>
        <w:rFonts w:hint="default"/>
        <w:b/>
        <w:sz w:val="20"/>
      </w:rPr>
    </w:lvl>
    <w:lvl w:ilvl="3">
      <w:start w:val="1"/>
      <w:numFmt w:val="decimal"/>
      <w:lvlText w:val="%1.%2.%3.%4."/>
      <w:lvlJc w:val="left"/>
      <w:pPr>
        <w:tabs>
          <w:tab w:val="num" w:pos="3960"/>
        </w:tabs>
        <w:ind w:left="3960" w:hanging="720"/>
      </w:pPr>
      <w:rPr>
        <w:rFonts w:hint="default"/>
        <w:b/>
        <w:sz w:val="20"/>
      </w:rPr>
    </w:lvl>
    <w:lvl w:ilvl="4">
      <w:start w:val="1"/>
      <w:numFmt w:val="decimal"/>
      <w:lvlText w:val="%1.%2.%3.%4.%5."/>
      <w:lvlJc w:val="left"/>
      <w:pPr>
        <w:tabs>
          <w:tab w:val="num" w:pos="5400"/>
        </w:tabs>
        <w:ind w:left="5400" w:hanging="1080"/>
      </w:pPr>
      <w:rPr>
        <w:rFonts w:hint="default"/>
        <w:b/>
        <w:sz w:val="20"/>
      </w:rPr>
    </w:lvl>
    <w:lvl w:ilvl="5">
      <w:start w:val="1"/>
      <w:numFmt w:val="decimal"/>
      <w:lvlText w:val="%1.%2.%3.%4.%5.%6."/>
      <w:lvlJc w:val="left"/>
      <w:pPr>
        <w:tabs>
          <w:tab w:val="num" w:pos="6480"/>
        </w:tabs>
        <w:ind w:left="6480" w:hanging="1080"/>
      </w:pPr>
      <w:rPr>
        <w:rFonts w:hint="default"/>
        <w:b/>
        <w:sz w:val="20"/>
      </w:rPr>
    </w:lvl>
    <w:lvl w:ilvl="6">
      <w:start w:val="1"/>
      <w:numFmt w:val="decimal"/>
      <w:lvlText w:val="%1.%2.%3.%4.%5.%6.%7."/>
      <w:lvlJc w:val="left"/>
      <w:pPr>
        <w:tabs>
          <w:tab w:val="num" w:pos="7920"/>
        </w:tabs>
        <w:ind w:left="7920" w:hanging="1440"/>
      </w:pPr>
      <w:rPr>
        <w:rFonts w:hint="default"/>
        <w:b/>
        <w:sz w:val="20"/>
      </w:rPr>
    </w:lvl>
    <w:lvl w:ilvl="7">
      <w:start w:val="1"/>
      <w:numFmt w:val="decimal"/>
      <w:lvlText w:val="%1.%2.%3.%4.%5.%6.%7.%8."/>
      <w:lvlJc w:val="left"/>
      <w:pPr>
        <w:tabs>
          <w:tab w:val="num" w:pos="9000"/>
        </w:tabs>
        <w:ind w:left="9000" w:hanging="1440"/>
      </w:pPr>
      <w:rPr>
        <w:rFonts w:hint="default"/>
        <w:b/>
        <w:sz w:val="20"/>
      </w:rPr>
    </w:lvl>
    <w:lvl w:ilvl="8">
      <w:start w:val="1"/>
      <w:numFmt w:val="decimal"/>
      <w:lvlText w:val="%1.%2.%3.%4.%5.%6.%7.%8.%9."/>
      <w:lvlJc w:val="left"/>
      <w:pPr>
        <w:tabs>
          <w:tab w:val="num" w:pos="10440"/>
        </w:tabs>
        <w:ind w:left="10440" w:hanging="1800"/>
      </w:pPr>
      <w:rPr>
        <w:rFonts w:hint="default"/>
        <w:b/>
        <w:sz w:val="20"/>
      </w:rPr>
    </w:lvl>
  </w:abstractNum>
  <w:abstractNum w:abstractNumId="44">
    <w:nsid w:val="309866A6"/>
    <w:multiLevelType w:val="singleLevel"/>
    <w:tmpl w:val="52063686"/>
    <w:lvl w:ilvl="0">
      <w:start w:val="1"/>
      <w:numFmt w:val="lowerLetter"/>
      <w:lvlText w:val="%1)"/>
      <w:legacy w:legacy="1" w:legacySpace="0" w:legacyIndent="283"/>
      <w:lvlJc w:val="left"/>
      <w:pPr>
        <w:ind w:left="283" w:hanging="283"/>
      </w:pPr>
    </w:lvl>
  </w:abstractNum>
  <w:abstractNum w:abstractNumId="45">
    <w:nsid w:val="33075A47"/>
    <w:multiLevelType w:val="multilevel"/>
    <w:tmpl w:val="1D0E2C52"/>
    <w:lvl w:ilvl="0">
      <w:start w:val="8"/>
      <w:numFmt w:val="decimal"/>
      <w:lvlText w:val="%1."/>
      <w:lvlJc w:val="left"/>
      <w:pPr>
        <w:tabs>
          <w:tab w:val="num" w:pos="360"/>
        </w:tabs>
        <w:ind w:left="360" w:hanging="360"/>
      </w:pPr>
      <w:rPr>
        <w:rFonts w:hint="default"/>
        <w:b/>
        <w:sz w:val="20"/>
      </w:rPr>
    </w:lvl>
    <w:lvl w:ilvl="1">
      <w:start w:val="1"/>
      <w:numFmt w:val="decimal"/>
      <w:lvlText w:val="%1.%2."/>
      <w:lvlJc w:val="left"/>
      <w:pPr>
        <w:tabs>
          <w:tab w:val="num" w:pos="720"/>
        </w:tabs>
        <w:ind w:left="720" w:hanging="360"/>
      </w:pPr>
      <w:rPr>
        <w:rFonts w:hint="default"/>
        <w:b/>
        <w:sz w:val="20"/>
      </w:rPr>
    </w:lvl>
    <w:lvl w:ilvl="2">
      <w:start w:val="1"/>
      <w:numFmt w:val="decimal"/>
      <w:lvlText w:val="%1.%2.%3."/>
      <w:lvlJc w:val="left"/>
      <w:pPr>
        <w:tabs>
          <w:tab w:val="num" w:pos="1440"/>
        </w:tabs>
        <w:ind w:left="1440" w:hanging="720"/>
      </w:pPr>
      <w:rPr>
        <w:rFonts w:hint="default"/>
        <w:b/>
        <w:sz w:val="20"/>
      </w:rPr>
    </w:lvl>
    <w:lvl w:ilvl="3">
      <w:start w:val="1"/>
      <w:numFmt w:val="decimal"/>
      <w:lvlText w:val="%1.%2.%3.%4."/>
      <w:lvlJc w:val="left"/>
      <w:pPr>
        <w:tabs>
          <w:tab w:val="num" w:pos="1800"/>
        </w:tabs>
        <w:ind w:left="1800" w:hanging="720"/>
      </w:pPr>
      <w:rPr>
        <w:rFonts w:hint="default"/>
        <w:b/>
        <w:sz w:val="20"/>
      </w:rPr>
    </w:lvl>
    <w:lvl w:ilvl="4">
      <w:start w:val="1"/>
      <w:numFmt w:val="decimal"/>
      <w:lvlText w:val="%1.%2.%3.%4.%5."/>
      <w:lvlJc w:val="left"/>
      <w:pPr>
        <w:tabs>
          <w:tab w:val="num" w:pos="2520"/>
        </w:tabs>
        <w:ind w:left="2520" w:hanging="1080"/>
      </w:pPr>
      <w:rPr>
        <w:rFonts w:hint="default"/>
        <w:b/>
        <w:sz w:val="20"/>
      </w:rPr>
    </w:lvl>
    <w:lvl w:ilvl="5">
      <w:start w:val="1"/>
      <w:numFmt w:val="decimal"/>
      <w:lvlText w:val="%1.%2.%3.%4.%5.%6."/>
      <w:lvlJc w:val="left"/>
      <w:pPr>
        <w:tabs>
          <w:tab w:val="num" w:pos="2880"/>
        </w:tabs>
        <w:ind w:left="2880" w:hanging="1080"/>
      </w:pPr>
      <w:rPr>
        <w:rFonts w:hint="default"/>
        <w:b/>
        <w:sz w:val="20"/>
      </w:rPr>
    </w:lvl>
    <w:lvl w:ilvl="6">
      <w:start w:val="1"/>
      <w:numFmt w:val="decimal"/>
      <w:lvlText w:val="%1.%2.%3.%4.%5.%6.%7."/>
      <w:lvlJc w:val="left"/>
      <w:pPr>
        <w:tabs>
          <w:tab w:val="num" w:pos="3600"/>
        </w:tabs>
        <w:ind w:left="3600" w:hanging="1440"/>
      </w:pPr>
      <w:rPr>
        <w:rFonts w:hint="default"/>
        <w:b/>
        <w:sz w:val="20"/>
      </w:rPr>
    </w:lvl>
    <w:lvl w:ilvl="7">
      <w:start w:val="1"/>
      <w:numFmt w:val="decimal"/>
      <w:lvlText w:val="%1.%2.%3.%4.%5.%6.%7.%8."/>
      <w:lvlJc w:val="left"/>
      <w:pPr>
        <w:tabs>
          <w:tab w:val="num" w:pos="3960"/>
        </w:tabs>
        <w:ind w:left="3960" w:hanging="1440"/>
      </w:pPr>
      <w:rPr>
        <w:rFonts w:hint="default"/>
        <w:b/>
        <w:sz w:val="20"/>
      </w:rPr>
    </w:lvl>
    <w:lvl w:ilvl="8">
      <w:start w:val="1"/>
      <w:numFmt w:val="decimal"/>
      <w:lvlText w:val="%1.%2.%3.%4.%5.%6.%7.%8.%9."/>
      <w:lvlJc w:val="left"/>
      <w:pPr>
        <w:tabs>
          <w:tab w:val="num" w:pos="4680"/>
        </w:tabs>
        <w:ind w:left="4680" w:hanging="1800"/>
      </w:pPr>
      <w:rPr>
        <w:rFonts w:hint="default"/>
        <w:b/>
        <w:sz w:val="20"/>
      </w:rPr>
    </w:lvl>
  </w:abstractNum>
  <w:abstractNum w:abstractNumId="46">
    <w:nsid w:val="33532D94"/>
    <w:multiLevelType w:val="singleLevel"/>
    <w:tmpl w:val="51DCB85E"/>
    <w:lvl w:ilvl="0">
      <w:start w:val="4"/>
      <w:numFmt w:val="decimal"/>
      <w:lvlText w:val="1.%1. "/>
      <w:legacy w:legacy="1" w:legacySpace="0" w:legacyIndent="283"/>
      <w:lvlJc w:val="left"/>
      <w:pPr>
        <w:ind w:left="283" w:hanging="283"/>
      </w:pPr>
      <w:rPr>
        <w:rFonts w:ascii="Book Antiqua" w:hAnsi="Book Antiqua" w:hint="default"/>
        <w:b w:val="0"/>
        <w:i w:val="0"/>
        <w:sz w:val="18"/>
        <w:u w:val="single"/>
      </w:rPr>
    </w:lvl>
  </w:abstractNum>
  <w:abstractNum w:abstractNumId="47">
    <w:nsid w:val="3530314D"/>
    <w:multiLevelType w:val="singleLevel"/>
    <w:tmpl w:val="F9083B0A"/>
    <w:lvl w:ilvl="0">
      <w:start w:val="2"/>
      <w:numFmt w:val="decimal"/>
      <w:lvlText w:val="1.%1. "/>
      <w:legacy w:legacy="1" w:legacySpace="0" w:legacyIndent="283"/>
      <w:lvlJc w:val="left"/>
      <w:pPr>
        <w:ind w:left="283" w:hanging="283"/>
      </w:pPr>
      <w:rPr>
        <w:rFonts w:ascii="Book Antiqua" w:hAnsi="Book Antiqua" w:hint="default"/>
        <w:b w:val="0"/>
        <w:i w:val="0"/>
        <w:sz w:val="18"/>
        <w:u w:val="single"/>
      </w:rPr>
    </w:lvl>
  </w:abstractNum>
  <w:abstractNum w:abstractNumId="48">
    <w:nsid w:val="362C06FC"/>
    <w:multiLevelType w:val="multilevel"/>
    <w:tmpl w:val="3C40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63247BA"/>
    <w:multiLevelType w:val="multilevel"/>
    <w:tmpl w:val="F27869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367A33F3"/>
    <w:multiLevelType w:val="singleLevel"/>
    <w:tmpl w:val="01800106"/>
    <w:lvl w:ilvl="0">
      <w:start w:val="4"/>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51">
    <w:nsid w:val="37032B2B"/>
    <w:multiLevelType w:val="singleLevel"/>
    <w:tmpl w:val="F5FEA7E4"/>
    <w:lvl w:ilvl="0">
      <w:start w:val="1"/>
      <w:numFmt w:val="decimal"/>
      <w:lvlText w:val="5.1.%1. "/>
      <w:legacy w:legacy="1" w:legacySpace="0" w:legacyIndent="283"/>
      <w:lvlJc w:val="left"/>
      <w:pPr>
        <w:ind w:left="283" w:hanging="283"/>
      </w:pPr>
      <w:rPr>
        <w:rFonts w:ascii="Book Antiqua" w:hAnsi="Book Antiqua" w:hint="default"/>
        <w:b w:val="0"/>
        <w:i w:val="0"/>
        <w:sz w:val="18"/>
        <w:u w:val="single"/>
      </w:rPr>
    </w:lvl>
  </w:abstractNum>
  <w:abstractNum w:abstractNumId="52">
    <w:nsid w:val="3952460E"/>
    <w:multiLevelType w:val="multilevel"/>
    <w:tmpl w:val="86DC1B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395F39E5"/>
    <w:multiLevelType w:val="singleLevel"/>
    <w:tmpl w:val="9AFC3C42"/>
    <w:lvl w:ilvl="0">
      <w:start w:val="2"/>
      <w:numFmt w:val="decimal"/>
      <w:lvlText w:val="10.%1. "/>
      <w:legacy w:legacy="1" w:legacySpace="0" w:legacyIndent="283"/>
      <w:lvlJc w:val="left"/>
      <w:pPr>
        <w:ind w:left="283" w:hanging="283"/>
      </w:pPr>
      <w:rPr>
        <w:rFonts w:ascii="Book Antiqua" w:hAnsi="Book Antiqua" w:hint="default"/>
        <w:b w:val="0"/>
        <w:i w:val="0"/>
        <w:sz w:val="18"/>
        <w:u w:val="single"/>
      </w:rPr>
    </w:lvl>
  </w:abstractNum>
  <w:abstractNum w:abstractNumId="54">
    <w:nsid w:val="3A2A1956"/>
    <w:multiLevelType w:val="singleLevel"/>
    <w:tmpl w:val="C49C3B0A"/>
    <w:lvl w:ilvl="0">
      <w:start w:val="4"/>
      <w:numFmt w:val="decimal"/>
      <w:lvlText w:val="1.%1. "/>
      <w:legacy w:legacy="1" w:legacySpace="0" w:legacyIndent="283"/>
      <w:lvlJc w:val="left"/>
      <w:pPr>
        <w:ind w:left="283" w:hanging="283"/>
      </w:pPr>
      <w:rPr>
        <w:rFonts w:ascii="Book Antiqua" w:hAnsi="Book Antiqua" w:hint="default"/>
        <w:b w:val="0"/>
        <w:i w:val="0"/>
        <w:sz w:val="18"/>
        <w:u w:val="none"/>
      </w:rPr>
    </w:lvl>
  </w:abstractNum>
  <w:abstractNum w:abstractNumId="55">
    <w:nsid w:val="3B283B1C"/>
    <w:multiLevelType w:val="singleLevel"/>
    <w:tmpl w:val="74F662B0"/>
    <w:lvl w:ilvl="0">
      <w:start w:val="1"/>
      <w:numFmt w:val="decimal"/>
      <w:lvlText w:val="6.2.%1. "/>
      <w:legacy w:legacy="1" w:legacySpace="0" w:legacyIndent="283"/>
      <w:lvlJc w:val="left"/>
      <w:pPr>
        <w:ind w:left="283" w:hanging="283"/>
      </w:pPr>
      <w:rPr>
        <w:rFonts w:ascii="Book Antiqua" w:hAnsi="Book Antiqua" w:hint="default"/>
        <w:b w:val="0"/>
        <w:i w:val="0"/>
        <w:sz w:val="18"/>
        <w:u w:val="single"/>
      </w:rPr>
    </w:lvl>
  </w:abstractNum>
  <w:abstractNum w:abstractNumId="56">
    <w:nsid w:val="3CF01410"/>
    <w:multiLevelType w:val="singleLevel"/>
    <w:tmpl w:val="1CDA4BF2"/>
    <w:lvl w:ilvl="0">
      <w:start w:val="2"/>
      <w:numFmt w:val="decimal"/>
      <w:lvlText w:val="2.%1. "/>
      <w:legacy w:legacy="1" w:legacySpace="0" w:legacyIndent="283"/>
      <w:lvlJc w:val="left"/>
      <w:pPr>
        <w:ind w:left="283" w:hanging="283"/>
      </w:pPr>
      <w:rPr>
        <w:rFonts w:ascii="Book Antiqua" w:hAnsi="Book Antiqua" w:hint="default"/>
        <w:b w:val="0"/>
        <w:i w:val="0"/>
        <w:sz w:val="18"/>
        <w:u w:val="single"/>
      </w:rPr>
    </w:lvl>
  </w:abstractNum>
  <w:abstractNum w:abstractNumId="57">
    <w:nsid w:val="3D580EE2"/>
    <w:multiLevelType w:val="singleLevel"/>
    <w:tmpl w:val="7C683892"/>
    <w:lvl w:ilvl="0">
      <w:start w:val="9"/>
      <w:numFmt w:val="decimal"/>
      <w:lvlText w:val="%1. "/>
      <w:legacy w:legacy="1" w:legacySpace="0" w:legacyIndent="283"/>
      <w:lvlJc w:val="left"/>
      <w:pPr>
        <w:ind w:left="283" w:hanging="283"/>
      </w:pPr>
      <w:rPr>
        <w:rFonts w:ascii="Book Antiqua" w:hAnsi="Book Antiqua" w:hint="default"/>
        <w:b w:val="0"/>
        <w:i w:val="0"/>
        <w:sz w:val="18"/>
        <w:u w:val="none"/>
      </w:rPr>
    </w:lvl>
  </w:abstractNum>
  <w:abstractNum w:abstractNumId="58">
    <w:nsid w:val="3D941951"/>
    <w:multiLevelType w:val="singleLevel"/>
    <w:tmpl w:val="C21E9CFC"/>
    <w:lvl w:ilvl="0">
      <w:start w:val="1"/>
      <w:numFmt w:val="decimal"/>
      <w:lvlText w:val="3.%1. "/>
      <w:legacy w:legacy="1" w:legacySpace="0" w:legacyIndent="283"/>
      <w:lvlJc w:val="left"/>
      <w:pPr>
        <w:ind w:left="283" w:hanging="283"/>
      </w:pPr>
      <w:rPr>
        <w:rFonts w:ascii="Book Antiqua" w:hAnsi="Book Antiqua" w:hint="default"/>
        <w:b w:val="0"/>
        <w:i w:val="0"/>
        <w:sz w:val="18"/>
        <w:u w:val="single"/>
      </w:rPr>
    </w:lvl>
  </w:abstractNum>
  <w:abstractNum w:abstractNumId="59">
    <w:nsid w:val="3EAC1C0A"/>
    <w:multiLevelType w:val="singleLevel"/>
    <w:tmpl w:val="85CC43FA"/>
    <w:lvl w:ilvl="0">
      <w:start w:val="1"/>
      <w:numFmt w:val="decimal"/>
      <w:lvlText w:val="1.%1. "/>
      <w:legacy w:legacy="1" w:legacySpace="0" w:legacyIndent="283"/>
      <w:lvlJc w:val="left"/>
      <w:pPr>
        <w:ind w:left="283" w:hanging="283"/>
      </w:pPr>
      <w:rPr>
        <w:rFonts w:ascii="Book Antiqua" w:hAnsi="Book Antiqua" w:hint="default"/>
        <w:b/>
        <w:i w:val="0"/>
        <w:sz w:val="20"/>
        <w:szCs w:val="20"/>
        <w:u w:val="none"/>
      </w:rPr>
    </w:lvl>
  </w:abstractNum>
  <w:abstractNum w:abstractNumId="60">
    <w:nsid w:val="3F347148"/>
    <w:multiLevelType w:val="multilevel"/>
    <w:tmpl w:val="2E8AB4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Zero"/>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F5B4909"/>
    <w:multiLevelType w:val="singleLevel"/>
    <w:tmpl w:val="4F42E832"/>
    <w:lvl w:ilvl="0">
      <w:start w:val="2"/>
      <w:numFmt w:val="decimal"/>
      <w:lvlText w:val="%1. "/>
      <w:legacy w:legacy="1" w:legacySpace="0" w:legacyIndent="283"/>
      <w:lvlJc w:val="left"/>
      <w:pPr>
        <w:ind w:left="283" w:hanging="283"/>
      </w:pPr>
      <w:rPr>
        <w:rFonts w:ascii="Book Antiqua" w:hAnsi="Book Antiqua" w:hint="default"/>
        <w:b w:val="0"/>
        <w:i w:val="0"/>
        <w:sz w:val="18"/>
        <w:u w:val="none"/>
      </w:rPr>
    </w:lvl>
  </w:abstractNum>
  <w:abstractNum w:abstractNumId="62">
    <w:nsid w:val="3F944796"/>
    <w:multiLevelType w:val="singleLevel"/>
    <w:tmpl w:val="A8EE459A"/>
    <w:lvl w:ilvl="0">
      <w:start w:val="3"/>
      <w:numFmt w:val="decimal"/>
      <w:lvlText w:val="6.%1. "/>
      <w:legacy w:legacy="1" w:legacySpace="0" w:legacyIndent="283"/>
      <w:lvlJc w:val="left"/>
      <w:pPr>
        <w:ind w:left="283" w:hanging="283"/>
      </w:pPr>
      <w:rPr>
        <w:rFonts w:ascii="Book Antiqua" w:hAnsi="Book Antiqua" w:hint="default"/>
        <w:b w:val="0"/>
        <w:i w:val="0"/>
        <w:sz w:val="18"/>
        <w:u w:val="single"/>
      </w:rPr>
    </w:lvl>
  </w:abstractNum>
  <w:abstractNum w:abstractNumId="63">
    <w:nsid w:val="3F973EE7"/>
    <w:multiLevelType w:val="singleLevel"/>
    <w:tmpl w:val="7C08D9B6"/>
    <w:lvl w:ilvl="0">
      <w:start w:val="4"/>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64">
    <w:nsid w:val="40745348"/>
    <w:multiLevelType w:val="singleLevel"/>
    <w:tmpl w:val="DB9CA440"/>
    <w:lvl w:ilvl="0">
      <w:start w:val="3"/>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65">
    <w:nsid w:val="40DB4778"/>
    <w:multiLevelType w:val="singleLevel"/>
    <w:tmpl w:val="5DC47F78"/>
    <w:lvl w:ilvl="0">
      <w:start w:val="2"/>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66">
    <w:nsid w:val="4475786D"/>
    <w:multiLevelType w:val="singleLevel"/>
    <w:tmpl w:val="C792B7FC"/>
    <w:lvl w:ilvl="0">
      <w:start w:val="3"/>
      <w:numFmt w:val="decimal"/>
      <w:lvlText w:val="1.%1. "/>
      <w:legacy w:legacy="1" w:legacySpace="0" w:legacyIndent="283"/>
      <w:lvlJc w:val="left"/>
      <w:pPr>
        <w:ind w:left="283" w:hanging="283"/>
      </w:pPr>
      <w:rPr>
        <w:rFonts w:ascii="Book Antiqua" w:hAnsi="Book Antiqua" w:hint="default"/>
        <w:b w:val="0"/>
        <w:i w:val="0"/>
        <w:sz w:val="18"/>
        <w:u w:val="single"/>
      </w:rPr>
    </w:lvl>
  </w:abstractNum>
  <w:abstractNum w:abstractNumId="67">
    <w:nsid w:val="44EF4DF2"/>
    <w:multiLevelType w:val="multilevel"/>
    <w:tmpl w:val="32A8B8C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decimal"/>
      <w:lvlText w:val="%3"/>
      <w:lvlJc w:val="left"/>
      <w:pPr>
        <w:tabs>
          <w:tab w:val="num" w:pos="2160"/>
        </w:tabs>
        <w:ind w:left="2160" w:hanging="360"/>
      </w:pPr>
      <w:rPr>
        <w:rFonts w:hint="default"/>
        <w:b/>
        <w:u w:val="none"/>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46D51CAF"/>
    <w:multiLevelType w:val="singleLevel"/>
    <w:tmpl w:val="602E31E0"/>
    <w:lvl w:ilvl="0">
      <w:start w:val="1"/>
      <w:numFmt w:val="decimal"/>
      <w:lvlText w:val="1.4.%1. "/>
      <w:legacy w:legacy="1" w:legacySpace="0" w:legacyIndent="283"/>
      <w:lvlJc w:val="left"/>
      <w:pPr>
        <w:ind w:left="283" w:hanging="283"/>
      </w:pPr>
      <w:rPr>
        <w:rFonts w:ascii="Arial" w:hAnsi="Arial" w:cs="Arial" w:hint="default"/>
        <w:b w:val="0"/>
        <w:i w:val="0"/>
        <w:sz w:val="18"/>
        <w:szCs w:val="18"/>
        <w:u w:val="none"/>
      </w:rPr>
    </w:lvl>
  </w:abstractNum>
  <w:abstractNum w:abstractNumId="69">
    <w:nsid w:val="47BE1425"/>
    <w:multiLevelType w:val="singleLevel"/>
    <w:tmpl w:val="0206206C"/>
    <w:lvl w:ilvl="0">
      <w:start w:val="1"/>
      <w:numFmt w:val="decimal"/>
      <w:lvlText w:val="1.%1. "/>
      <w:legacy w:legacy="1" w:legacySpace="0" w:legacyIndent="283"/>
      <w:lvlJc w:val="left"/>
      <w:pPr>
        <w:ind w:left="283" w:hanging="283"/>
      </w:pPr>
      <w:rPr>
        <w:rFonts w:ascii="Book Antiqua" w:hAnsi="Book Antiqua" w:hint="default"/>
        <w:b w:val="0"/>
        <w:i w:val="0"/>
        <w:sz w:val="18"/>
        <w:u w:val="single"/>
      </w:rPr>
    </w:lvl>
  </w:abstractNum>
  <w:abstractNum w:abstractNumId="70">
    <w:nsid w:val="47E6752B"/>
    <w:multiLevelType w:val="singleLevel"/>
    <w:tmpl w:val="24BCBCFE"/>
    <w:lvl w:ilvl="0">
      <w:start w:val="1"/>
      <w:numFmt w:val="decimal"/>
      <w:lvlText w:val="1.%1. "/>
      <w:legacy w:legacy="1" w:legacySpace="0" w:legacyIndent="283"/>
      <w:lvlJc w:val="left"/>
      <w:pPr>
        <w:ind w:left="283" w:hanging="283"/>
      </w:pPr>
      <w:rPr>
        <w:rFonts w:ascii="Book Antiqua" w:hAnsi="Book Antiqua" w:hint="default"/>
        <w:b w:val="0"/>
        <w:i w:val="0"/>
        <w:sz w:val="18"/>
        <w:u w:val="single"/>
      </w:rPr>
    </w:lvl>
  </w:abstractNum>
  <w:abstractNum w:abstractNumId="71">
    <w:nsid w:val="4A990A82"/>
    <w:multiLevelType w:val="singleLevel"/>
    <w:tmpl w:val="2584C254"/>
    <w:lvl w:ilvl="0">
      <w:start w:val="1"/>
      <w:numFmt w:val="decimal"/>
      <w:pStyle w:val="Listapunktowana2"/>
      <w:lvlText w:val="%1. "/>
      <w:legacy w:legacy="1" w:legacySpace="0" w:legacyIndent="283"/>
      <w:lvlJc w:val="left"/>
      <w:pPr>
        <w:ind w:left="283" w:hanging="283"/>
      </w:pPr>
      <w:rPr>
        <w:rFonts w:ascii="Book Antiqua" w:hAnsi="Book Antiqua" w:hint="default"/>
        <w:b/>
        <w:i w:val="0"/>
        <w:sz w:val="20"/>
        <w:szCs w:val="20"/>
        <w:u w:val="none"/>
      </w:rPr>
    </w:lvl>
  </w:abstractNum>
  <w:abstractNum w:abstractNumId="72">
    <w:nsid w:val="4B362724"/>
    <w:multiLevelType w:val="singleLevel"/>
    <w:tmpl w:val="66A0A3AC"/>
    <w:lvl w:ilvl="0">
      <w:start w:val="1"/>
      <w:numFmt w:val="decimal"/>
      <w:lvlText w:val="9.%1. "/>
      <w:legacy w:legacy="1" w:legacySpace="0" w:legacyIndent="283"/>
      <w:lvlJc w:val="left"/>
      <w:pPr>
        <w:ind w:left="283" w:hanging="283"/>
      </w:pPr>
      <w:rPr>
        <w:rFonts w:ascii="Book Antiqua" w:hAnsi="Book Antiqua" w:hint="default"/>
        <w:b w:val="0"/>
        <w:i w:val="0"/>
        <w:sz w:val="18"/>
        <w:u w:val="single"/>
      </w:rPr>
    </w:lvl>
  </w:abstractNum>
  <w:abstractNum w:abstractNumId="73">
    <w:nsid w:val="4B735083"/>
    <w:multiLevelType w:val="singleLevel"/>
    <w:tmpl w:val="C784C398"/>
    <w:lvl w:ilvl="0">
      <w:start w:val="1"/>
      <w:numFmt w:val="decimal"/>
      <w:lvlText w:val="2.%1. "/>
      <w:legacy w:legacy="1" w:legacySpace="0" w:legacyIndent="283"/>
      <w:lvlJc w:val="left"/>
      <w:pPr>
        <w:ind w:left="283" w:hanging="283"/>
      </w:pPr>
      <w:rPr>
        <w:rFonts w:ascii="Book Antiqua" w:hAnsi="Book Antiqua" w:hint="default"/>
        <w:b w:val="0"/>
        <w:i w:val="0"/>
        <w:sz w:val="18"/>
        <w:u w:val="single"/>
      </w:rPr>
    </w:lvl>
  </w:abstractNum>
  <w:abstractNum w:abstractNumId="74">
    <w:nsid w:val="4BF53925"/>
    <w:multiLevelType w:val="singleLevel"/>
    <w:tmpl w:val="61FC6F76"/>
    <w:lvl w:ilvl="0">
      <w:start w:val="10"/>
      <w:numFmt w:val="decimal"/>
      <w:lvlText w:val="%1. "/>
      <w:legacy w:legacy="1" w:legacySpace="0" w:legacyIndent="283"/>
      <w:lvlJc w:val="left"/>
      <w:pPr>
        <w:ind w:left="283" w:hanging="283"/>
      </w:pPr>
      <w:rPr>
        <w:rFonts w:ascii="Book Antiqua" w:hAnsi="Book Antiqua" w:hint="default"/>
        <w:b w:val="0"/>
        <w:i w:val="0"/>
        <w:sz w:val="18"/>
        <w:u w:val="none"/>
      </w:rPr>
    </w:lvl>
  </w:abstractNum>
  <w:abstractNum w:abstractNumId="75">
    <w:nsid w:val="4C51045F"/>
    <w:multiLevelType w:val="singleLevel"/>
    <w:tmpl w:val="4EE89B90"/>
    <w:lvl w:ilvl="0">
      <w:start w:val="1"/>
      <w:numFmt w:val="decimal"/>
      <w:lvlText w:val="%1)"/>
      <w:legacy w:legacy="1" w:legacySpace="0" w:legacyIndent="283"/>
      <w:lvlJc w:val="left"/>
      <w:pPr>
        <w:ind w:left="283" w:hanging="283"/>
      </w:pPr>
    </w:lvl>
  </w:abstractNum>
  <w:abstractNum w:abstractNumId="76">
    <w:nsid w:val="4D207AB4"/>
    <w:multiLevelType w:val="singleLevel"/>
    <w:tmpl w:val="EC7E57FC"/>
    <w:lvl w:ilvl="0">
      <w:start w:val="3"/>
      <w:numFmt w:val="decimal"/>
      <w:lvlText w:val="1.%1. "/>
      <w:legacy w:legacy="1" w:legacySpace="0" w:legacyIndent="283"/>
      <w:lvlJc w:val="left"/>
      <w:pPr>
        <w:ind w:left="283" w:hanging="283"/>
      </w:pPr>
      <w:rPr>
        <w:rFonts w:ascii="Book Antiqua" w:hAnsi="Book Antiqua" w:hint="default"/>
        <w:b w:val="0"/>
        <w:i w:val="0"/>
        <w:sz w:val="18"/>
        <w:u w:val="single"/>
      </w:rPr>
    </w:lvl>
  </w:abstractNum>
  <w:abstractNum w:abstractNumId="77">
    <w:nsid w:val="4D3A6289"/>
    <w:multiLevelType w:val="multilevel"/>
    <w:tmpl w:val="E40E8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ED57CCD"/>
    <w:multiLevelType w:val="singleLevel"/>
    <w:tmpl w:val="102844C6"/>
    <w:lvl w:ilvl="0">
      <w:start w:val="6"/>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79">
    <w:nsid w:val="54336D22"/>
    <w:multiLevelType w:val="singleLevel"/>
    <w:tmpl w:val="6B587FD2"/>
    <w:lvl w:ilvl="0">
      <w:start w:val="2"/>
      <w:numFmt w:val="decimal"/>
      <w:lvlText w:val="6.%1. "/>
      <w:legacy w:legacy="1" w:legacySpace="0" w:legacyIndent="283"/>
      <w:lvlJc w:val="left"/>
      <w:pPr>
        <w:ind w:left="283" w:hanging="283"/>
      </w:pPr>
      <w:rPr>
        <w:rFonts w:ascii="Book Antiqua" w:hAnsi="Book Antiqua" w:hint="default"/>
        <w:b w:val="0"/>
        <w:i w:val="0"/>
        <w:sz w:val="18"/>
        <w:u w:val="single"/>
      </w:rPr>
    </w:lvl>
  </w:abstractNum>
  <w:abstractNum w:abstractNumId="80">
    <w:nsid w:val="56BD6553"/>
    <w:multiLevelType w:val="singleLevel"/>
    <w:tmpl w:val="E6364A8C"/>
    <w:lvl w:ilvl="0">
      <w:start w:val="1"/>
      <w:numFmt w:val="decimal"/>
      <w:lvlText w:val="10.%1. "/>
      <w:legacy w:legacy="1" w:legacySpace="0" w:legacyIndent="283"/>
      <w:lvlJc w:val="left"/>
      <w:pPr>
        <w:ind w:left="283" w:hanging="283"/>
      </w:pPr>
      <w:rPr>
        <w:rFonts w:ascii="Book Antiqua" w:hAnsi="Book Antiqua" w:hint="default"/>
        <w:b w:val="0"/>
        <w:i w:val="0"/>
        <w:sz w:val="18"/>
        <w:u w:val="none"/>
      </w:rPr>
    </w:lvl>
  </w:abstractNum>
  <w:abstractNum w:abstractNumId="81">
    <w:nsid w:val="57FA50DB"/>
    <w:multiLevelType w:val="singleLevel"/>
    <w:tmpl w:val="3D78744A"/>
    <w:lvl w:ilvl="0">
      <w:start w:val="12"/>
      <w:numFmt w:val="decimal"/>
      <w:lvlText w:val="%1."/>
      <w:legacy w:legacy="1" w:legacySpace="0" w:legacyIndent="283"/>
      <w:lvlJc w:val="left"/>
      <w:pPr>
        <w:ind w:left="283" w:hanging="283"/>
      </w:pPr>
    </w:lvl>
  </w:abstractNum>
  <w:abstractNum w:abstractNumId="82">
    <w:nsid w:val="58AE654B"/>
    <w:multiLevelType w:val="multilevel"/>
    <w:tmpl w:val="58203448"/>
    <w:lvl w:ilvl="0">
      <w:start w:val="1"/>
      <w:numFmt w:val="decimal"/>
      <w:lvlText w:val="%1."/>
      <w:lvlJc w:val="left"/>
      <w:pPr>
        <w:tabs>
          <w:tab w:val="num" w:pos="435"/>
        </w:tabs>
        <w:ind w:left="435" w:hanging="435"/>
      </w:pPr>
      <w:rPr>
        <w:rFonts w:hint="default"/>
        <w:u w:val="none"/>
      </w:rPr>
    </w:lvl>
    <w:lvl w:ilvl="1">
      <w:start w:val="1"/>
      <w:numFmt w:val="decimal"/>
      <w:lvlText w:val="%1.%2."/>
      <w:lvlJc w:val="left"/>
      <w:pPr>
        <w:tabs>
          <w:tab w:val="num" w:pos="435"/>
        </w:tabs>
        <w:ind w:left="435" w:hanging="43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83">
    <w:nsid w:val="58E506A3"/>
    <w:multiLevelType w:val="singleLevel"/>
    <w:tmpl w:val="6A769576"/>
    <w:lvl w:ilvl="0">
      <w:start w:val="8"/>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84">
    <w:nsid w:val="598D4367"/>
    <w:multiLevelType w:val="singleLevel"/>
    <w:tmpl w:val="24BCBCFE"/>
    <w:lvl w:ilvl="0">
      <w:start w:val="5"/>
      <w:numFmt w:val="decimal"/>
      <w:lvlText w:val="1.%1. "/>
      <w:legacy w:legacy="1" w:legacySpace="0" w:legacyIndent="283"/>
      <w:lvlJc w:val="left"/>
      <w:pPr>
        <w:ind w:left="283" w:hanging="283"/>
      </w:pPr>
      <w:rPr>
        <w:rFonts w:ascii="Book Antiqua" w:hAnsi="Book Antiqua" w:hint="default"/>
        <w:b w:val="0"/>
        <w:i w:val="0"/>
        <w:sz w:val="18"/>
        <w:u w:val="single"/>
      </w:rPr>
    </w:lvl>
  </w:abstractNum>
  <w:abstractNum w:abstractNumId="85">
    <w:nsid w:val="59A1373E"/>
    <w:multiLevelType w:val="multilevel"/>
    <w:tmpl w:val="F1EC9BE2"/>
    <w:lvl w:ilvl="0">
      <w:start w:val="2"/>
      <w:numFmt w:val="decimal"/>
      <w:lvlText w:val="%1."/>
      <w:lvlJc w:val="left"/>
      <w:pPr>
        <w:tabs>
          <w:tab w:val="num" w:pos="360"/>
        </w:tabs>
        <w:ind w:left="360" w:hanging="360"/>
      </w:pPr>
      <w:rPr>
        <w:rFonts w:hint="default"/>
        <w:b/>
        <w:sz w:val="20"/>
      </w:rPr>
    </w:lvl>
    <w:lvl w:ilvl="1">
      <w:start w:val="1"/>
      <w:numFmt w:val="decimal"/>
      <w:lvlText w:val="%1.%2."/>
      <w:lvlJc w:val="left"/>
      <w:pPr>
        <w:tabs>
          <w:tab w:val="num" w:pos="1440"/>
        </w:tabs>
        <w:ind w:left="1440" w:hanging="360"/>
      </w:pPr>
      <w:rPr>
        <w:rFonts w:hint="default"/>
        <w:b/>
        <w:sz w:val="20"/>
      </w:rPr>
    </w:lvl>
    <w:lvl w:ilvl="2">
      <w:start w:val="1"/>
      <w:numFmt w:val="decimal"/>
      <w:lvlText w:val="%1.%2.%3."/>
      <w:lvlJc w:val="left"/>
      <w:pPr>
        <w:tabs>
          <w:tab w:val="num" w:pos="2880"/>
        </w:tabs>
        <w:ind w:left="2880" w:hanging="720"/>
      </w:pPr>
      <w:rPr>
        <w:rFonts w:hint="default"/>
        <w:b/>
        <w:sz w:val="20"/>
      </w:rPr>
    </w:lvl>
    <w:lvl w:ilvl="3">
      <w:start w:val="1"/>
      <w:numFmt w:val="decimal"/>
      <w:lvlText w:val="%1.%2.%3.%4."/>
      <w:lvlJc w:val="left"/>
      <w:pPr>
        <w:tabs>
          <w:tab w:val="num" w:pos="3960"/>
        </w:tabs>
        <w:ind w:left="3960" w:hanging="720"/>
      </w:pPr>
      <w:rPr>
        <w:rFonts w:hint="default"/>
        <w:b/>
        <w:sz w:val="20"/>
      </w:rPr>
    </w:lvl>
    <w:lvl w:ilvl="4">
      <w:start w:val="1"/>
      <w:numFmt w:val="decimal"/>
      <w:lvlText w:val="%1.%2.%3.%4.%5."/>
      <w:lvlJc w:val="left"/>
      <w:pPr>
        <w:tabs>
          <w:tab w:val="num" w:pos="5400"/>
        </w:tabs>
        <w:ind w:left="5400" w:hanging="1080"/>
      </w:pPr>
      <w:rPr>
        <w:rFonts w:hint="default"/>
        <w:b/>
        <w:sz w:val="20"/>
      </w:rPr>
    </w:lvl>
    <w:lvl w:ilvl="5">
      <w:start w:val="1"/>
      <w:numFmt w:val="decimal"/>
      <w:lvlText w:val="%1.%2.%3.%4.%5.%6."/>
      <w:lvlJc w:val="left"/>
      <w:pPr>
        <w:tabs>
          <w:tab w:val="num" w:pos="6480"/>
        </w:tabs>
        <w:ind w:left="6480" w:hanging="1080"/>
      </w:pPr>
      <w:rPr>
        <w:rFonts w:hint="default"/>
        <w:b/>
        <w:sz w:val="20"/>
      </w:rPr>
    </w:lvl>
    <w:lvl w:ilvl="6">
      <w:start w:val="1"/>
      <w:numFmt w:val="decimal"/>
      <w:lvlText w:val="%1.%2.%3.%4.%5.%6.%7."/>
      <w:lvlJc w:val="left"/>
      <w:pPr>
        <w:tabs>
          <w:tab w:val="num" w:pos="7920"/>
        </w:tabs>
        <w:ind w:left="7920" w:hanging="1440"/>
      </w:pPr>
      <w:rPr>
        <w:rFonts w:hint="default"/>
        <w:b/>
        <w:sz w:val="20"/>
      </w:rPr>
    </w:lvl>
    <w:lvl w:ilvl="7">
      <w:start w:val="1"/>
      <w:numFmt w:val="decimal"/>
      <w:lvlText w:val="%1.%2.%3.%4.%5.%6.%7.%8."/>
      <w:lvlJc w:val="left"/>
      <w:pPr>
        <w:tabs>
          <w:tab w:val="num" w:pos="9000"/>
        </w:tabs>
        <w:ind w:left="9000" w:hanging="1440"/>
      </w:pPr>
      <w:rPr>
        <w:rFonts w:hint="default"/>
        <w:b/>
        <w:sz w:val="20"/>
      </w:rPr>
    </w:lvl>
    <w:lvl w:ilvl="8">
      <w:start w:val="1"/>
      <w:numFmt w:val="decimal"/>
      <w:lvlText w:val="%1.%2.%3.%4.%5.%6.%7.%8.%9."/>
      <w:lvlJc w:val="left"/>
      <w:pPr>
        <w:tabs>
          <w:tab w:val="num" w:pos="10440"/>
        </w:tabs>
        <w:ind w:left="10440" w:hanging="1800"/>
      </w:pPr>
      <w:rPr>
        <w:rFonts w:hint="default"/>
        <w:b/>
        <w:sz w:val="20"/>
      </w:rPr>
    </w:lvl>
  </w:abstractNum>
  <w:abstractNum w:abstractNumId="86">
    <w:nsid w:val="5B465ADC"/>
    <w:multiLevelType w:val="singleLevel"/>
    <w:tmpl w:val="CEDEA700"/>
    <w:lvl w:ilvl="0">
      <w:start w:val="2"/>
      <w:numFmt w:val="decimal"/>
      <w:lvlText w:val="6.%1. "/>
      <w:legacy w:legacy="1" w:legacySpace="0" w:legacyIndent="283"/>
      <w:lvlJc w:val="left"/>
      <w:pPr>
        <w:ind w:left="283" w:hanging="283"/>
      </w:pPr>
      <w:rPr>
        <w:rFonts w:ascii="Book Antiqua" w:hAnsi="Book Antiqua" w:hint="default"/>
        <w:b/>
        <w:i w:val="0"/>
        <w:sz w:val="20"/>
        <w:szCs w:val="20"/>
        <w:u w:val="none"/>
      </w:rPr>
    </w:lvl>
  </w:abstractNum>
  <w:abstractNum w:abstractNumId="87">
    <w:nsid w:val="60BF3F07"/>
    <w:multiLevelType w:val="singleLevel"/>
    <w:tmpl w:val="46300E1C"/>
    <w:lvl w:ilvl="0">
      <w:start w:val="1"/>
      <w:numFmt w:val="decimal"/>
      <w:lvlText w:val="%1)"/>
      <w:legacy w:legacy="1" w:legacySpace="120" w:legacyIndent="360"/>
      <w:lvlJc w:val="left"/>
      <w:pPr>
        <w:ind w:left="360" w:hanging="360"/>
      </w:pPr>
    </w:lvl>
  </w:abstractNum>
  <w:abstractNum w:abstractNumId="88">
    <w:nsid w:val="6114049D"/>
    <w:multiLevelType w:val="singleLevel"/>
    <w:tmpl w:val="3C4487E2"/>
    <w:lvl w:ilvl="0">
      <w:start w:val="4"/>
      <w:numFmt w:val="decimal"/>
      <w:lvlText w:val="2.1.%1. "/>
      <w:legacy w:legacy="1" w:legacySpace="0" w:legacyIndent="283"/>
      <w:lvlJc w:val="left"/>
      <w:pPr>
        <w:ind w:left="283" w:hanging="283"/>
      </w:pPr>
      <w:rPr>
        <w:rFonts w:ascii="Book Antiqua" w:hAnsi="Book Antiqua" w:hint="default"/>
        <w:b w:val="0"/>
        <w:i w:val="0"/>
        <w:sz w:val="18"/>
        <w:u w:val="single"/>
      </w:rPr>
    </w:lvl>
  </w:abstractNum>
  <w:abstractNum w:abstractNumId="89">
    <w:nsid w:val="633403D1"/>
    <w:multiLevelType w:val="singleLevel"/>
    <w:tmpl w:val="80500F80"/>
    <w:lvl w:ilvl="0">
      <w:start w:val="1"/>
      <w:numFmt w:val="decimal"/>
      <w:lvlText w:val="10.%1. "/>
      <w:legacy w:legacy="1" w:legacySpace="0" w:legacyIndent="283"/>
      <w:lvlJc w:val="left"/>
      <w:pPr>
        <w:ind w:left="283" w:hanging="283"/>
      </w:pPr>
      <w:rPr>
        <w:rFonts w:ascii="Book Antiqua" w:hAnsi="Book Antiqua" w:hint="default"/>
        <w:b w:val="0"/>
        <w:i w:val="0"/>
        <w:sz w:val="18"/>
        <w:u w:val="single"/>
      </w:rPr>
    </w:lvl>
  </w:abstractNum>
  <w:abstractNum w:abstractNumId="90">
    <w:nsid w:val="63C42DC4"/>
    <w:multiLevelType w:val="singleLevel"/>
    <w:tmpl w:val="A52ACCBA"/>
    <w:lvl w:ilvl="0">
      <w:start w:val="4"/>
      <w:numFmt w:val="decimal"/>
      <w:lvlText w:val="1.%1. "/>
      <w:legacy w:legacy="1" w:legacySpace="0" w:legacyIndent="283"/>
      <w:lvlJc w:val="left"/>
      <w:pPr>
        <w:ind w:left="283" w:hanging="283"/>
      </w:pPr>
      <w:rPr>
        <w:rFonts w:ascii="Book Antiqua" w:hAnsi="Book Antiqua" w:hint="default"/>
        <w:b w:val="0"/>
        <w:i w:val="0"/>
        <w:sz w:val="18"/>
        <w:u w:val="single"/>
      </w:rPr>
    </w:lvl>
  </w:abstractNum>
  <w:abstractNum w:abstractNumId="91">
    <w:nsid w:val="649B6C98"/>
    <w:multiLevelType w:val="singleLevel"/>
    <w:tmpl w:val="F1C602FC"/>
    <w:lvl w:ilvl="0">
      <w:start w:val="9"/>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92">
    <w:nsid w:val="65BD501B"/>
    <w:multiLevelType w:val="multilevel"/>
    <w:tmpl w:val="96BAC4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2"/>
      <w:numFmt w:val="decimal"/>
      <w:lvlText w:val="%3."/>
      <w:lvlJc w:val="left"/>
      <w:pPr>
        <w:tabs>
          <w:tab w:val="num" w:pos="2160"/>
        </w:tabs>
        <w:ind w:left="2160" w:hanging="360"/>
      </w:pPr>
      <w:rPr>
        <w:rFonts w:hint="default"/>
        <w:b/>
        <w:sz w:val="20"/>
      </w:rPr>
    </w:lvl>
    <w:lvl w:ilvl="3">
      <w:start w:val="21"/>
      <w:numFmt w:val="decimal"/>
      <w:lvlText w:val="%4"/>
      <w:lvlJc w:val="left"/>
      <w:pPr>
        <w:tabs>
          <w:tab w:val="num" w:pos="1080"/>
        </w:tabs>
        <w:ind w:left="1080" w:hanging="360"/>
      </w:pPr>
      <w:rPr>
        <w:rFonts w:ascii="Arial" w:hAnsi="Arial" w:cs="Arial"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64D6114"/>
    <w:multiLevelType w:val="singleLevel"/>
    <w:tmpl w:val="E73A35A0"/>
    <w:lvl w:ilvl="0">
      <w:start w:val="1"/>
      <w:numFmt w:val="decimal"/>
      <w:lvlText w:val="5.%1. "/>
      <w:legacy w:legacy="1" w:legacySpace="0" w:legacyIndent="283"/>
      <w:lvlJc w:val="left"/>
      <w:pPr>
        <w:ind w:left="283" w:hanging="283"/>
      </w:pPr>
      <w:rPr>
        <w:rFonts w:ascii="Book Antiqua" w:hAnsi="Book Antiqua" w:hint="default"/>
        <w:b w:val="0"/>
        <w:i w:val="0"/>
        <w:sz w:val="18"/>
        <w:u w:val="single"/>
      </w:rPr>
    </w:lvl>
  </w:abstractNum>
  <w:abstractNum w:abstractNumId="94">
    <w:nsid w:val="669C2C22"/>
    <w:multiLevelType w:val="multilevel"/>
    <w:tmpl w:val="D09C878A"/>
    <w:lvl w:ilvl="0">
      <w:start w:val="9"/>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8D87DEB"/>
    <w:multiLevelType w:val="multilevel"/>
    <w:tmpl w:val="EB2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B461A83"/>
    <w:multiLevelType w:val="multilevel"/>
    <w:tmpl w:val="B2B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CF24366"/>
    <w:multiLevelType w:val="singleLevel"/>
    <w:tmpl w:val="69F09D30"/>
    <w:lvl w:ilvl="0">
      <w:start w:val="1"/>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98">
    <w:nsid w:val="704A1E4A"/>
    <w:multiLevelType w:val="multilevel"/>
    <w:tmpl w:val="511C3610"/>
    <w:lvl w:ilvl="0">
      <w:start w:val="7"/>
      <w:numFmt w:val="decimal"/>
      <w:lvlText w:val="%1."/>
      <w:lvlJc w:val="left"/>
      <w:pPr>
        <w:tabs>
          <w:tab w:val="num" w:pos="360"/>
        </w:tabs>
        <w:ind w:left="360" w:hanging="360"/>
      </w:pPr>
      <w:rPr>
        <w:rFonts w:hint="default"/>
        <w:b/>
        <w:sz w:val="20"/>
      </w:rPr>
    </w:lvl>
    <w:lvl w:ilvl="1">
      <w:start w:val="1"/>
      <w:numFmt w:val="decimal"/>
      <w:lvlText w:val="%1.%2."/>
      <w:lvlJc w:val="left"/>
      <w:pPr>
        <w:tabs>
          <w:tab w:val="num" w:pos="720"/>
        </w:tabs>
        <w:ind w:left="720" w:hanging="360"/>
      </w:pPr>
      <w:rPr>
        <w:rFonts w:hint="default"/>
        <w:b/>
        <w:sz w:val="20"/>
      </w:rPr>
    </w:lvl>
    <w:lvl w:ilvl="2">
      <w:start w:val="1"/>
      <w:numFmt w:val="decimal"/>
      <w:lvlText w:val="%1.%2.%3."/>
      <w:lvlJc w:val="left"/>
      <w:pPr>
        <w:tabs>
          <w:tab w:val="num" w:pos="1440"/>
        </w:tabs>
        <w:ind w:left="1440" w:hanging="720"/>
      </w:pPr>
      <w:rPr>
        <w:rFonts w:hint="default"/>
        <w:b/>
        <w:sz w:val="20"/>
      </w:rPr>
    </w:lvl>
    <w:lvl w:ilvl="3">
      <w:start w:val="1"/>
      <w:numFmt w:val="decimal"/>
      <w:lvlText w:val="%1.%2.%3.%4."/>
      <w:lvlJc w:val="left"/>
      <w:pPr>
        <w:tabs>
          <w:tab w:val="num" w:pos="1800"/>
        </w:tabs>
        <w:ind w:left="1800" w:hanging="720"/>
      </w:pPr>
      <w:rPr>
        <w:rFonts w:hint="default"/>
        <w:b/>
        <w:sz w:val="20"/>
      </w:rPr>
    </w:lvl>
    <w:lvl w:ilvl="4">
      <w:start w:val="1"/>
      <w:numFmt w:val="decimal"/>
      <w:lvlText w:val="%1.%2.%3.%4.%5."/>
      <w:lvlJc w:val="left"/>
      <w:pPr>
        <w:tabs>
          <w:tab w:val="num" w:pos="2520"/>
        </w:tabs>
        <w:ind w:left="2520" w:hanging="1080"/>
      </w:pPr>
      <w:rPr>
        <w:rFonts w:hint="default"/>
        <w:b/>
        <w:sz w:val="20"/>
      </w:rPr>
    </w:lvl>
    <w:lvl w:ilvl="5">
      <w:start w:val="1"/>
      <w:numFmt w:val="decimal"/>
      <w:lvlText w:val="%1.%2.%3.%4.%5.%6."/>
      <w:lvlJc w:val="left"/>
      <w:pPr>
        <w:tabs>
          <w:tab w:val="num" w:pos="2880"/>
        </w:tabs>
        <w:ind w:left="2880" w:hanging="1080"/>
      </w:pPr>
      <w:rPr>
        <w:rFonts w:hint="default"/>
        <w:b/>
        <w:sz w:val="20"/>
      </w:rPr>
    </w:lvl>
    <w:lvl w:ilvl="6">
      <w:start w:val="1"/>
      <w:numFmt w:val="decimal"/>
      <w:lvlText w:val="%1.%2.%3.%4.%5.%6.%7."/>
      <w:lvlJc w:val="left"/>
      <w:pPr>
        <w:tabs>
          <w:tab w:val="num" w:pos="3600"/>
        </w:tabs>
        <w:ind w:left="3600" w:hanging="1440"/>
      </w:pPr>
      <w:rPr>
        <w:rFonts w:hint="default"/>
        <w:b/>
        <w:sz w:val="20"/>
      </w:rPr>
    </w:lvl>
    <w:lvl w:ilvl="7">
      <w:start w:val="1"/>
      <w:numFmt w:val="decimal"/>
      <w:lvlText w:val="%1.%2.%3.%4.%5.%6.%7.%8."/>
      <w:lvlJc w:val="left"/>
      <w:pPr>
        <w:tabs>
          <w:tab w:val="num" w:pos="3960"/>
        </w:tabs>
        <w:ind w:left="3960" w:hanging="1440"/>
      </w:pPr>
      <w:rPr>
        <w:rFonts w:hint="default"/>
        <w:b/>
        <w:sz w:val="20"/>
      </w:rPr>
    </w:lvl>
    <w:lvl w:ilvl="8">
      <w:start w:val="1"/>
      <w:numFmt w:val="decimal"/>
      <w:lvlText w:val="%1.%2.%3.%4.%5.%6.%7.%8.%9."/>
      <w:lvlJc w:val="left"/>
      <w:pPr>
        <w:tabs>
          <w:tab w:val="num" w:pos="4680"/>
        </w:tabs>
        <w:ind w:left="4680" w:hanging="1800"/>
      </w:pPr>
      <w:rPr>
        <w:rFonts w:hint="default"/>
        <w:b/>
        <w:sz w:val="20"/>
      </w:rPr>
    </w:lvl>
  </w:abstractNum>
  <w:abstractNum w:abstractNumId="99">
    <w:nsid w:val="720F02E1"/>
    <w:multiLevelType w:val="singleLevel"/>
    <w:tmpl w:val="0206206C"/>
    <w:lvl w:ilvl="0">
      <w:start w:val="5"/>
      <w:numFmt w:val="decimal"/>
      <w:lvlText w:val="1.%1. "/>
      <w:legacy w:legacy="1" w:legacySpace="0" w:legacyIndent="283"/>
      <w:lvlJc w:val="left"/>
      <w:pPr>
        <w:ind w:left="283" w:hanging="283"/>
      </w:pPr>
      <w:rPr>
        <w:rFonts w:ascii="Book Antiqua" w:hAnsi="Book Antiqua" w:hint="default"/>
        <w:b w:val="0"/>
        <w:i w:val="0"/>
        <w:sz w:val="18"/>
        <w:u w:val="single"/>
      </w:rPr>
    </w:lvl>
  </w:abstractNum>
  <w:abstractNum w:abstractNumId="100">
    <w:nsid w:val="731C54A3"/>
    <w:multiLevelType w:val="singleLevel"/>
    <w:tmpl w:val="605C45E6"/>
    <w:lvl w:ilvl="0">
      <w:start w:val="4"/>
      <w:numFmt w:val="decimal"/>
      <w:lvlText w:val="6.2.%1. "/>
      <w:legacy w:legacy="1" w:legacySpace="0" w:legacyIndent="283"/>
      <w:lvlJc w:val="left"/>
      <w:pPr>
        <w:ind w:left="283" w:hanging="283"/>
      </w:pPr>
      <w:rPr>
        <w:rFonts w:ascii="Book Antiqua" w:hAnsi="Book Antiqua" w:hint="default"/>
        <w:b w:val="0"/>
        <w:i w:val="0"/>
        <w:sz w:val="18"/>
        <w:u w:val="single"/>
      </w:rPr>
    </w:lvl>
  </w:abstractNum>
  <w:abstractNum w:abstractNumId="101">
    <w:nsid w:val="74251294"/>
    <w:multiLevelType w:val="singleLevel"/>
    <w:tmpl w:val="3860345C"/>
    <w:lvl w:ilvl="0">
      <w:start w:val="6"/>
      <w:numFmt w:val="decimal"/>
      <w:lvlText w:val="%1. "/>
      <w:legacy w:legacy="1" w:legacySpace="0" w:legacyIndent="283"/>
      <w:lvlJc w:val="left"/>
      <w:pPr>
        <w:ind w:left="283" w:hanging="283"/>
      </w:pPr>
      <w:rPr>
        <w:rFonts w:ascii="Book Antiqua" w:hAnsi="Book Antiqua" w:hint="default"/>
        <w:b w:val="0"/>
        <w:i w:val="0"/>
        <w:sz w:val="18"/>
        <w:u w:val="none"/>
      </w:rPr>
    </w:lvl>
  </w:abstractNum>
  <w:abstractNum w:abstractNumId="102">
    <w:nsid w:val="753F50AF"/>
    <w:multiLevelType w:val="singleLevel"/>
    <w:tmpl w:val="A4A4B3D2"/>
    <w:lvl w:ilvl="0">
      <w:start w:val="5"/>
      <w:numFmt w:val="decimal"/>
      <w:lvlText w:val="%1. "/>
      <w:legacy w:legacy="1" w:legacySpace="0" w:legacyIndent="283"/>
      <w:lvlJc w:val="left"/>
      <w:pPr>
        <w:ind w:left="283" w:hanging="283"/>
      </w:pPr>
      <w:rPr>
        <w:rFonts w:ascii="Book Antiqua" w:hAnsi="Book Antiqua" w:hint="default"/>
        <w:b/>
        <w:i w:val="0"/>
        <w:sz w:val="20"/>
        <w:szCs w:val="20"/>
        <w:u w:val="none"/>
      </w:rPr>
    </w:lvl>
  </w:abstractNum>
  <w:abstractNum w:abstractNumId="103">
    <w:nsid w:val="77DF7BB8"/>
    <w:multiLevelType w:val="singleLevel"/>
    <w:tmpl w:val="448AEA6E"/>
    <w:lvl w:ilvl="0">
      <w:start w:val="2"/>
      <w:numFmt w:val="decimal"/>
      <w:lvlText w:val="5.1.%1. "/>
      <w:legacy w:legacy="1" w:legacySpace="0" w:legacyIndent="283"/>
      <w:lvlJc w:val="left"/>
      <w:pPr>
        <w:ind w:left="283" w:hanging="283"/>
      </w:pPr>
      <w:rPr>
        <w:rFonts w:ascii="Book Antiqua" w:hAnsi="Book Antiqua" w:hint="default"/>
        <w:b w:val="0"/>
        <w:i w:val="0"/>
        <w:sz w:val="18"/>
        <w:u w:val="single"/>
      </w:rPr>
    </w:lvl>
  </w:abstractNum>
  <w:abstractNum w:abstractNumId="104">
    <w:nsid w:val="78CC01D7"/>
    <w:multiLevelType w:val="hybridMultilevel"/>
    <w:tmpl w:val="8A4C0338"/>
    <w:lvl w:ilvl="0" w:tplc="FFFFFFFF">
      <w:start w:val="3"/>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nsid w:val="79865062"/>
    <w:multiLevelType w:val="singleLevel"/>
    <w:tmpl w:val="8CFAFF12"/>
    <w:lvl w:ilvl="0">
      <w:start w:val="9"/>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106">
    <w:nsid w:val="79917DC4"/>
    <w:multiLevelType w:val="multilevel"/>
    <w:tmpl w:val="01BE29A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A9446B9"/>
    <w:multiLevelType w:val="singleLevel"/>
    <w:tmpl w:val="D9A8BD24"/>
    <w:lvl w:ilvl="0">
      <w:start w:val="3"/>
      <w:numFmt w:val="decimal"/>
      <w:lvlText w:val="%1. "/>
      <w:legacy w:legacy="1" w:legacySpace="0" w:legacyIndent="283"/>
      <w:lvlJc w:val="left"/>
      <w:pPr>
        <w:ind w:left="283" w:hanging="283"/>
      </w:pPr>
      <w:rPr>
        <w:rFonts w:ascii="Book Antiqua" w:hAnsi="Book Antiqua" w:hint="default"/>
        <w:b/>
        <w:i w:val="0"/>
        <w:sz w:val="20"/>
        <w:szCs w:val="20"/>
        <w:u w:val="none"/>
      </w:rPr>
    </w:lvl>
  </w:abstractNum>
  <w:abstractNum w:abstractNumId="108">
    <w:nsid w:val="7B500486"/>
    <w:multiLevelType w:val="multilevel"/>
    <w:tmpl w:val="FCE8F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nsid w:val="7CC30601"/>
    <w:multiLevelType w:val="multilevel"/>
    <w:tmpl w:val="0330B9DA"/>
    <w:lvl w:ilvl="0">
      <w:start w:val="6"/>
      <w:numFmt w:val="decimal"/>
      <w:lvlText w:val="%1."/>
      <w:lvlJc w:val="left"/>
      <w:pPr>
        <w:tabs>
          <w:tab w:val="num" w:pos="360"/>
        </w:tabs>
        <w:ind w:left="360" w:hanging="360"/>
      </w:pPr>
      <w:rPr>
        <w:rFonts w:hint="default"/>
        <w:sz w:val="20"/>
      </w:rPr>
    </w:lvl>
    <w:lvl w:ilvl="1">
      <w:start w:val="1"/>
      <w:numFmt w:val="decimal"/>
      <w:lvlText w:val="%2."/>
      <w:lvlJc w:val="left"/>
      <w:pPr>
        <w:tabs>
          <w:tab w:val="num" w:pos="720"/>
        </w:tabs>
        <w:ind w:left="720" w:hanging="360"/>
      </w:pPr>
      <w:rPr>
        <w:rFonts w:ascii="Times New Roman" w:eastAsia="Times New Roman" w:hAnsi="Times New Roman" w:cs="Times New Roman"/>
        <w:sz w:val="20"/>
      </w:rPr>
    </w:lvl>
    <w:lvl w:ilvl="2">
      <w:start w:val="1"/>
      <w:numFmt w:val="decimalZero"/>
      <w:lvlText w:val="%1.%2.%3."/>
      <w:lvlJc w:val="left"/>
      <w:pPr>
        <w:tabs>
          <w:tab w:val="num" w:pos="1440"/>
        </w:tabs>
        <w:ind w:left="1440" w:hanging="720"/>
      </w:pPr>
      <w:rPr>
        <w:rFonts w:hint="default"/>
        <w:sz w:val="20"/>
      </w:rPr>
    </w:lvl>
    <w:lvl w:ilvl="3">
      <w:start w:val="1"/>
      <w:numFmt w:val="decimalZero"/>
      <w:lvlText w:val="%1.%2.%3.%4."/>
      <w:lvlJc w:val="left"/>
      <w:pPr>
        <w:tabs>
          <w:tab w:val="num" w:pos="1800"/>
        </w:tabs>
        <w:ind w:left="1800" w:hanging="720"/>
      </w:pPr>
      <w:rPr>
        <w:rFonts w:hint="default"/>
        <w:sz w:val="20"/>
      </w:rPr>
    </w:lvl>
    <w:lvl w:ilvl="4">
      <w:start w:val="1"/>
      <w:numFmt w:val="decimal"/>
      <w:lvlText w:val="%1.%2.%3.%4.%5."/>
      <w:lvlJc w:val="left"/>
      <w:pPr>
        <w:tabs>
          <w:tab w:val="num" w:pos="2520"/>
        </w:tabs>
        <w:ind w:left="2520" w:hanging="1080"/>
      </w:pPr>
      <w:rPr>
        <w:rFonts w:hint="default"/>
        <w:sz w:val="20"/>
      </w:rPr>
    </w:lvl>
    <w:lvl w:ilvl="5">
      <w:start w:val="1"/>
      <w:numFmt w:val="decimal"/>
      <w:lvlText w:val="%1.%2.%3.%4.%5.%6."/>
      <w:lvlJc w:val="left"/>
      <w:pPr>
        <w:tabs>
          <w:tab w:val="num" w:pos="2880"/>
        </w:tabs>
        <w:ind w:left="2880" w:hanging="1080"/>
      </w:pPr>
      <w:rPr>
        <w:rFonts w:hint="default"/>
        <w:sz w:val="20"/>
      </w:rPr>
    </w:lvl>
    <w:lvl w:ilvl="6">
      <w:start w:val="1"/>
      <w:numFmt w:val="decimal"/>
      <w:lvlText w:val="%1.%2.%3.%4.%5.%6.%7."/>
      <w:lvlJc w:val="left"/>
      <w:pPr>
        <w:tabs>
          <w:tab w:val="num" w:pos="3600"/>
        </w:tabs>
        <w:ind w:left="3600" w:hanging="1440"/>
      </w:pPr>
      <w:rPr>
        <w:rFonts w:hint="default"/>
        <w:sz w:val="20"/>
      </w:rPr>
    </w:lvl>
    <w:lvl w:ilvl="7">
      <w:start w:val="1"/>
      <w:numFmt w:val="decimal"/>
      <w:lvlText w:val="%1.%2.%3.%4.%5.%6.%7.%8."/>
      <w:lvlJc w:val="left"/>
      <w:pPr>
        <w:tabs>
          <w:tab w:val="num" w:pos="3960"/>
        </w:tabs>
        <w:ind w:left="3960" w:hanging="1440"/>
      </w:pPr>
      <w:rPr>
        <w:rFonts w:hint="default"/>
        <w:sz w:val="20"/>
      </w:rPr>
    </w:lvl>
    <w:lvl w:ilvl="8">
      <w:start w:val="1"/>
      <w:numFmt w:val="decimal"/>
      <w:lvlText w:val="%1.%2.%3.%4.%5.%6.%7.%8.%9."/>
      <w:lvlJc w:val="left"/>
      <w:pPr>
        <w:tabs>
          <w:tab w:val="num" w:pos="4680"/>
        </w:tabs>
        <w:ind w:left="4680" w:hanging="1800"/>
      </w:pPr>
      <w:rPr>
        <w:rFonts w:hint="default"/>
        <w:sz w:val="20"/>
      </w:rPr>
    </w:lvl>
  </w:abstractNum>
  <w:abstractNum w:abstractNumId="110">
    <w:nsid w:val="7D3D5B4E"/>
    <w:multiLevelType w:val="singleLevel"/>
    <w:tmpl w:val="F8E05DB6"/>
    <w:lvl w:ilvl="0">
      <w:start w:val="2"/>
      <w:numFmt w:val="decimal"/>
      <w:lvlText w:val="%1. "/>
      <w:legacy w:legacy="1" w:legacySpace="0" w:legacyIndent="283"/>
      <w:lvlJc w:val="left"/>
      <w:pPr>
        <w:ind w:left="283" w:hanging="283"/>
      </w:pPr>
      <w:rPr>
        <w:rFonts w:ascii="Book Antiqua" w:hAnsi="Book Antiqua" w:hint="default"/>
        <w:b w:val="0"/>
        <w:i w:val="0"/>
        <w:sz w:val="18"/>
        <w:u w:val="single"/>
      </w:rPr>
    </w:lvl>
  </w:abstractNum>
  <w:abstractNum w:abstractNumId="111">
    <w:nsid w:val="7DA43E54"/>
    <w:multiLevelType w:val="singleLevel"/>
    <w:tmpl w:val="0F080048"/>
    <w:lvl w:ilvl="0">
      <w:start w:val="1"/>
      <w:numFmt w:val="decimal"/>
      <w:lvlText w:val="%1. "/>
      <w:legacy w:legacy="1" w:legacySpace="0" w:legacyIndent="283"/>
      <w:lvlJc w:val="left"/>
      <w:pPr>
        <w:ind w:left="283" w:hanging="283"/>
      </w:pPr>
      <w:rPr>
        <w:rFonts w:ascii="Book Antiqua" w:hAnsi="Book Antiqua" w:hint="default"/>
        <w:b w:val="0"/>
        <w:i w:val="0"/>
        <w:sz w:val="18"/>
        <w:u w:val="none"/>
      </w:rPr>
    </w:lvl>
  </w:abstractNum>
  <w:abstractNum w:abstractNumId="112">
    <w:nsid w:val="7DBE3860"/>
    <w:multiLevelType w:val="multilevel"/>
    <w:tmpl w:val="F46ED7C0"/>
    <w:lvl w:ilvl="0">
      <w:start w:val="1"/>
      <w:numFmt w:val="decimal"/>
      <w:lvlText w:val="%1."/>
      <w:lvlJc w:val="left"/>
      <w:pPr>
        <w:tabs>
          <w:tab w:val="num" w:pos="720"/>
        </w:tabs>
        <w:ind w:left="720" w:hanging="360"/>
      </w:pPr>
      <w:rPr>
        <w:rFonts w:ascii="Arial" w:hAnsi="Arial" w:cs="Arial"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7"/>
      <w:numFmt w:val="decimal"/>
      <w:lvlText w:val="%4"/>
      <w:lvlJc w:val="left"/>
      <w:pPr>
        <w:tabs>
          <w:tab w:val="num" w:pos="2880"/>
        </w:tabs>
        <w:ind w:left="2880" w:hanging="360"/>
      </w:pPr>
      <w:rPr>
        <w:rFonts w:ascii="Arial" w:hAnsi="Arial" w:cs="Arial"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E960896"/>
    <w:multiLevelType w:val="multilevel"/>
    <w:tmpl w:val="1B609C8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Zero"/>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4">
    <w:nsid w:val="7EF302A1"/>
    <w:multiLevelType w:val="singleLevel"/>
    <w:tmpl w:val="B8BEEF6C"/>
    <w:lvl w:ilvl="0">
      <w:start w:val="8"/>
      <w:numFmt w:val="decimal"/>
      <w:lvlText w:val="%1. "/>
      <w:legacy w:legacy="1" w:legacySpace="0" w:legacyIndent="283"/>
      <w:lvlJc w:val="left"/>
      <w:pPr>
        <w:ind w:left="283" w:hanging="283"/>
      </w:pPr>
      <w:rPr>
        <w:rFonts w:ascii="Book Antiqua" w:hAnsi="Book Antiqua" w:hint="default"/>
        <w:b w:val="0"/>
        <w:i w:val="0"/>
        <w:sz w:val="18"/>
        <w:u w:val="single"/>
      </w:rPr>
    </w:lvl>
  </w:abstractNum>
  <w:num w:numId="1">
    <w:abstractNumId w:val="112"/>
  </w:num>
  <w:num w:numId="2">
    <w:abstractNumId w:val="92"/>
  </w:num>
  <w:num w:numId="3">
    <w:abstractNumId w:val="14"/>
  </w:num>
  <w:num w:numId="4">
    <w:abstractNumId w:val="28"/>
  </w:num>
  <w:num w:numId="5">
    <w:abstractNumId w:val="106"/>
  </w:num>
  <w:num w:numId="6">
    <w:abstractNumId w:val="67"/>
  </w:num>
  <w:num w:numId="7">
    <w:abstractNumId w:val="94"/>
  </w:num>
  <w:num w:numId="8">
    <w:abstractNumId w:val="77"/>
  </w:num>
  <w:num w:numId="9">
    <w:abstractNumId w:val="23"/>
  </w:num>
  <w:num w:numId="10">
    <w:abstractNumId w:val="30"/>
  </w:num>
  <w:num w:numId="11">
    <w:abstractNumId w:val="26"/>
  </w:num>
  <w:num w:numId="12">
    <w:abstractNumId w:val="39"/>
  </w:num>
  <w:num w:numId="13">
    <w:abstractNumId w:val="96"/>
  </w:num>
  <w:num w:numId="14">
    <w:abstractNumId w:val="95"/>
  </w:num>
  <w:num w:numId="15">
    <w:abstractNumId w:val="37"/>
  </w:num>
  <w:num w:numId="16">
    <w:abstractNumId w:val="48"/>
  </w:num>
  <w:num w:numId="17">
    <w:abstractNumId w:val="85"/>
  </w:num>
  <w:num w:numId="18">
    <w:abstractNumId w:val="43"/>
  </w:num>
  <w:num w:numId="19">
    <w:abstractNumId w:val="98"/>
  </w:num>
  <w:num w:numId="20">
    <w:abstractNumId w:val="45"/>
  </w:num>
  <w:num w:numId="21">
    <w:abstractNumId w:val="42"/>
  </w:num>
  <w:num w:numId="22">
    <w:abstractNumId w:val="109"/>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13"/>
  </w:num>
  <w:num w:numId="25">
    <w:abstractNumId w:val="13"/>
    <w:lvlOverride w:ilvl="0">
      <w:lvl w:ilvl="0">
        <w:start w:val="1"/>
        <w:numFmt w:val="decimal"/>
        <w:lvlText w:val="1.4.%1. "/>
        <w:legacy w:legacy="1" w:legacySpace="0" w:legacyIndent="283"/>
        <w:lvlJc w:val="left"/>
        <w:pPr>
          <w:ind w:left="283" w:hanging="283"/>
        </w:pPr>
        <w:rPr>
          <w:rFonts w:ascii="Times New Roman" w:hAnsi="Times New Roman" w:cs="Times New Roman" w:hint="default"/>
          <w:b/>
          <w:i w:val="0"/>
          <w:sz w:val="20"/>
          <w:u w:val="none"/>
        </w:rPr>
      </w:lvl>
    </w:lvlOverride>
  </w:num>
  <w:num w:numId="26">
    <w:abstractNumId w:val="104"/>
  </w:num>
  <w:num w:numId="27">
    <w:abstractNumId w:val="82"/>
  </w:num>
  <w:num w:numId="28">
    <w:abstractNumId w:val="113"/>
  </w:num>
  <w:num w:numId="29">
    <w:abstractNumId w:val="60"/>
  </w:num>
  <w:num w:numId="30">
    <w:abstractNumId w:val="71"/>
  </w:num>
  <w:num w:numId="31">
    <w:abstractNumId w:val="59"/>
  </w:num>
  <w:num w:numId="32">
    <w:abstractNumId w:val="107"/>
  </w:num>
  <w:num w:numId="33">
    <w:abstractNumId w:val="21"/>
  </w:num>
  <w:num w:numId="34">
    <w:abstractNumId w:val="102"/>
  </w:num>
  <w:num w:numId="35">
    <w:abstractNumId w:val="86"/>
  </w:num>
  <w:num w:numId="36">
    <w:abstractNumId w:val="75"/>
    <w:lvlOverride w:ilvl="0">
      <w:startOverride w:val="1"/>
    </w:lvlOverride>
  </w:num>
  <w:num w:numId="37">
    <w:abstractNumId w:val="44"/>
    <w:lvlOverride w:ilvl="0">
      <w:startOverride w:val="1"/>
    </w:lvlOverride>
  </w:num>
  <w:num w:numId="38">
    <w:abstractNumId w:val="20"/>
    <w:lvlOverride w:ilvl="0">
      <w:startOverride w:val="1"/>
    </w:lvlOverride>
  </w:num>
  <w:num w:numId="39">
    <w:abstractNumId w:val="15"/>
    <w:lvlOverride w:ilvl="0">
      <w:startOverride w:val="2"/>
    </w:lvlOverride>
  </w:num>
  <w:num w:numId="40">
    <w:abstractNumId w:val="87"/>
  </w:num>
  <w:num w:numId="41">
    <w:abstractNumId w:val="81"/>
  </w:num>
  <w:num w:numId="42">
    <w:abstractNumId w:val="4"/>
  </w:num>
  <w:num w:numId="43">
    <w:abstractNumId w:val="40"/>
  </w:num>
  <w:num w:numId="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70"/>
  </w:num>
  <w:num w:numId="46">
    <w:abstractNumId w:val="47"/>
  </w:num>
  <w:num w:numId="47">
    <w:abstractNumId w:val="66"/>
  </w:num>
  <w:num w:numId="48">
    <w:abstractNumId w:val="90"/>
  </w:num>
  <w:num w:numId="49">
    <w:abstractNumId w:val="11"/>
  </w:num>
  <w:num w:numId="50">
    <w:abstractNumId w:val="84"/>
  </w:num>
  <w:num w:numId="51">
    <w:abstractNumId w:val="110"/>
  </w:num>
  <w:num w:numId="52">
    <w:abstractNumId w:val="17"/>
  </w:num>
  <w:num w:numId="53">
    <w:abstractNumId w:val="24"/>
  </w:num>
  <w:num w:numId="54">
    <w:abstractNumId w:val="25"/>
  </w:num>
  <w:num w:numId="55">
    <w:abstractNumId w:val="8"/>
  </w:num>
  <w:num w:numId="56">
    <w:abstractNumId w:val="88"/>
  </w:num>
  <w:num w:numId="57">
    <w:abstractNumId w:val="64"/>
  </w:num>
  <w:num w:numId="58">
    <w:abstractNumId w:val="50"/>
  </w:num>
  <w:num w:numId="59">
    <w:abstractNumId w:val="27"/>
  </w:num>
  <w:num w:numId="60">
    <w:abstractNumId w:val="32"/>
  </w:num>
  <w:num w:numId="61">
    <w:abstractNumId w:val="16"/>
  </w:num>
  <w:num w:numId="62">
    <w:abstractNumId w:val="79"/>
  </w:num>
  <w:num w:numId="63">
    <w:abstractNumId w:val="55"/>
  </w:num>
  <w:num w:numId="64">
    <w:abstractNumId w:val="18"/>
  </w:num>
  <w:num w:numId="65">
    <w:abstractNumId w:val="38"/>
  </w:num>
  <w:num w:numId="66">
    <w:abstractNumId w:val="100"/>
  </w:num>
  <w:num w:numId="67">
    <w:abstractNumId w:val="10"/>
  </w:num>
  <w:num w:numId="68">
    <w:abstractNumId w:val="33"/>
  </w:num>
  <w:num w:numId="69">
    <w:abstractNumId w:val="62"/>
  </w:num>
  <w:num w:numId="70">
    <w:abstractNumId w:val="12"/>
  </w:num>
  <w:num w:numId="71">
    <w:abstractNumId w:val="114"/>
  </w:num>
  <w:num w:numId="72">
    <w:abstractNumId w:val="91"/>
  </w:num>
  <w:num w:numId="73">
    <w:abstractNumId w:val="35"/>
  </w:num>
  <w:num w:numId="74">
    <w:abstractNumId w:val="89"/>
  </w:num>
  <w:num w:numId="75">
    <w:abstractNumId w:val="111"/>
  </w:num>
  <w:num w:numId="76">
    <w:abstractNumId w:val="53"/>
  </w:num>
  <w:num w:numId="77">
    <w:abstractNumId w:val="7"/>
  </w:num>
  <w:num w:numId="78">
    <w:abstractNumId w:val="29"/>
  </w:num>
  <w:num w:numId="79">
    <w:abstractNumId w:val="97"/>
  </w:num>
  <w:num w:numId="80">
    <w:abstractNumId w:val="69"/>
  </w:num>
  <w:num w:numId="81">
    <w:abstractNumId w:val="76"/>
  </w:num>
  <w:num w:numId="82">
    <w:abstractNumId w:val="46"/>
  </w:num>
  <w:num w:numId="83">
    <w:abstractNumId w:val="99"/>
  </w:num>
  <w:num w:numId="84">
    <w:abstractNumId w:val="65"/>
  </w:num>
  <w:num w:numId="85">
    <w:abstractNumId w:val="73"/>
  </w:num>
  <w:num w:numId="86">
    <w:abstractNumId w:val="56"/>
  </w:num>
  <w:num w:numId="87">
    <w:abstractNumId w:val="36"/>
  </w:num>
  <w:num w:numId="88">
    <w:abstractNumId w:val="19"/>
  </w:num>
  <w:num w:numId="89">
    <w:abstractNumId w:val="58"/>
  </w:num>
  <w:num w:numId="90">
    <w:abstractNumId w:val="63"/>
  </w:num>
  <w:num w:numId="91">
    <w:abstractNumId w:val="41"/>
  </w:num>
  <w:num w:numId="92">
    <w:abstractNumId w:val="5"/>
  </w:num>
  <w:num w:numId="93">
    <w:abstractNumId w:val="93"/>
  </w:num>
  <w:num w:numId="94">
    <w:abstractNumId w:val="51"/>
  </w:num>
  <w:num w:numId="95">
    <w:abstractNumId w:val="103"/>
  </w:num>
  <w:num w:numId="96">
    <w:abstractNumId w:val="6"/>
  </w:num>
  <w:num w:numId="97">
    <w:abstractNumId w:val="78"/>
  </w:num>
  <w:num w:numId="98">
    <w:abstractNumId w:val="83"/>
  </w:num>
  <w:num w:numId="99">
    <w:abstractNumId w:val="34"/>
  </w:num>
  <w:num w:numId="100">
    <w:abstractNumId w:val="105"/>
  </w:num>
  <w:num w:numId="101">
    <w:abstractNumId w:val="72"/>
  </w:num>
  <w:num w:numId="102">
    <w:abstractNumId w:val="54"/>
  </w:num>
  <w:num w:numId="103">
    <w:abstractNumId w:val="61"/>
  </w:num>
  <w:num w:numId="104">
    <w:abstractNumId w:val="101"/>
  </w:num>
  <w:num w:numId="105">
    <w:abstractNumId w:val="57"/>
  </w:num>
  <w:num w:numId="106">
    <w:abstractNumId w:val="74"/>
  </w:num>
  <w:num w:numId="107">
    <w:abstractNumId w:val="80"/>
  </w:num>
  <w:num w:numId="108">
    <w:abstractNumId w:val="108"/>
  </w:num>
  <w:num w:numId="109">
    <w:abstractNumId w:val="9"/>
  </w:num>
  <w:num w:numId="110">
    <w:abstractNumId w:val="49"/>
  </w:num>
  <w:num w:numId="111">
    <w:abstractNumId w:val="1"/>
  </w:num>
  <w:num w:numId="112">
    <w:abstractNumId w:val="2"/>
  </w:num>
  <w:num w:numId="113">
    <w:abstractNumId w:val="3"/>
  </w:num>
  <w:num w:numId="114">
    <w:abstractNumId w:val="0"/>
    <w:lvlOverride w:ilvl="0">
      <w:lvl w:ilvl="0">
        <w:start w:val="1"/>
        <w:numFmt w:val="bullet"/>
        <w:lvlText w:val=""/>
        <w:legacy w:legacy="1" w:legacySpace="0" w:legacyIndent="283"/>
        <w:lvlJc w:val="left"/>
        <w:pPr>
          <w:ind w:left="283" w:hanging="283"/>
        </w:pPr>
        <w:rPr>
          <w:rFonts w:ascii="Symbol" w:hAnsi="Symbol" w:hint="default"/>
          <w:sz w:val="24"/>
        </w:rPr>
      </w:lvl>
    </w:lvlOverride>
  </w:num>
  <w:num w:numId="115">
    <w:abstractNumId w:val="68"/>
  </w:num>
  <w:num w:numId="116">
    <w:abstractNumId w:val="22"/>
  </w:num>
  <w:num w:numId="117">
    <w:abstractNumId w:val="31"/>
  </w:num>
  <w:num w:numId="118">
    <w:abstractNumId w:val="52"/>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4A54E8"/>
    <w:rsid w:val="00007525"/>
    <w:rsid w:val="0002101E"/>
    <w:rsid w:val="00131534"/>
    <w:rsid w:val="00145A22"/>
    <w:rsid w:val="001D31DC"/>
    <w:rsid w:val="00256ACD"/>
    <w:rsid w:val="00296051"/>
    <w:rsid w:val="00306926"/>
    <w:rsid w:val="00380B88"/>
    <w:rsid w:val="00402148"/>
    <w:rsid w:val="004206EF"/>
    <w:rsid w:val="00483859"/>
    <w:rsid w:val="004A0FB9"/>
    <w:rsid w:val="004A54E8"/>
    <w:rsid w:val="005408F4"/>
    <w:rsid w:val="005410CF"/>
    <w:rsid w:val="00545500"/>
    <w:rsid w:val="00574B95"/>
    <w:rsid w:val="005B010A"/>
    <w:rsid w:val="005E2AD8"/>
    <w:rsid w:val="006770B8"/>
    <w:rsid w:val="007660DD"/>
    <w:rsid w:val="007974E6"/>
    <w:rsid w:val="007F2F89"/>
    <w:rsid w:val="00857654"/>
    <w:rsid w:val="00905895"/>
    <w:rsid w:val="00931F28"/>
    <w:rsid w:val="00944C45"/>
    <w:rsid w:val="009678BB"/>
    <w:rsid w:val="009D23B6"/>
    <w:rsid w:val="009F664F"/>
    <w:rsid w:val="00A52A39"/>
    <w:rsid w:val="00B835CF"/>
    <w:rsid w:val="00C211B0"/>
    <w:rsid w:val="00C37630"/>
    <w:rsid w:val="00C5259C"/>
    <w:rsid w:val="00C72E23"/>
    <w:rsid w:val="00C76881"/>
    <w:rsid w:val="00C9156F"/>
    <w:rsid w:val="00C97BF6"/>
    <w:rsid w:val="00D36BB1"/>
    <w:rsid w:val="00DA4766"/>
    <w:rsid w:val="00DA732C"/>
    <w:rsid w:val="00DB1114"/>
    <w:rsid w:val="00DC1E1C"/>
    <w:rsid w:val="00DC2B2C"/>
    <w:rsid w:val="00E1363C"/>
    <w:rsid w:val="00E35B80"/>
    <w:rsid w:val="00E536B0"/>
    <w:rsid w:val="00E82FB8"/>
    <w:rsid w:val="00EC2934"/>
    <w:rsid w:val="00EC2F9F"/>
    <w:rsid w:val="00F04359"/>
    <w:rsid w:val="00F32333"/>
    <w:rsid w:val="00FC6536"/>
    <w:rsid w:val="00FD0F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Cod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54E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4A54E8"/>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qFormat/>
    <w:rsid w:val="004A54E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4A54E8"/>
    <w:pPr>
      <w:keepNext/>
      <w:spacing w:before="240" w:after="60"/>
      <w:outlineLvl w:val="2"/>
    </w:pPr>
    <w:rPr>
      <w:rFonts w:ascii="Arial" w:hAnsi="Arial" w:cs="Arial"/>
      <w:b/>
      <w:bCs/>
      <w:sz w:val="26"/>
      <w:szCs w:val="26"/>
    </w:rPr>
  </w:style>
  <w:style w:type="paragraph" w:styleId="Nagwek4">
    <w:name w:val="heading 4"/>
    <w:basedOn w:val="Normalny"/>
    <w:next w:val="Wcicienormalne"/>
    <w:link w:val="Nagwek4Znak"/>
    <w:qFormat/>
    <w:rsid w:val="004A54E8"/>
    <w:pPr>
      <w:keepNext/>
      <w:keepLines/>
      <w:spacing w:before="120" w:line="240" w:lineRule="atLeast"/>
      <w:ind w:left="567" w:hanging="567"/>
      <w:jc w:val="both"/>
      <w:outlineLvl w:val="3"/>
    </w:pPr>
    <w:rPr>
      <w:rFonts w:ascii="PL Times New Roman" w:hAnsi="PL Times New Roman"/>
      <w:snapToGrid w:val="0"/>
      <w:sz w:val="20"/>
      <w:szCs w:val="20"/>
      <w:lang w:val="en-GB"/>
    </w:rPr>
  </w:style>
  <w:style w:type="paragraph" w:styleId="Nagwek5">
    <w:name w:val="heading 5"/>
    <w:basedOn w:val="Normalny"/>
    <w:next w:val="Wcicienormalne"/>
    <w:link w:val="Nagwek5Znak"/>
    <w:qFormat/>
    <w:rsid w:val="004A54E8"/>
    <w:pPr>
      <w:keepNext/>
      <w:keepLines/>
      <w:spacing w:before="120" w:line="240" w:lineRule="atLeast"/>
      <w:ind w:left="505" w:hanging="505"/>
      <w:jc w:val="both"/>
      <w:outlineLvl w:val="4"/>
    </w:pPr>
    <w:rPr>
      <w:rFonts w:ascii="PL Times New Roman" w:hAnsi="PL Times New Roman"/>
      <w:snapToGrid w:val="0"/>
      <w:sz w:val="20"/>
      <w:szCs w:val="20"/>
      <w:lang w:val="en-GB"/>
    </w:rPr>
  </w:style>
  <w:style w:type="paragraph" w:styleId="Nagwek6">
    <w:name w:val="heading 6"/>
    <w:basedOn w:val="Normalny"/>
    <w:next w:val="Normalny"/>
    <w:link w:val="Nagwek6Znak"/>
    <w:qFormat/>
    <w:rsid w:val="004A54E8"/>
    <w:pPr>
      <w:spacing w:before="240" w:after="60"/>
      <w:outlineLvl w:val="5"/>
    </w:pPr>
    <w:rPr>
      <w:b/>
      <w:bCs/>
      <w:sz w:val="22"/>
      <w:szCs w:val="22"/>
    </w:rPr>
  </w:style>
  <w:style w:type="paragraph" w:styleId="Nagwek7">
    <w:name w:val="heading 7"/>
    <w:basedOn w:val="Normalny"/>
    <w:next w:val="Normalny"/>
    <w:link w:val="Nagwek7Znak"/>
    <w:qFormat/>
    <w:rsid w:val="004A54E8"/>
    <w:pPr>
      <w:keepNext/>
      <w:widowControl w:val="0"/>
      <w:snapToGrid w:val="0"/>
      <w:spacing w:before="1520" w:line="360" w:lineRule="auto"/>
      <w:ind w:right="20"/>
      <w:outlineLvl w:val="6"/>
    </w:pPr>
    <w:rPr>
      <w:rFonts w:ascii="Arial" w:hAnsi="Arial"/>
      <w:b/>
      <w:szCs w:val="20"/>
    </w:rPr>
  </w:style>
  <w:style w:type="paragraph" w:styleId="Nagwek8">
    <w:name w:val="heading 8"/>
    <w:basedOn w:val="Normalny"/>
    <w:next w:val="Normalny"/>
    <w:link w:val="Nagwek8Znak"/>
    <w:qFormat/>
    <w:rsid w:val="004A54E8"/>
    <w:pPr>
      <w:spacing w:before="240" w:after="60"/>
      <w:outlineLvl w:val="7"/>
    </w:pPr>
    <w:rPr>
      <w:i/>
      <w:iCs/>
    </w:rPr>
  </w:style>
  <w:style w:type="paragraph" w:styleId="Nagwek9">
    <w:name w:val="heading 9"/>
    <w:basedOn w:val="Normalny"/>
    <w:next w:val="Normalny"/>
    <w:link w:val="Nagwek9Znak"/>
    <w:qFormat/>
    <w:rsid w:val="004A54E8"/>
    <w:pPr>
      <w:keepNext/>
      <w:widowControl w:val="0"/>
      <w:snapToGrid w:val="0"/>
      <w:outlineLvl w:val="8"/>
    </w:pPr>
    <w:rPr>
      <w:b/>
      <w:bCs/>
      <w:color w:val="0000F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A54E8"/>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rsid w:val="004A54E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4A54E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4A54E8"/>
    <w:rPr>
      <w:rFonts w:ascii="PL Times New Roman" w:eastAsia="Times New Roman" w:hAnsi="PL Times New Roman" w:cs="Times New Roman"/>
      <w:snapToGrid w:val="0"/>
      <w:sz w:val="20"/>
      <w:szCs w:val="20"/>
      <w:lang w:val="en-GB" w:eastAsia="pl-PL"/>
    </w:rPr>
  </w:style>
  <w:style w:type="character" w:customStyle="1" w:styleId="Nagwek5Znak">
    <w:name w:val="Nagłówek 5 Znak"/>
    <w:basedOn w:val="Domylnaczcionkaakapitu"/>
    <w:link w:val="Nagwek5"/>
    <w:rsid w:val="004A54E8"/>
    <w:rPr>
      <w:rFonts w:ascii="PL Times New Roman" w:eastAsia="Times New Roman" w:hAnsi="PL Times New Roman" w:cs="Times New Roman"/>
      <w:snapToGrid w:val="0"/>
      <w:sz w:val="20"/>
      <w:szCs w:val="20"/>
      <w:lang w:val="en-GB" w:eastAsia="pl-PL"/>
    </w:rPr>
  </w:style>
  <w:style w:type="character" w:customStyle="1" w:styleId="Nagwek6Znak">
    <w:name w:val="Nagłówek 6 Znak"/>
    <w:basedOn w:val="Domylnaczcionkaakapitu"/>
    <w:link w:val="Nagwek6"/>
    <w:rsid w:val="004A54E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A54E8"/>
    <w:rPr>
      <w:rFonts w:ascii="Arial" w:eastAsia="Times New Roman" w:hAnsi="Arial" w:cs="Times New Roman"/>
      <w:b/>
      <w:sz w:val="24"/>
      <w:szCs w:val="20"/>
      <w:lang w:eastAsia="pl-PL"/>
    </w:rPr>
  </w:style>
  <w:style w:type="character" w:customStyle="1" w:styleId="Nagwek8Znak">
    <w:name w:val="Nagłówek 8 Znak"/>
    <w:basedOn w:val="Domylnaczcionkaakapitu"/>
    <w:link w:val="Nagwek8"/>
    <w:rsid w:val="004A54E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4A54E8"/>
    <w:rPr>
      <w:rFonts w:ascii="Times New Roman" w:eastAsia="Times New Roman" w:hAnsi="Times New Roman" w:cs="Times New Roman"/>
      <w:b/>
      <w:bCs/>
      <w:color w:val="0000FF"/>
      <w:szCs w:val="24"/>
      <w:lang w:eastAsia="pl-PL"/>
    </w:rPr>
  </w:style>
  <w:style w:type="paragraph" w:styleId="Wcicienormalne">
    <w:name w:val="Normal Indent"/>
    <w:basedOn w:val="Normalny"/>
    <w:rsid w:val="004A54E8"/>
    <w:pPr>
      <w:ind w:left="851"/>
    </w:pPr>
    <w:rPr>
      <w:rFonts w:ascii="PL Times New Roman" w:hAnsi="PL Times New Roman"/>
      <w:snapToGrid w:val="0"/>
      <w:sz w:val="20"/>
      <w:szCs w:val="20"/>
    </w:rPr>
  </w:style>
  <w:style w:type="paragraph" w:styleId="Nagwek">
    <w:name w:val="header"/>
    <w:basedOn w:val="Normalny"/>
    <w:link w:val="NagwekZnak"/>
    <w:rsid w:val="004A54E8"/>
    <w:pPr>
      <w:tabs>
        <w:tab w:val="center" w:pos="4536"/>
        <w:tab w:val="right" w:pos="9072"/>
      </w:tabs>
    </w:pPr>
  </w:style>
  <w:style w:type="character" w:customStyle="1" w:styleId="NagwekZnak">
    <w:name w:val="Nagłówek Znak"/>
    <w:basedOn w:val="Domylnaczcionkaakapitu"/>
    <w:link w:val="Nagwek"/>
    <w:rsid w:val="004A54E8"/>
    <w:rPr>
      <w:rFonts w:ascii="Times New Roman" w:eastAsia="Times New Roman" w:hAnsi="Times New Roman" w:cs="Times New Roman"/>
      <w:sz w:val="24"/>
      <w:szCs w:val="24"/>
      <w:lang w:eastAsia="pl-PL"/>
    </w:rPr>
  </w:style>
  <w:style w:type="paragraph" w:styleId="Stopka">
    <w:name w:val="footer"/>
    <w:basedOn w:val="Normalny"/>
    <w:link w:val="StopkaZnak"/>
    <w:rsid w:val="004A54E8"/>
    <w:pPr>
      <w:tabs>
        <w:tab w:val="center" w:pos="4536"/>
        <w:tab w:val="right" w:pos="9072"/>
      </w:tabs>
    </w:pPr>
  </w:style>
  <w:style w:type="character" w:customStyle="1" w:styleId="StopkaZnak">
    <w:name w:val="Stopka Znak"/>
    <w:basedOn w:val="Domylnaczcionkaakapitu"/>
    <w:link w:val="Stopka"/>
    <w:rsid w:val="004A54E8"/>
    <w:rPr>
      <w:rFonts w:ascii="Times New Roman" w:eastAsia="Times New Roman" w:hAnsi="Times New Roman" w:cs="Times New Roman"/>
      <w:sz w:val="24"/>
      <w:szCs w:val="24"/>
      <w:lang w:eastAsia="pl-PL"/>
    </w:rPr>
  </w:style>
  <w:style w:type="paragraph" w:styleId="NormalnyWeb">
    <w:name w:val="Normal (Web)"/>
    <w:basedOn w:val="Normalny"/>
    <w:rsid w:val="004A54E8"/>
    <w:pPr>
      <w:spacing w:before="100" w:beforeAutospacing="1" w:after="100" w:afterAutospacing="1"/>
    </w:pPr>
  </w:style>
  <w:style w:type="character" w:styleId="Numerstrony">
    <w:name w:val="page number"/>
    <w:basedOn w:val="Domylnaczcionkaakapitu"/>
    <w:rsid w:val="004A54E8"/>
  </w:style>
  <w:style w:type="paragraph" w:styleId="Tytu">
    <w:name w:val="Title"/>
    <w:basedOn w:val="Normalny"/>
    <w:link w:val="TytuZnak"/>
    <w:qFormat/>
    <w:rsid w:val="004A54E8"/>
    <w:pPr>
      <w:jc w:val="center"/>
    </w:pPr>
    <w:rPr>
      <w:b/>
      <w:bCs/>
      <w:i/>
      <w:iCs/>
      <w:color w:val="0000FF"/>
      <w:sz w:val="18"/>
    </w:rPr>
  </w:style>
  <w:style w:type="character" w:customStyle="1" w:styleId="TytuZnak">
    <w:name w:val="Tytuł Znak"/>
    <w:basedOn w:val="Domylnaczcionkaakapitu"/>
    <w:link w:val="Tytu"/>
    <w:rsid w:val="004A54E8"/>
    <w:rPr>
      <w:rFonts w:ascii="Times New Roman" w:eastAsia="Times New Roman" w:hAnsi="Times New Roman" w:cs="Times New Roman"/>
      <w:b/>
      <w:bCs/>
      <w:i/>
      <w:iCs/>
      <w:color w:val="0000FF"/>
      <w:sz w:val="18"/>
      <w:szCs w:val="24"/>
      <w:lang w:eastAsia="pl-PL"/>
    </w:rPr>
  </w:style>
  <w:style w:type="paragraph" w:styleId="Podtytu">
    <w:name w:val="Subtitle"/>
    <w:basedOn w:val="Normalny"/>
    <w:link w:val="PodtytuZnak"/>
    <w:qFormat/>
    <w:rsid w:val="004A54E8"/>
    <w:pPr>
      <w:jc w:val="center"/>
    </w:pPr>
    <w:rPr>
      <w:rFonts w:ascii="Arial" w:hAnsi="Arial" w:cs="Arial"/>
      <w:b/>
      <w:bCs/>
      <w:i/>
      <w:iCs/>
      <w:color w:val="0000FF"/>
    </w:rPr>
  </w:style>
  <w:style w:type="character" w:customStyle="1" w:styleId="PodtytuZnak">
    <w:name w:val="Podtytuł Znak"/>
    <w:basedOn w:val="Domylnaczcionkaakapitu"/>
    <w:link w:val="Podtytu"/>
    <w:rsid w:val="004A54E8"/>
    <w:rPr>
      <w:rFonts w:ascii="Arial" w:eastAsia="Times New Roman" w:hAnsi="Arial" w:cs="Arial"/>
      <w:b/>
      <w:bCs/>
      <w:i/>
      <w:iCs/>
      <w:color w:val="0000FF"/>
      <w:sz w:val="24"/>
      <w:szCs w:val="24"/>
      <w:lang w:eastAsia="pl-PL"/>
    </w:rPr>
  </w:style>
  <w:style w:type="paragraph" w:styleId="Tekstpodstawowy">
    <w:name w:val="Body Text"/>
    <w:basedOn w:val="Normalny"/>
    <w:link w:val="TekstpodstawowyZnak"/>
    <w:rsid w:val="004A54E8"/>
    <w:pPr>
      <w:tabs>
        <w:tab w:val="left" w:pos="576"/>
        <w:tab w:val="left" w:pos="1008"/>
      </w:tabs>
      <w:jc w:val="both"/>
    </w:pPr>
    <w:rPr>
      <w:rFonts w:ascii="Arial" w:hAnsi="Arial"/>
      <w:snapToGrid w:val="0"/>
      <w:sz w:val="20"/>
      <w:szCs w:val="20"/>
    </w:rPr>
  </w:style>
  <w:style w:type="character" w:customStyle="1" w:styleId="TekstpodstawowyZnak">
    <w:name w:val="Tekst podstawowy Znak"/>
    <w:basedOn w:val="Domylnaczcionkaakapitu"/>
    <w:link w:val="Tekstpodstawowy"/>
    <w:rsid w:val="004A54E8"/>
    <w:rPr>
      <w:rFonts w:ascii="Arial" w:eastAsia="Times New Roman" w:hAnsi="Arial" w:cs="Times New Roman"/>
      <w:snapToGrid w:val="0"/>
      <w:sz w:val="20"/>
      <w:szCs w:val="20"/>
      <w:lang w:eastAsia="pl-PL"/>
    </w:rPr>
  </w:style>
  <w:style w:type="paragraph" w:styleId="Tekstpodstawowywcity">
    <w:name w:val="Body Text Indent"/>
    <w:basedOn w:val="Normalny"/>
    <w:link w:val="TekstpodstawowywcityZnak"/>
    <w:rsid w:val="004A54E8"/>
    <w:pPr>
      <w:ind w:left="720" w:hanging="720"/>
      <w:jc w:val="both"/>
    </w:pPr>
    <w:rPr>
      <w:rFonts w:ascii="Arial" w:hAnsi="Arial"/>
      <w:snapToGrid w:val="0"/>
      <w:sz w:val="20"/>
      <w:szCs w:val="20"/>
    </w:rPr>
  </w:style>
  <w:style w:type="character" w:customStyle="1" w:styleId="TekstpodstawowywcityZnak">
    <w:name w:val="Tekst podstawowy wcięty Znak"/>
    <w:basedOn w:val="Domylnaczcionkaakapitu"/>
    <w:link w:val="Tekstpodstawowywcity"/>
    <w:rsid w:val="004A54E8"/>
    <w:rPr>
      <w:rFonts w:ascii="Arial" w:eastAsia="Times New Roman" w:hAnsi="Arial" w:cs="Times New Roman"/>
      <w:snapToGrid w:val="0"/>
      <w:sz w:val="20"/>
      <w:szCs w:val="20"/>
      <w:lang w:eastAsia="pl-PL"/>
    </w:rPr>
  </w:style>
  <w:style w:type="paragraph" w:customStyle="1" w:styleId="StylIwony">
    <w:name w:val="Styl Iwony"/>
    <w:basedOn w:val="Normalny"/>
    <w:rsid w:val="004A54E8"/>
    <w:pPr>
      <w:spacing w:before="120" w:after="120"/>
      <w:jc w:val="both"/>
    </w:pPr>
    <w:rPr>
      <w:rFonts w:ascii="Bookman Old Style" w:hAnsi="Bookman Old Style"/>
      <w:szCs w:val="20"/>
    </w:rPr>
  </w:style>
  <w:style w:type="paragraph" w:customStyle="1" w:styleId="Standardowytekst">
    <w:name w:val="Standardowy.tekst"/>
    <w:rsid w:val="004A54E8"/>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kstost">
    <w:name w:val="tekst ost"/>
    <w:basedOn w:val="Normalny"/>
    <w:rsid w:val="004A54E8"/>
    <w:pPr>
      <w:jc w:val="both"/>
    </w:pPr>
    <w:rPr>
      <w:rFonts w:ascii="PL Times New Roman" w:hAnsi="PL Times New Roman"/>
      <w:sz w:val="20"/>
      <w:szCs w:val="20"/>
    </w:rPr>
  </w:style>
  <w:style w:type="paragraph" w:styleId="Tekstpodstawowy3">
    <w:name w:val="Body Text 3"/>
    <w:basedOn w:val="Normalny"/>
    <w:link w:val="Tekstpodstawowy3Znak"/>
    <w:rsid w:val="004A54E8"/>
    <w:pPr>
      <w:jc w:val="both"/>
    </w:pPr>
    <w:rPr>
      <w:b/>
      <w:snapToGrid w:val="0"/>
      <w:sz w:val="26"/>
      <w:szCs w:val="20"/>
    </w:rPr>
  </w:style>
  <w:style w:type="character" w:customStyle="1" w:styleId="Tekstpodstawowy3Znak">
    <w:name w:val="Tekst podstawowy 3 Znak"/>
    <w:basedOn w:val="Domylnaczcionkaakapitu"/>
    <w:link w:val="Tekstpodstawowy3"/>
    <w:rsid w:val="004A54E8"/>
    <w:rPr>
      <w:rFonts w:ascii="Times New Roman" w:eastAsia="Times New Roman" w:hAnsi="Times New Roman" w:cs="Times New Roman"/>
      <w:b/>
      <w:snapToGrid w:val="0"/>
      <w:sz w:val="26"/>
      <w:szCs w:val="20"/>
      <w:lang w:eastAsia="pl-PL"/>
    </w:rPr>
  </w:style>
  <w:style w:type="paragraph" w:styleId="Tekstpodstawowy2">
    <w:name w:val="Body Text 2"/>
    <w:basedOn w:val="Normalny"/>
    <w:link w:val="Tekstpodstawowy2Znak"/>
    <w:rsid w:val="004A54E8"/>
    <w:pPr>
      <w:ind w:right="-11"/>
      <w:jc w:val="both"/>
    </w:pPr>
    <w:rPr>
      <w:rFonts w:ascii="Arial" w:hAnsi="Arial"/>
      <w:sz w:val="20"/>
      <w:szCs w:val="20"/>
    </w:rPr>
  </w:style>
  <w:style w:type="character" w:customStyle="1" w:styleId="Tekstpodstawowy2Znak">
    <w:name w:val="Tekst podstawowy 2 Znak"/>
    <w:basedOn w:val="Domylnaczcionkaakapitu"/>
    <w:link w:val="Tekstpodstawowy2"/>
    <w:rsid w:val="004A54E8"/>
    <w:rPr>
      <w:rFonts w:ascii="Arial" w:eastAsia="Times New Roman" w:hAnsi="Arial" w:cs="Times New Roman"/>
      <w:sz w:val="20"/>
      <w:szCs w:val="20"/>
      <w:lang w:eastAsia="pl-PL"/>
    </w:rPr>
  </w:style>
  <w:style w:type="paragraph" w:styleId="Tekstpodstawowywcity2">
    <w:name w:val="Body Text Indent 2"/>
    <w:basedOn w:val="Normalny"/>
    <w:link w:val="Tekstpodstawowywcity2Znak"/>
    <w:rsid w:val="004A54E8"/>
    <w:pPr>
      <w:overflowPunct w:val="0"/>
      <w:autoSpaceDE w:val="0"/>
      <w:autoSpaceDN w:val="0"/>
      <w:adjustRightInd w:val="0"/>
      <w:ind w:firstLine="709"/>
      <w:jc w:val="both"/>
    </w:pPr>
    <w:rPr>
      <w:rFonts w:ascii="Arial" w:hAnsi="Arial" w:cs="Arial"/>
      <w:sz w:val="20"/>
      <w:szCs w:val="20"/>
    </w:rPr>
  </w:style>
  <w:style w:type="character" w:customStyle="1" w:styleId="Tekstpodstawowywcity2Znak">
    <w:name w:val="Tekst podstawowy wcięty 2 Znak"/>
    <w:basedOn w:val="Domylnaczcionkaakapitu"/>
    <w:link w:val="Tekstpodstawowywcity2"/>
    <w:rsid w:val="004A54E8"/>
    <w:rPr>
      <w:rFonts w:ascii="Arial" w:eastAsia="Times New Roman" w:hAnsi="Arial" w:cs="Arial"/>
      <w:sz w:val="20"/>
      <w:szCs w:val="20"/>
      <w:lang w:eastAsia="pl-PL"/>
    </w:rPr>
  </w:style>
  <w:style w:type="paragraph" w:customStyle="1" w:styleId="opistechnicznyy">
    <w:name w:val="opis technicznyy"/>
    <w:basedOn w:val="Normalny"/>
    <w:rsid w:val="004A54E8"/>
    <w:pPr>
      <w:tabs>
        <w:tab w:val="num" w:pos="454"/>
      </w:tabs>
      <w:ind w:left="454" w:hanging="454"/>
    </w:pPr>
    <w:rPr>
      <w:sz w:val="20"/>
      <w:szCs w:val="20"/>
    </w:rPr>
  </w:style>
  <w:style w:type="character" w:customStyle="1" w:styleId="PlandokumentuZnak">
    <w:name w:val="Plan dokumentu Znak"/>
    <w:basedOn w:val="Domylnaczcionkaakapitu"/>
    <w:link w:val="Plandokumentu"/>
    <w:semiHidden/>
    <w:rsid w:val="004A54E8"/>
    <w:rPr>
      <w:rFonts w:ascii="Tahoma" w:eastAsia="Times New Roman" w:hAnsi="Tahoma" w:cs="Tahoma"/>
      <w:sz w:val="20"/>
      <w:szCs w:val="20"/>
      <w:shd w:val="clear" w:color="auto" w:fill="000080"/>
      <w:lang w:eastAsia="pl-PL"/>
    </w:rPr>
  </w:style>
  <w:style w:type="paragraph" w:styleId="Plandokumentu">
    <w:name w:val="Document Map"/>
    <w:basedOn w:val="Normalny"/>
    <w:link w:val="PlandokumentuZnak"/>
    <w:semiHidden/>
    <w:rsid w:val="004A54E8"/>
    <w:pPr>
      <w:shd w:val="clear" w:color="auto" w:fill="000080"/>
    </w:pPr>
    <w:rPr>
      <w:rFonts w:ascii="Tahoma" w:hAnsi="Tahoma" w:cs="Tahoma"/>
      <w:sz w:val="20"/>
      <w:szCs w:val="20"/>
    </w:rPr>
  </w:style>
  <w:style w:type="character" w:customStyle="1" w:styleId="PlandokumentuZnak1">
    <w:name w:val="Plan dokumentu Znak1"/>
    <w:basedOn w:val="Domylnaczcionkaakapitu"/>
    <w:uiPriority w:val="99"/>
    <w:semiHidden/>
    <w:rsid w:val="004A54E8"/>
    <w:rPr>
      <w:rFonts w:ascii="Tahoma" w:eastAsia="Times New Roman" w:hAnsi="Tahoma" w:cs="Tahoma"/>
      <w:sz w:val="16"/>
      <w:szCs w:val="16"/>
      <w:lang w:eastAsia="pl-PL"/>
    </w:rPr>
  </w:style>
  <w:style w:type="paragraph" w:customStyle="1" w:styleId="FR1">
    <w:name w:val="FR1"/>
    <w:rsid w:val="004A54E8"/>
    <w:pPr>
      <w:widowControl w:val="0"/>
      <w:autoSpaceDE w:val="0"/>
      <w:autoSpaceDN w:val="0"/>
      <w:spacing w:before="7200" w:after="0" w:line="240" w:lineRule="auto"/>
      <w:jc w:val="right"/>
    </w:pPr>
    <w:rPr>
      <w:rFonts w:ascii="Arial" w:eastAsia="Times New Roman" w:hAnsi="Arial" w:cs="Arial"/>
      <w:i/>
      <w:iCs/>
      <w:sz w:val="16"/>
      <w:szCs w:val="16"/>
      <w:lang w:eastAsia="pl-PL"/>
    </w:rPr>
  </w:style>
  <w:style w:type="character" w:styleId="Hipercze">
    <w:name w:val="Hyperlink"/>
    <w:basedOn w:val="Domylnaczcionkaakapitu"/>
    <w:rsid w:val="004A54E8"/>
    <w:rPr>
      <w:color w:val="0000FF"/>
      <w:u w:val="single"/>
    </w:rPr>
  </w:style>
  <w:style w:type="character" w:styleId="UyteHipercze">
    <w:name w:val="FollowedHyperlink"/>
    <w:basedOn w:val="Domylnaczcionkaakapitu"/>
    <w:rsid w:val="004A54E8"/>
    <w:rPr>
      <w:color w:val="0000FF"/>
      <w:u w:val="single"/>
    </w:rPr>
  </w:style>
  <w:style w:type="character" w:styleId="HTML-kod">
    <w:name w:val="HTML Code"/>
    <w:basedOn w:val="Domylnaczcionkaakapitu"/>
    <w:rsid w:val="004A54E8"/>
    <w:rPr>
      <w:rFonts w:ascii="Courier New" w:eastAsia="Times New Roman" w:hAnsi="Courier New" w:cs="Courier New"/>
      <w:sz w:val="20"/>
      <w:szCs w:val="20"/>
    </w:rPr>
  </w:style>
  <w:style w:type="paragraph" w:customStyle="1" w:styleId="Table">
    <w:name w:val="Table"/>
    <w:basedOn w:val="Normalny"/>
    <w:rsid w:val="004A54E8"/>
    <w:pPr>
      <w:spacing w:after="120"/>
      <w:jc w:val="center"/>
    </w:pPr>
    <w:rPr>
      <w:rFonts w:ascii="PL Times New Roman" w:hAnsi="PL Times New Roman"/>
      <w:snapToGrid w:val="0"/>
      <w:sz w:val="20"/>
      <w:szCs w:val="20"/>
    </w:rPr>
  </w:style>
  <w:style w:type="paragraph" w:customStyle="1" w:styleId="Equation">
    <w:name w:val="Equation"/>
    <w:basedOn w:val="Normalny"/>
    <w:rsid w:val="004A54E8"/>
    <w:pPr>
      <w:tabs>
        <w:tab w:val="center" w:pos="3969"/>
        <w:tab w:val="right" w:pos="9072"/>
      </w:tabs>
      <w:spacing w:line="240" w:lineRule="atLeast"/>
      <w:ind w:right="-1"/>
      <w:jc w:val="both"/>
    </w:pPr>
    <w:rPr>
      <w:rFonts w:ascii="PL Times New Roman" w:hAnsi="PL Times New Roman"/>
      <w:snapToGrid w:val="0"/>
      <w:sz w:val="20"/>
      <w:szCs w:val="20"/>
      <w:lang w:val="en-GB"/>
    </w:rPr>
  </w:style>
  <w:style w:type="paragraph" w:styleId="Tekstpodstawowywcity3">
    <w:name w:val="Body Text Indent 3"/>
    <w:basedOn w:val="Normalny"/>
    <w:link w:val="Tekstpodstawowywcity3Znak"/>
    <w:rsid w:val="004A54E8"/>
    <w:pPr>
      <w:spacing w:before="120" w:after="120"/>
      <w:ind w:left="2160" w:hanging="2160"/>
    </w:pPr>
    <w:rPr>
      <w:rFonts w:ascii="Arial" w:hAnsi="Arial"/>
      <w:b/>
      <w:snapToGrid w:val="0"/>
      <w:sz w:val="26"/>
      <w:szCs w:val="20"/>
    </w:rPr>
  </w:style>
  <w:style w:type="character" w:customStyle="1" w:styleId="Tekstpodstawowywcity3Znak">
    <w:name w:val="Tekst podstawowy wcięty 3 Znak"/>
    <w:basedOn w:val="Domylnaczcionkaakapitu"/>
    <w:link w:val="Tekstpodstawowywcity3"/>
    <w:rsid w:val="004A54E8"/>
    <w:rPr>
      <w:rFonts w:ascii="Arial" w:eastAsia="Times New Roman" w:hAnsi="Arial" w:cs="Times New Roman"/>
      <w:b/>
      <w:snapToGrid w:val="0"/>
      <w:sz w:val="26"/>
      <w:szCs w:val="20"/>
      <w:lang w:eastAsia="pl-PL"/>
    </w:rPr>
  </w:style>
  <w:style w:type="paragraph" w:customStyle="1" w:styleId="Tekstpodstawowy21">
    <w:name w:val="Tekst podstawowy 21"/>
    <w:basedOn w:val="Normalny"/>
    <w:rsid w:val="004A54E8"/>
    <w:pPr>
      <w:pBdr>
        <w:top w:val="single" w:sz="6" w:space="1" w:color="auto"/>
        <w:bottom w:val="single" w:sz="6" w:space="1" w:color="auto"/>
      </w:pBdr>
      <w:overflowPunct w:val="0"/>
      <w:autoSpaceDE w:val="0"/>
      <w:autoSpaceDN w:val="0"/>
      <w:adjustRightInd w:val="0"/>
      <w:spacing w:line="180" w:lineRule="exact"/>
      <w:textAlignment w:val="baseline"/>
    </w:pPr>
    <w:rPr>
      <w:sz w:val="16"/>
      <w:szCs w:val="20"/>
    </w:rPr>
  </w:style>
  <w:style w:type="paragraph" w:styleId="Tekstblokowy">
    <w:name w:val="Block Text"/>
    <w:basedOn w:val="Normalny"/>
    <w:rsid w:val="004A54E8"/>
    <w:pPr>
      <w:widowControl w:val="0"/>
      <w:ind w:left="284" w:right="-11" w:hanging="284"/>
    </w:pPr>
    <w:rPr>
      <w:sz w:val="20"/>
      <w:szCs w:val="20"/>
    </w:rPr>
  </w:style>
  <w:style w:type="paragraph" w:customStyle="1" w:styleId="Wstpniesformatowany">
    <w:name w:val="Wstępnie sformatowany"/>
    <w:basedOn w:val="Normalny"/>
    <w:rsid w:val="004A54E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Zwykytekst">
    <w:name w:val="Plain Text"/>
    <w:basedOn w:val="Normalny"/>
    <w:link w:val="ZwykytekstZnak"/>
    <w:rsid w:val="004A54E8"/>
    <w:rPr>
      <w:rFonts w:ascii="Courier New" w:hAnsi="Courier New"/>
      <w:sz w:val="20"/>
      <w:szCs w:val="20"/>
    </w:rPr>
  </w:style>
  <w:style w:type="character" w:customStyle="1" w:styleId="ZwykytekstZnak">
    <w:name w:val="Zwykły tekst Znak"/>
    <w:basedOn w:val="Domylnaczcionkaakapitu"/>
    <w:link w:val="Zwykytekst"/>
    <w:rsid w:val="004A54E8"/>
    <w:rPr>
      <w:rFonts w:ascii="Courier New" w:eastAsia="Times New Roman" w:hAnsi="Courier New" w:cs="Times New Roman"/>
      <w:sz w:val="20"/>
      <w:szCs w:val="20"/>
      <w:lang w:eastAsia="pl-PL"/>
    </w:rPr>
  </w:style>
  <w:style w:type="paragraph" w:customStyle="1" w:styleId="Tekstpodstawowywcity31">
    <w:name w:val="Tekst podstawowy wcięty 31"/>
    <w:basedOn w:val="Normalny"/>
    <w:rsid w:val="004A54E8"/>
    <w:pPr>
      <w:tabs>
        <w:tab w:val="left" w:pos="964"/>
      </w:tabs>
      <w:overflowPunct w:val="0"/>
      <w:autoSpaceDE w:val="0"/>
      <w:autoSpaceDN w:val="0"/>
      <w:adjustRightInd w:val="0"/>
      <w:spacing w:after="120"/>
      <w:ind w:left="964" w:hanging="964"/>
      <w:jc w:val="both"/>
      <w:textAlignment w:val="baseline"/>
    </w:pPr>
    <w:rPr>
      <w:sz w:val="20"/>
      <w:szCs w:val="20"/>
    </w:rPr>
  </w:style>
  <w:style w:type="paragraph" w:styleId="Listapunktowana2">
    <w:name w:val="List Bullet 2"/>
    <w:basedOn w:val="Normalny"/>
    <w:autoRedefine/>
    <w:rsid w:val="004A54E8"/>
    <w:pPr>
      <w:numPr>
        <w:numId w:val="30"/>
      </w:numPr>
    </w:pPr>
  </w:style>
  <w:style w:type="paragraph" w:styleId="Lista2">
    <w:name w:val="List 2"/>
    <w:basedOn w:val="Normalny"/>
    <w:rsid w:val="004A54E8"/>
    <w:pPr>
      <w:ind w:left="566" w:hanging="283"/>
    </w:pPr>
    <w:rPr>
      <w:sz w:val="20"/>
      <w:szCs w:val="20"/>
    </w:rPr>
  </w:style>
  <w:style w:type="paragraph" w:customStyle="1" w:styleId="Standardowytekst1">
    <w:name w:val="Standardowy.tekst1"/>
    <w:rsid w:val="004A54E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Indeks1">
    <w:name w:val="index 1"/>
    <w:basedOn w:val="Normalny"/>
    <w:next w:val="Normalny"/>
    <w:autoRedefine/>
    <w:semiHidden/>
    <w:rsid w:val="004A54E8"/>
    <w:pPr>
      <w:ind w:left="240" w:hanging="240"/>
    </w:pPr>
  </w:style>
  <w:style w:type="paragraph" w:styleId="Tekstdymka">
    <w:name w:val="Balloon Text"/>
    <w:basedOn w:val="Normalny"/>
    <w:link w:val="TekstdymkaZnak"/>
    <w:semiHidden/>
    <w:rsid w:val="004A54E8"/>
    <w:rPr>
      <w:rFonts w:ascii="Tahoma" w:hAnsi="Tahoma" w:cs="Tahoma"/>
      <w:sz w:val="16"/>
      <w:szCs w:val="16"/>
    </w:rPr>
  </w:style>
  <w:style w:type="character" w:customStyle="1" w:styleId="TekstdymkaZnak">
    <w:name w:val="Tekst dymka Znak"/>
    <w:basedOn w:val="Domylnaczcionkaakapitu"/>
    <w:link w:val="Tekstdymka"/>
    <w:semiHidden/>
    <w:rsid w:val="004A54E8"/>
    <w:rPr>
      <w:rFonts w:ascii="Tahoma" w:eastAsia="Times New Roman" w:hAnsi="Tahoma" w:cs="Tahoma"/>
      <w:sz w:val="16"/>
      <w:szCs w:val="16"/>
      <w:lang w:eastAsia="pl-PL"/>
    </w:rPr>
  </w:style>
  <w:style w:type="paragraph" w:styleId="Spistreci1">
    <w:name w:val="toc 1"/>
    <w:basedOn w:val="Normalny"/>
    <w:next w:val="Normalny"/>
    <w:semiHidden/>
    <w:rsid w:val="004A54E8"/>
    <w:pPr>
      <w:tabs>
        <w:tab w:val="right" w:leader="dot" w:pos="7371"/>
      </w:tabs>
      <w:overflowPunct w:val="0"/>
      <w:autoSpaceDE w:val="0"/>
      <w:autoSpaceDN w:val="0"/>
      <w:adjustRightInd w:val="0"/>
      <w:spacing w:before="120" w:after="120"/>
      <w:textAlignment w:val="baseline"/>
    </w:pPr>
    <w:rPr>
      <w:b/>
      <w:caps/>
      <w:sz w:val="20"/>
      <w:szCs w:val="20"/>
    </w:rPr>
  </w:style>
  <w:style w:type="character" w:customStyle="1" w:styleId="TekstprzypisudolnegoZnak">
    <w:name w:val="Tekst przypisu dolnego Znak"/>
    <w:basedOn w:val="Domylnaczcionkaakapitu"/>
    <w:link w:val="Tekstprzypisudolnego"/>
    <w:semiHidden/>
    <w:rsid w:val="004A54E8"/>
    <w:rPr>
      <w:rFonts w:ascii="Times New Roman" w:eastAsia="Times New Roman" w:hAnsi="Times New Roman"/>
    </w:rPr>
  </w:style>
  <w:style w:type="paragraph" w:styleId="Tekstprzypisudolnego">
    <w:name w:val="footnote text"/>
    <w:basedOn w:val="Normalny"/>
    <w:link w:val="TekstprzypisudolnegoZnak"/>
    <w:semiHidden/>
    <w:rsid w:val="004A54E8"/>
    <w:pPr>
      <w:overflowPunct w:val="0"/>
      <w:autoSpaceDE w:val="0"/>
      <w:autoSpaceDN w:val="0"/>
      <w:adjustRightInd w:val="0"/>
      <w:jc w:val="both"/>
      <w:textAlignment w:val="baseline"/>
    </w:pPr>
    <w:rPr>
      <w:rFonts w:cstheme="minorBidi"/>
      <w:sz w:val="22"/>
      <w:szCs w:val="22"/>
      <w:lang w:eastAsia="en-US"/>
    </w:rPr>
  </w:style>
  <w:style w:type="character" w:customStyle="1" w:styleId="TekstprzypisudolnegoZnak1">
    <w:name w:val="Tekst przypisu dolnego Znak1"/>
    <w:basedOn w:val="Domylnaczcionkaakapitu"/>
    <w:uiPriority w:val="99"/>
    <w:semiHidden/>
    <w:rsid w:val="004A54E8"/>
    <w:rPr>
      <w:rFonts w:ascii="Times New Roman" w:eastAsia="Times New Roman" w:hAnsi="Times New Roman" w:cs="Times New Roman"/>
      <w:sz w:val="20"/>
      <w:szCs w:val="20"/>
      <w:lang w:eastAsia="pl-PL"/>
    </w:rPr>
  </w:style>
  <w:style w:type="paragraph" w:customStyle="1" w:styleId="Standard">
    <w:name w:val="Standard"/>
    <w:rsid w:val="00DC1E1C"/>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23" Type="http://schemas.microsoft.com/office/2007/relationships/stylesWithEffects" Target="stylesWithEffects.xml"/><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121</Pages>
  <Words>49000</Words>
  <Characters>294001</Characters>
  <Application>Microsoft Office Word</Application>
  <DocSecurity>0</DocSecurity>
  <Lines>2450</Lines>
  <Paragraphs>684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2017-08-31T12:37:00Z</dcterms:created>
  <dcterms:modified xsi:type="dcterms:W3CDTF">2017-08-31T12:49:00Z</dcterms:modified>
</cp:coreProperties>
</file>