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C493" w14:textId="71CC1F8B" w:rsidR="005408CF" w:rsidRDefault="005408CF" w:rsidP="005408CF">
      <w:pPr>
        <w:spacing w:after="0" w:line="276" w:lineRule="auto"/>
        <w:ind w:left="5664"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05D40C8E" w14:textId="070D7F01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Uchwała Nr LII/</w:t>
      </w:r>
      <w:r w:rsidR="00480752">
        <w:rPr>
          <w:rFonts w:ascii="Times New Roman" w:eastAsiaTheme="minorEastAsia" w:hAnsi="Times New Roman"/>
          <w:b/>
          <w:sz w:val="24"/>
          <w:szCs w:val="24"/>
          <w:lang w:eastAsia="pl-PL"/>
        </w:rPr>
        <w:t>405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/23</w:t>
      </w:r>
    </w:p>
    <w:p w14:paraId="32F24C33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Rady Gminy Wręczyca Wielka</w:t>
      </w:r>
    </w:p>
    <w:p w14:paraId="1462053D" w14:textId="1724B33B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z dnia </w:t>
      </w:r>
      <w:r w:rsidR="00480752">
        <w:rPr>
          <w:rFonts w:ascii="Times New Roman" w:eastAsiaTheme="minorEastAsia" w:hAnsi="Times New Roman"/>
          <w:b/>
          <w:sz w:val="24"/>
          <w:szCs w:val="24"/>
          <w:lang w:eastAsia="pl-PL"/>
        </w:rPr>
        <w:t>25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ma</w:t>
      </w:r>
      <w:r w:rsidR="001C2A63">
        <w:rPr>
          <w:rFonts w:ascii="Times New Roman" w:eastAsiaTheme="minorEastAsia" w:hAnsi="Times New Roman"/>
          <w:b/>
          <w:sz w:val="24"/>
          <w:szCs w:val="24"/>
          <w:lang w:eastAsia="pl-PL"/>
        </w:rPr>
        <w:t>j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a 2023 r.</w:t>
      </w:r>
    </w:p>
    <w:p w14:paraId="0F6FBE4B" w14:textId="77777777" w:rsidR="005408CF" w:rsidRDefault="005408CF" w:rsidP="005408CF">
      <w:pPr>
        <w:spacing w:after="0" w:line="276" w:lineRule="auto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4CE40183" w14:textId="0B2623D7" w:rsidR="005408CF" w:rsidRPr="005251F6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5251F6">
        <w:rPr>
          <w:rFonts w:ascii="Times New Roman" w:eastAsiaTheme="minorEastAsia" w:hAnsi="Times New Roman"/>
          <w:b/>
          <w:sz w:val="24"/>
          <w:szCs w:val="24"/>
          <w:lang w:eastAsia="pl-PL"/>
        </w:rPr>
        <w:t>w sprawie zmiany Wieloletniej Prognozy Finansowej Gminy Wręczyca Wielka na lata 2023-20</w:t>
      </w:r>
      <w:r w:rsidR="005251F6">
        <w:rPr>
          <w:rFonts w:ascii="Times New Roman" w:eastAsiaTheme="minorEastAsia" w:hAnsi="Times New Roman"/>
          <w:b/>
          <w:sz w:val="24"/>
          <w:szCs w:val="24"/>
          <w:lang w:eastAsia="pl-PL"/>
        </w:rPr>
        <w:t>29</w:t>
      </w:r>
    </w:p>
    <w:p w14:paraId="621AD641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3A9A6962" w14:textId="77777777" w:rsidR="005408CF" w:rsidRDefault="005408CF" w:rsidP="005408CF">
      <w:pPr>
        <w:spacing w:after="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226, art. 227, art. 228, art. 229 i art. 231 ustawy z dnia 27 sierpnia 2009 r. o finansach publicznych (Dz. U. z 2022 r., poz. 1634 z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w związku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  <w:t>z Rozporządzeniem Ministra Finansów z 10 stycznia 2013 roku w sprawie wieloletniej prognozy finansowej jednostki samorządu terytorialnego 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. Dz. U. z 2021 r., poz. 83) </w:t>
      </w:r>
    </w:p>
    <w:p w14:paraId="50C9B269" w14:textId="77777777" w:rsidR="005408CF" w:rsidRDefault="005408CF" w:rsidP="005408CF">
      <w:pPr>
        <w:spacing w:after="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4CE4FDE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Rada Gminy Wręczyca Wielka</w:t>
      </w:r>
    </w:p>
    <w:p w14:paraId="59DADCCD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uchwala:</w:t>
      </w:r>
    </w:p>
    <w:p w14:paraId="3C55868E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3817C682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§ 1</w:t>
      </w:r>
    </w:p>
    <w:p w14:paraId="032749AA" w14:textId="77777777" w:rsidR="005408CF" w:rsidRDefault="005408CF" w:rsidP="005251F6">
      <w:pPr>
        <w:spacing w:after="0" w:line="276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FBD08E5" w14:textId="0F2D33F5" w:rsidR="005251F6" w:rsidRPr="005251F6" w:rsidRDefault="005251F6" w:rsidP="005251F6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5251F6">
        <w:rPr>
          <w:rFonts w:ascii="Times New Roman" w:eastAsiaTheme="minorEastAsia" w:hAnsi="Times New Roman"/>
          <w:sz w:val="24"/>
          <w:szCs w:val="24"/>
          <w:lang w:eastAsia="pl-PL"/>
        </w:rPr>
        <w:t xml:space="preserve">1. Dokonuje się zmian </w:t>
      </w:r>
      <w:r w:rsidRPr="005251F6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XLVII/372/22 Rady Gminy Wręczyca Wielka z dnia </w:t>
      </w:r>
      <w:r w:rsidRPr="005251F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28 grudnia 2022 r. w sprawie uchwalenia Wieloletniej Prognozy Finansowej Gminy Wręczyca Wielka na lata 2023-2029 (z </w:t>
      </w:r>
      <w:proofErr w:type="spellStart"/>
      <w:r w:rsidRPr="005251F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251F6">
        <w:rPr>
          <w:rFonts w:ascii="Times New Roman" w:eastAsia="Times New Roman" w:hAnsi="Times New Roman"/>
          <w:sz w:val="24"/>
          <w:szCs w:val="24"/>
          <w:lang w:eastAsia="pl-PL"/>
        </w:rPr>
        <w:t xml:space="preserve">. zm.) polegającej na zmianie tytułu uchwały, który otrzymuje brzmienie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5251F6">
        <w:rPr>
          <w:rFonts w:ascii="Times New Roman" w:eastAsiaTheme="minorEastAsia" w:hAnsi="Times New Roman"/>
          <w:sz w:val="24"/>
          <w:szCs w:val="24"/>
          <w:lang w:eastAsia="pl-PL"/>
        </w:rPr>
        <w:t>w sprawie zmiany Wieloletniej Prognozy Finansowej Gminy Wręczyca Wielka na lata 2023-20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33”.</w:t>
      </w:r>
    </w:p>
    <w:p w14:paraId="7E391F4E" w14:textId="77777777" w:rsidR="005251F6" w:rsidRDefault="005251F6" w:rsidP="005251F6">
      <w:pPr>
        <w:spacing w:after="0" w:line="276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541A978" w14:textId="2A5B8899" w:rsidR="005408CF" w:rsidRDefault="005251F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2.</w:t>
      </w:r>
      <w:r w:rsidR="005408CF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Dokonuje się zmian </w:t>
      </w:r>
      <w:r w:rsidR="005408CF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XLVII/372/22 Rady Gminy Wręczyca Wielka z dnia </w:t>
      </w:r>
      <w:r w:rsidR="005408C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28 grudnia 2022 r. w sprawie uchwalenia Wieloletniej Prognozy Finansowej Gminy Wręczyca Wielka na lata 2023-2029 (z </w:t>
      </w:r>
      <w:proofErr w:type="spellStart"/>
      <w:r w:rsidR="005408CF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5408CF"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  <w:r w:rsidR="005408CF">
        <w:rPr>
          <w:rFonts w:ascii="Times New Roman" w:eastAsiaTheme="minorEastAsia" w:hAnsi="Times New Roman"/>
          <w:sz w:val="24"/>
          <w:szCs w:val="24"/>
          <w:lang w:eastAsia="pl-PL"/>
        </w:rPr>
        <w:t xml:space="preserve"> zgodnie z załącznikiem Nr 1, a polegających na:</w:t>
      </w:r>
    </w:p>
    <w:p w14:paraId="130F289B" w14:textId="77777777" w:rsidR="005408CF" w:rsidRPr="005251F6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5251F6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2023:</w:t>
      </w:r>
    </w:p>
    <w:p w14:paraId="261B83F2" w14:textId="34CB4BC7" w:rsidR="005408CF" w:rsidRPr="005251F6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wydatków bieżących o kwotę </w:t>
      </w:r>
      <w:r w:rsidR="005251F6" w:rsidRP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>3.681.800,00 zł</w:t>
      </w:r>
      <w:r w:rsidRP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3BA0A451" w14:textId="0BEE0CD3" w:rsidR="005408CF" w:rsidRPr="005251F6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wydatków majątkowych o kwotę </w:t>
      </w:r>
      <w:r w:rsidR="005251F6" w:rsidRP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>5.435.500,00</w:t>
      </w:r>
      <w:r w:rsidRP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zł,</w:t>
      </w:r>
    </w:p>
    <w:p w14:paraId="1A61849A" w14:textId="119F2E8D" w:rsidR="00E637B9" w:rsidRDefault="00E637B9" w:rsidP="005408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zwiększeniu przychodów z tytułu </w:t>
      </w:r>
      <w:r w:rsidRPr="00E637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sprzedaży papierów wartościowych wyemitowanych przez jednostkę samorządu terytorialnego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kwotę 12.000.000,00 zł,</w:t>
      </w:r>
    </w:p>
    <w:p w14:paraId="7B25A266" w14:textId="2747FCC8" w:rsidR="00AE2F6F" w:rsidRDefault="00AE2F6F" w:rsidP="00AE2F6F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637B9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 xml:space="preserve">- </w:t>
      </w:r>
      <w:r w:rsidRPr="00E637B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zmniejszeniu przychodów z tytułu wolnych środków jako nadwyżki środków pieniężnych na rachunku bieżącym budżetu jednostki samorządu terytorialnego innych niż określone w pkt 5 </w:t>
      </w:r>
      <w:r w:rsidR="00C175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E637B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 8, w tym wynikających z rozliczeń wyemitowanych papierów wartościowych, kredytów </w:t>
      </w:r>
      <w:r w:rsidR="00C175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E637B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 pożyczek z lat ubiegłych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 kwotę 1.800.200,00 zł,</w:t>
      </w:r>
    </w:p>
    <w:p w14:paraId="1D49206C" w14:textId="3E1E896B" w:rsidR="00E637B9" w:rsidRPr="00E637B9" w:rsidRDefault="00E637B9" w:rsidP="005408CF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zwiększeniu rozchodów o kwotę 1.082.500,00 zł,</w:t>
      </w:r>
    </w:p>
    <w:p w14:paraId="6D07E53B" w14:textId="77777777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w roku 2024:</w:t>
      </w:r>
    </w:p>
    <w:p w14:paraId="62F1E7BE" w14:textId="6C080A74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zwiększeniu dochodów bieżących o kwotę 5.0</w:t>
      </w:r>
      <w:r w:rsidR="00840CC2">
        <w:rPr>
          <w:rFonts w:ascii="Times New Roman" w:eastAsiaTheme="minorEastAsia" w:hAnsi="Times New Roman"/>
          <w:bCs/>
          <w:sz w:val="24"/>
          <w:szCs w:val="24"/>
          <w:lang w:eastAsia="pl-PL"/>
        </w:rPr>
        <w:t>71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 (</w:t>
      </w:r>
      <w:r w:rsidR="00840CC2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w tym: udziały we wpływach 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="00840CC2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z podatku dochodowego od osób fizycznych o kwotę 753.000,00 zł, udziały we wpływach 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="00840CC2">
        <w:rPr>
          <w:rFonts w:ascii="Times New Roman" w:eastAsiaTheme="minorEastAsia" w:hAnsi="Times New Roman"/>
          <w:bCs/>
          <w:sz w:val="24"/>
          <w:szCs w:val="24"/>
          <w:lang w:eastAsia="pl-PL"/>
        </w:rPr>
        <w:t>z podatku dochodowego od osób prawnych o kwotę 3.000,00 zł, z tytułu dotacji i środków przeznaczonych na cele bieżące o kwotę 3.088.400,00 zł, pozostałe dochody bieżące o kwotę 1.226.600,00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),</w:t>
      </w:r>
    </w:p>
    <w:p w14:paraId="4DB97557" w14:textId="490D9A37" w:rsidR="00840CC2" w:rsidRDefault="00840CC2" w:rsidP="005408CF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lastRenderedPageBreak/>
        <w:t>- zmniejszeniu dochodów bieżących o kwotę 67.000,00 zł (w tym: z subwencji ogólnej o kwotę 67.000,00 zł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) (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zmniejszeniu dochodów bieżących z tytułu podatku od nieruchomości o kwotę 6.000,00 zł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75543FA8" w14:textId="2797ED0F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dochodów majątkowych o kwotę </w:t>
      </w:r>
      <w:r w:rsidR="00840CC2">
        <w:rPr>
          <w:rFonts w:ascii="Times New Roman" w:eastAsiaTheme="minorEastAsia" w:hAnsi="Times New Roman"/>
          <w:bCs/>
          <w:sz w:val="24"/>
          <w:szCs w:val="24"/>
          <w:lang w:eastAsia="pl-PL"/>
        </w:rPr>
        <w:t>4.75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0.000,00 zł (z</w:t>
      </w:r>
      <w:r w:rsidR="00840CC2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tytułu dotacji oraz środków przeznaczonych na inwestycje 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>–</w:t>
      </w:r>
      <w:r w:rsidR="00840CC2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>dofinansowanie inwestycji z Rządowego Funduszu Polski Ład: Programu Inwestycji Strategicznych Nr 01/2021/6861/</w:t>
      </w:r>
      <w:proofErr w:type="spellStart"/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>PolskiLad</w:t>
      </w:r>
      <w:proofErr w:type="spellEnd"/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z przeznaczeniem na realizację Inwestycji: Budowa zbiorników retencyjnych na wodę pitną oraz wymiana wodomierzy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),</w:t>
      </w:r>
    </w:p>
    <w:p w14:paraId="72CAF370" w14:textId="425D5F24" w:rsidR="009A0376" w:rsidRDefault="009A0376" w:rsidP="005408CF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wydatków bieżących o kwotę 4.554.000,00 zł (w tym: z tytułu wynagrodzeń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i składek od nich naliczonych o kwotę 1.273.000,00 zł, wydatki na obsługę długu o kwotę 251.700,00 zł),</w:t>
      </w:r>
    </w:p>
    <w:p w14:paraId="3C1B15DB" w14:textId="2692D0A9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wydatków majątkowych o kwotę 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>2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00.000,00 zł (</w:t>
      </w:r>
      <w:bookmarkStart w:id="0" w:name="_Hlk135310458"/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na realizację wieloletniego zadania „Rozbudowa budynku Zespołu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Szkolno</w:t>
      </w:r>
      <w:proofErr w:type="spellEnd"/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– Przedszkolnego w miejscowości Kalej”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o kwotę 350.000,00 zł</w:t>
      </w:r>
      <w:bookmarkEnd w:id="0"/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>, na realizację budowy zbiorników retencyjnych na wodę pitną oraz wymiana wodomierzy o kwotę 4.850.000,00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)</w:t>
      </w:r>
      <w:r w:rsidR="009A0376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7C135F86" w14:textId="541EE9B9" w:rsidR="009A0376" w:rsidRDefault="009A0376" w:rsidP="005408CF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2025:</w:t>
      </w:r>
    </w:p>
    <w:p w14:paraId="09837321" w14:textId="2A6AEEE1" w:rsidR="009A0376" w:rsidRPr="00020806" w:rsidRDefault="009A0376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- zwiększeniu dochodów bieżących o kwotę 5.</w:t>
      </w:r>
      <w:r w:rsid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663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2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00,00 zł (w tym: udziały we wpływach 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z podatku dochodowego od osób fizycznych o kwotę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1.055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.000,00 zł, udziały we wpływach 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z podatku dochodowego od osób prawnych o kwotę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1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00,00 zł, z tytułu dotacji i środków przeznaczonych na cele bieżące o kwotę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2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996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67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zł, pozostałe dochody bieżące o kwotę 1.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606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43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zł),</w:t>
      </w:r>
    </w:p>
    <w:p w14:paraId="5EAF1395" w14:textId="08912AD8" w:rsidR="009A0376" w:rsidRDefault="009A0376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zmniejszeniu dochodów bieżących o kwotę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7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65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0,00 zł (w tym: z subwencji ogólnej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 kwotę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7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65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zł),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(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zmniejszeniu dochodów bieżących z tytułu podatku od nieruchomości o kwotę 149.000,00 zł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7A00E7C4" w14:textId="66BAF9CE" w:rsidR="009A0376" w:rsidRPr="00020806" w:rsidRDefault="009A0376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- zwiększeniu wydatków bieżących o kwotę 4.</w:t>
      </w:r>
      <w:r w:rsid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>11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.0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0,00 zł (w tym: z tytułu wynagrodzeń 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i składek od nich naliczonych o kwotę 1.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6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7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2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zł, wydatki na obsługę długu o kwotę 2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6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5.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2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zł),</w:t>
      </w:r>
    </w:p>
    <w:p w14:paraId="0FC83654" w14:textId="4B30EBB6" w:rsidR="009A0376" w:rsidRDefault="009A0376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wydatków majątkowych o kwotę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1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>45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0.000,00 zł (</w:t>
      </w:r>
      <w:r w:rsid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na realizację wieloletniego zadania „Rozbudowa budynku Zespołu </w:t>
      </w:r>
      <w:proofErr w:type="spellStart"/>
      <w:r w:rsid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>Szkolno</w:t>
      </w:r>
      <w:proofErr w:type="spellEnd"/>
      <w:r w:rsid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– Przedszkolnego w miejscowości Kalej” </w:t>
      </w:r>
      <w:r w:rsid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o kwotę 450.000,00 zł</w:t>
      </w:r>
      <w:r w:rsidR="005251F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5251F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oraz 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na realizację wieloletniego zadania „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Przebudowa drogi gminnej 560036S ul. Ogrodowej na odcinku od skrzyżowania z DW 494 ul. Wręczycka do skrzyżowania z DP 2048 S ul. Główna w miejscowości Kalej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”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 kwotę </w:t>
      </w:r>
      <w:r w:rsidR="00020806"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1.00</w:t>
      </w:r>
      <w:r w:rsidRPr="00020806">
        <w:rPr>
          <w:rFonts w:ascii="Times New Roman" w:eastAsiaTheme="minorEastAsia" w:hAnsi="Times New Roman"/>
          <w:bCs/>
          <w:sz w:val="24"/>
          <w:szCs w:val="24"/>
          <w:lang w:eastAsia="pl-PL"/>
        </w:rPr>
        <w:t>0.000,00 zł),</w:t>
      </w:r>
    </w:p>
    <w:p w14:paraId="56A14D81" w14:textId="532997D0" w:rsidR="00020806" w:rsidRDefault="00020806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zmniejszeniu rozchodów o kwotę 477.500,00 zł,</w:t>
      </w:r>
    </w:p>
    <w:p w14:paraId="1493179F" w14:textId="6FBD5AE5" w:rsidR="00EF0D52" w:rsidRDefault="00EF0D52" w:rsidP="00EF0D52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202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6</w:t>
      </w: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:</w:t>
      </w:r>
    </w:p>
    <w:p w14:paraId="69FDF4AB" w14:textId="343C0196" w:rsidR="00EF0D52" w:rsidRPr="00593F7F" w:rsidRDefault="00EF0D52" w:rsidP="00EF0D52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dochodów bieżących o kwotę </w:t>
      </w:r>
      <w:r w:rsid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4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955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.0</w:t>
      </w:r>
      <w:r w:rsid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82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 (w tym: udziały we wpływach 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z podatku dochodowego od osób fizycznych o kwotę 1.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1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8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.000,00 zł, udziały we wpływach 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z podatku dochodowego od osób prawnych o kwotę 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6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.00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,00 zł, z tytułu dotacji i środków przeznaczonych na cele bieżące o kwotę 2.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813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254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zł, pozostałe dochody bieżące o kwotę 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977.823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,00 zł),</w:t>
      </w:r>
    </w:p>
    <w:p w14:paraId="725EF8DE" w14:textId="1E48FB7A" w:rsidR="00EF0D52" w:rsidRPr="00EF0D52" w:rsidRDefault="00EF0D52" w:rsidP="00EF0D52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zmniejszeniu dochodów bieżących o kwotę 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1.291.082,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00 zł (w tym: z subwencji ogólnej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 kwotę 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1.291.082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,00 zł),</w:t>
      </w:r>
      <w:r w:rsidRPr="00EF0D52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(</w:t>
      </w:r>
      <w:r w:rsidRPr="00EF0D52">
        <w:rPr>
          <w:rFonts w:ascii="Times New Roman" w:eastAsiaTheme="minorEastAsia" w:hAnsi="Times New Roman"/>
          <w:bCs/>
          <w:sz w:val="24"/>
          <w:szCs w:val="24"/>
          <w:lang w:eastAsia="pl-PL"/>
        </w:rPr>
        <w:t>zmniejszeniu dochodów bieżących z tytułu podatku od nieruchomości o kwotę 407.000,00 zł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)</w:t>
      </w:r>
      <w:r w:rsidRPr="00EF0D52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407E60AC" w14:textId="49BA8480" w:rsidR="00EF0D52" w:rsidRPr="00593F7F" w:rsidRDefault="00EF0D52" w:rsidP="00EF0D52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lastRenderedPageBreak/>
        <w:t xml:space="preserve">- zwiększeniu wydatków bieżących o kwotę 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422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94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0,00 zł (w tym: z tytułu wynagrodzeń 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i składek od nich naliczonych o kwotę 1.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880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zł, wydatki na obsługę długu o kwotę 2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3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5.</w:t>
      </w:r>
      <w:r w:rsidR="00593F7F"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593F7F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zł),</w:t>
      </w:r>
    </w:p>
    <w:p w14:paraId="4B4F826C" w14:textId="361406A1" w:rsidR="00EF0D52" w:rsidRPr="00462543" w:rsidRDefault="00EF0D52" w:rsidP="00EF0D52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- z</w:t>
      </w:r>
      <w:r w:rsidR="00462543"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mniej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szeniu wydatków majątkowych o kwotę 1.</w:t>
      </w:r>
      <w:r w:rsidR="00462543"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281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462543"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440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,00 zł</w:t>
      </w:r>
      <w:r w:rsidR="00462543"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444B3E34" w14:textId="77777777" w:rsidR="00EF0D52" w:rsidRPr="00BD2B7D" w:rsidRDefault="00EF0D52" w:rsidP="00EF0D52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BD2B7D">
        <w:rPr>
          <w:rFonts w:ascii="Times New Roman" w:eastAsiaTheme="minorEastAsia" w:hAnsi="Times New Roman"/>
          <w:bCs/>
          <w:sz w:val="24"/>
          <w:szCs w:val="24"/>
          <w:lang w:eastAsia="pl-PL"/>
        </w:rPr>
        <w:t>- zmniejszeniu rozchodów o kwotę 477.500,00 zł,</w:t>
      </w:r>
    </w:p>
    <w:p w14:paraId="73145AE5" w14:textId="40C386E7" w:rsidR="00462543" w:rsidRDefault="00462543" w:rsidP="00462543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202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7</w:t>
      </w: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:</w:t>
      </w:r>
    </w:p>
    <w:p w14:paraId="6EF00138" w14:textId="457FED32" w:rsidR="00462543" w:rsidRPr="00462543" w:rsidRDefault="00462543" w:rsidP="00462543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- zwiększeniu dochodów bieżących o kwotę 4.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22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9.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636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 (w tym: udziały we wpływach 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z podatku dochodowego od osób fizycznych o kwotę 1.308.900,00 zł, udziały we wpływach 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z podatku dochodowego od osób prawnych o kwotę 7.706,00 zł, z tytułu dotacji i środków przeznaczonych na cele bieżące o kwotę 2.611.917,00 zł, pozostałe dochody bieżące o kwotę 301.113,00 zł),</w:t>
      </w:r>
    </w:p>
    <w:p w14:paraId="299F2197" w14:textId="1EC0C8AB" w:rsidR="00462543" w:rsidRPr="00462543" w:rsidRDefault="00462543" w:rsidP="00462543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zmniejszeniu dochodów bieżących o kwotę 2.059.636,00 zł (w tym: z subwencji ogólnej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 kwotę 2.059.636,00 zł), 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(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zmniejszeniu dochodów bieżących z tytułu podatku od nieruchomości o kwotę 600.000,00 zł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)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58D864E3" w14:textId="475F9F1C" w:rsidR="00462543" w:rsidRPr="00462543" w:rsidRDefault="00462543" w:rsidP="00462543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wydatków bieżących o kwotę 5.923.100,00 zł (w tym: z tytułu wynagrodzeń </w:t>
      </w: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i składek od nich naliczonych o kwotę 2.330.000,00 zł, wydatki na obsługę długu o kwotę 399.100,00 zł),</w:t>
      </w:r>
    </w:p>
    <w:p w14:paraId="00A339CD" w14:textId="3039D7AE" w:rsidR="00462543" w:rsidRPr="00462543" w:rsidRDefault="00462543" w:rsidP="00462543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- zmniejszeniu wydatków majątkowych o kwotę 3.625.600,00 zł,</w:t>
      </w:r>
    </w:p>
    <w:p w14:paraId="10ED1F14" w14:textId="181C204E" w:rsidR="00462543" w:rsidRPr="00462543" w:rsidRDefault="00462543" w:rsidP="00462543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462543">
        <w:rPr>
          <w:rFonts w:ascii="Times New Roman" w:eastAsiaTheme="minorEastAsia" w:hAnsi="Times New Roman"/>
          <w:bCs/>
          <w:sz w:val="24"/>
          <w:szCs w:val="24"/>
          <w:lang w:eastAsia="pl-PL"/>
        </w:rPr>
        <w:t>- zmniejszeniu rozchodów o kwotę 127.500,00 zł,</w:t>
      </w:r>
    </w:p>
    <w:p w14:paraId="33AF0536" w14:textId="2A245C02" w:rsidR="000F5E7E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202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8</w:t>
      </w: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:</w:t>
      </w:r>
    </w:p>
    <w:p w14:paraId="5C67C65A" w14:textId="5AFFD503" w:rsidR="000F5E7E" w:rsidRPr="000F5E7E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dochodów bieżących o kwotę 3.874.095,00 zł (w tym: udziały we wpływach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z podatku dochodowego od osób fizycznych o kwotę 1.472.495,00 zł, udziały we wpływach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z podatku dochodowego od osób prawnych o kwotę 9.200,00 zł, </w:t>
      </w:r>
      <w:bookmarkStart w:id="1" w:name="_Hlk135291163"/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z tytułu dotacji i środków przeznaczonych na cele bieżące o kwotę 2.392.400,00 zł</w:t>
      </w:r>
      <w:bookmarkEnd w:id="1"/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),</w:t>
      </w:r>
    </w:p>
    <w:p w14:paraId="42751E0D" w14:textId="01016CC8" w:rsidR="000F5E7E" w:rsidRPr="000F5E7E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zmniejszeniu dochodów bieżących o kwotę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3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312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095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 (w tym: z subwencji ogólnej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 kwotę 2.883.800,00 zł, pozostałe dochody bieżące o kwotę 428.295,00 zł), 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(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zmniejszeniu dochodów bieżących z tytułu podatku od nieruchomości o kwotę 862.000,00 zł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)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220EBA6E" w14:textId="4141CD02" w:rsidR="000F5E7E" w:rsidRPr="000F5E7E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wydatków bieżących o kwotę 6.093.500,00 zł (w tym: z tytułu wynagrodzeń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i składek od nich naliczonych o kwotę 2.807.000,00 zł, wydatki na obsługę długu o kwotę 391.500,00 zł),</w:t>
      </w:r>
    </w:p>
    <w:p w14:paraId="2A12E268" w14:textId="37E53B2A" w:rsidR="000F5E7E" w:rsidRPr="000F5E7E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- zmniejszeniu wydatków majątkowych o kwotę 5.531.500,00 zł,</w:t>
      </w:r>
    </w:p>
    <w:p w14:paraId="2E2E338C" w14:textId="0DCC1C34" w:rsidR="000F5E7E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202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9</w:t>
      </w:r>
      <w:r w:rsidRPr="009A0376">
        <w:rPr>
          <w:rFonts w:ascii="Times New Roman" w:eastAsiaTheme="minorEastAsia" w:hAnsi="Times New Roman"/>
          <w:b/>
          <w:sz w:val="24"/>
          <w:szCs w:val="24"/>
          <w:lang w:eastAsia="pl-PL"/>
        </w:rPr>
        <w:t>:</w:t>
      </w:r>
    </w:p>
    <w:p w14:paraId="3D7C53AE" w14:textId="53ED29D4" w:rsidR="000F5E7E" w:rsidRPr="000F5E7E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zwiększeniu dochodów bieżących o kwotę 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3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789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670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 (w tym: udziały we wpływach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>z podatku dochodowego od osób fizycznych o kwotę 1.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627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000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zł, udziały we wpływach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z podatku dochodowego od osób prawnych o kwotę 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10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4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5B2481"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z tytułu dotacji i środków przeznaczonych na cele bieżące o kwotę 2.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152</w:t>
      </w:r>
      <w:r w:rsidR="005B2481"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27</w:t>
      </w:r>
      <w:r w:rsidR="005B2481"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),</w:t>
      </w:r>
    </w:p>
    <w:p w14:paraId="3E4A711E" w14:textId="12D99074" w:rsidR="000F5E7E" w:rsidRPr="005B2481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zmniejszeniu dochodów bieżących o kwotę 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4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941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670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 (w tym: z subwencji ogólnej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 kwotę 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3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767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00,00 zł, pozostałe dochody bieżące o kwotę 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1.174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670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zł), 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(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zmniejszeniu dochodów bieżących z tytułu podatku od nieruchomości o kwotę 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1.128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</w:t>
      </w:r>
      <w:r w:rsidR="003A6B98">
        <w:rPr>
          <w:rFonts w:ascii="Times New Roman" w:eastAsiaTheme="minorEastAsia" w:hAnsi="Times New Roman"/>
          <w:bCs/>
          <w:sz w:val="24"/>
          <w:szCs w:val="24"/>
          <w:lang w:eastAsia="pl-PL"/>
        </w:rPr>
        <w:t>)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48E25866" w14:textId="7FFD1DDE" w:rsidR="000F5E7E" w:rsidRPr="005B2481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- zwiększeniu wydatków bieżących o kwotę 6.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624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00,00 zł (w tym: z tytułu wynagrodzeń 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  <w:t xml:space="preserve">i składek od nich naliczonych o kwotę 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3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303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.000,00 zł, wydatki na obsługę długu o kwotę 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2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9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9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zł),</w:t>
      </w:r>
    </w:p>
    <w:p w14:paraId="2E662C5A" w14:textId="18EBFE0D" w:rsidR="000F5E7E" w:rsidRPr="005B2481" w:rsidRDefault="000F5E7E" w:rsidP="000F5E7E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zmniejszeniu wydatków majątkowych o kwotę 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7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776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5B2481"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zł,</w:t>
      </w:r>
    </w:p>
    <w:p w14:paraId="49AB208D" w14:textId="77777777" w:rsidR="003A6B98" w:rsidRDefault="003A6B98" w:rsidP="009A0376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2C3CBE1E" w14:textId="3F876E9C" w:rsidR="00020806" w:rsidRPr="005B2481" w:rsidRDefault="005B2481" w:rsidP="009A0376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5B2481">
        <w:rPr>
          <w:rFonts w:ascii="Times New Roman" w:eastAsiaTheme="minorEastAsia" w:hAnsi="Times New Roman"/>
          <w:b/>
          <w:sz w:val="24"/>
          <w:szCs w:val="24"/>
          <w:lang w:eastAsia="pl-PL"/>
        </w:rPr>
        <w:lastRenderedPageBreak/>
        <w:t>w roku 2030:</w:t>
      </w:r>
    </w:p>
    <w:p w14:paraId="210F0F75" w14:textId="3AB48809" w:rsidR="005B2481" w:rsidRDefault="005B2481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wprowadzeniu dochodów bieżących w wysokości 102.681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.000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 (w tym: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udziały we wpływach z podatku dochodowego od osób fizycznych 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24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285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zł, udziały we wpływach z podatku dochodowego od osób prawnych 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1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16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subwencja ogólna w kwocie 31.085.000,00 zł,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dotacj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i środk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i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przeznaczon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na cele bieżące 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15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12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4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</w:t>
      </w:r>
      <w:r w:rsidR="00780F84">
        <w:rPr>
          <w:rFonts w:ascii="Times New Roman" w:eastAsiaTheme="minorEastAsia" w:hAnsi="Times New Roman"/>
          <w:bCs/>
          <w:sz w:val="24"/>
          <w:szCs w:val="24"/>
          <w:lang w:eastAsia="pl-PL"/>
        </w:rPr>
        <w:t>, pozostałe dochody w kwocie 32.071.000,00 zł (w tym z tytułu podatku od nieruchomości w kwocie 10.017.000,00 zł)),</w:t>
      </w:r>
    </w:p>
    <w:p w14:paraId="2C620971" w14:textId="32410EB9" w:rsidR="00780F84" w:rsidRDefault="00780F84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</w:t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wprowadzeniu wydatków bieżących w wysokości 94.717.000,00 zł (w tym: z tytułu wynagrodzeń i składek od nich naliczonych w kwocie 40.515.000,00 zł, na obsługę długu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 w:rsidR="00886B90">
        <w:rPr>
          <w:rFonts w:ascii="Times New Roman" w:eastAsiaTheme="minorEastAsia" w:hAnsi="Times New Roman"/>
          <w:bCs/>
          <w:sz w:val="24"/>
          <w:szCs w:val="24"/>
          <w:lang w:eastAsia="pl-PL"/>
        </w:rPr>
        <w:t>w kwocie 372.000,00 zł),</w:t>
      </w:r>
    </w:p>
    <w:p w14:paraId="768EF2D9" w14:textId="7E36CAF5" w:rsidR="00886B90" w:rsidRDefault="00886B90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wprowadzeniu wydatków majątkowych w wysokości 4.964.000,00 zł na inwestycje i zakupy inwestycyjne,</w:t>
      </w:r>
    </w:p>
    <w:p w14:paraId="6882FD35" w14:textId="44BF9235" w:rsidR="001D795D" w:rsidRDefault="001D795D" w:rsidP="009A0376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bookmarkStart w:id="2" w:name="_Hlk135293562"/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wprowadzeniu rozchodów w kwocie 3.000.000,00 zł,</w:t>
      </w:r>
    </w:p>
    <w:bookmarkEnd w:id="2"/>
    <w:p w14:paraId="24AE4B23" w14:textId="1C695CCE" w:rsidR="00886B90" w:rsidRPr="005B2481" w:rsidRDefault="00886B90" w:rsidP="00886B90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5B2481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203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1</w:t>
      </w:r>
      <w:r w:rsidRPr="005B2481">
        <w:rPr>
          <w:rFonts w:ascii="Times New Roman" w:eastAsiaTheme="minorEastAsia" w:hAnsi="Times New Roman"/>
          <w:b/>
          <w:sz w:val="24"/>
          <w:szCs w:val="24"/>
          <w:lang w:eastAsia="pl-PL"/>
        </w:rPr>
        <w:t>:</w:t>
      </w:r>
    </w:p>
    <w:p w14:paraId="4D854C04" w14:textId="201B0976" w:rsidR="00886B90" w:rsidRDefault="00886B90" w:rsidP="00886B90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dochodów bieżących w wysokości 105.927.000,00 zł (w tym: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udziały we wpływach z podatku dochodowego od osób fizycznych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25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565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zł, udziały we wpływach z podatku dochodowego od osób prawnych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123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subwencja ogólna w kwocie 31.863.000,00 zł,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dotacj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i środk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i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przeznaczon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na cele bieżące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15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503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 pozostałe dochody w kwocie 32.873.000,00 zł (w tym z tytułu podatku od nieruchomości w kwocie 10.268.000,00 zł)),</w:t>
      </w:r>
    </w:p>
    <w:p w14:paraId="0DC2082D" w14:textId="04DE969E" w:rsidR="00886B90" w:rsidRDefault="00886B90" w:rsidP="00886B90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wydatków bieżących w wysokości 97.607.000,00 zł (w tym: z tytułu wynagrodzeń i składek od nich naliczonych w kwocie 41.796.000,00 zł, na obsługę długu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 kwocie 279.000,00 zł),</w:t>
      </w:r>
    </w:p>
    <w:p w14:paraId="67C06E34" w14:textId="37B812C3" w:rsidR="00886B90" w:rsidRDefault="00886B90" w:rsidP="00886B90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wydatków majątkowych w wysokości </w:t>
      </w:r>
      <w:r w:rsidR="002D0F69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2D0F69">
        <w:rPr>
          <w:rFonts w:ascii="Times New Roman" w:eastAsiaTheme="minorEastAsia" w:hAnsi="Times New Roman"/>
          <w:bCs/>
          <w:sz w:val="24"/>
          <w:szCs w:val="24"/>
          <w:lang w:eastAsia="pl-PL"/>
        </w:rPr>
        <w:t>320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 na inwestycje i zakupy inwestycyjne,</w:t>
      </w:r>
    </w:p>
    <w:p w14:paraId="2FB9DF5B" w14:textId="77777777" w:rsidR="001D795D" w:rsidRDefault="001D795D" w:rsidP="001D795D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wprowadzeniu rozchodów w kwocie 3.000.000,00 zł,</w:t>
      </w:r>
    </w:p>
    <w:p w14:paraId="41061E4D" w14:textId="15B6E1B3" w:rsidR="008976E7" w:rsidRPr="005B2481" w:rsidRDefault="008976E7" w:rsidP="008976E7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5B2481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203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2</w:t>
      </w:r>
      <w:r w:rsidRPr="005B2481">
        <w:rPr>
          <w:rFonts w:ascii="Times New Roman" w:eastAsiaTheme="minorEastAsia" w:hAnsi="Times New Roman"/>
          <w:b/>
          <w:sz w:val="24"/>
          <w:szCs w:val="24"/>
          <w:lang w:eastAsia="pl-PL"/>
        </w:rPr>
        <w:t>:</w:t>
      </w:r>
    </w:p>
    <w:p w14:paraId="22C535BC" w14:textId="1CF10128" w:rsidR="008976E7" w:rsidRDefault="008976E7" w:rsidP="008976E7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dochodów bieżących w wysokości 109.262.000,00 zł (w tym: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udziały we wpływach z podatku dochodowego od osób fizycznych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26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886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zł, udziały we wpływach z podatku dochodowego od osób prawnych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130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subwencja ogólna w kwocie 32.660.000,00 zł,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dotacj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i środk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i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przeznaczon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na cele bieżące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15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891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 pozostałe dochody w kwocie 33.695.000,00 zł (w tym z tytułu podatku od nieruchomości w kwocie 10.525.000,00 zł)),</w:t>
      </w:r>
    </w:p>
    <w:p w14:paraId="02AB24E6" w14:textId="6A44E2D8" w:rsidR="008976E7" w:rsidRDefault="008976E7" w:rsidP="008976E7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wydatków bieżących w wysokości 100.579.000,00 zł (w tym: z tytułu wynagrodzeń i składek od nich naliczonych w kwocie 43.112.000,00 zł, na obsługę długu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 kwocie 186.000,00 zł),</w:t>
      </w:r>
    </w:p>
    <w:p w14:paraId="7AB3367C" w14:textId="77CD875D" w:rsidR="008976E7" w:rsidRDefault="008976E7" w:rsidP="008976E7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wydatków majątkowych w wysokości </w:t>
      </w:r>
      <w:r w:rsidR="001D795D">
        <w:rPr>
          <w:rFonts w:ascii="Times New Roman" w:eastAsiaTheme="minorEastAsia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.6</w:t>
      </w:r>
      <w:r w:rsidR="001D795D">
        <w:rPr>
          <w:rFonts w:ascii="Times New Roman" w:eastAsiaTheme="minorEastAsia" w:hAnsi="Times New Roman"/>
          <w:bCs/>
          <w:sz w:val="24"/>
          <w:szCs w:val="24"/>
          <w:lang w:eastAsia="pl-PL"/>
        </w:rPr>
        <w:t>83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 na inwestycje i zakupy inwestycyjne,</w:t>
      </w:r>
    </w:p>
    <w:p w14:paraId="2E07BADD" w14:textId="77777777" w:rsidR="001D795D" w:rsidRDefault="001D795D" w:rsidP="001D795D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wprowadzeniu rozchodów w kwocie 3.000.000,00 zł,</w:t>
      </w:r>
    </w:p>
    <w:p w14:paraId="68688B06" w14:textId="70DB99A3" w:rsidR="001D795D" w:rsidRPr="005B2481" w:rsidRDefault="001D795D" w:rsidP="001D795D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5B2481">
        <w:rPr>
          <w:rFonts w:ascii="Times New Roman" w:eastAsiaTheme="minorEastAsia" w:hAnsi="Times New Roman"/>
          <w:b/>
          <w:sz w:val="24"/>
          <w:szCs w:val="24"/>
          <w:lang w:eastAsia="pl-PL"/>
        </w:rPr>
        <w:t>w roku 203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3</w:t>
      </w:r>
      <w:r w:rsidRPr="005B2481">
        <w:rPr>
          <w:rFonts w:ascii="Times New Roman" w:eastAsiaTheme="minorEastAsia" w:hAnsi="Times New Roman"/>
          <w:b/>
          <w:sz w:val="24"/>
          <w:szCs w:val="24"/>
          <w:lang w:eastAsia="pl-PL"/>
        </w:rPr>
        <w:t>:</w:t>
      </w:r>
    </w:p>
    <w:p w14:paraId="0DAA5CD8" w14:textId="0888E5BD" w:rsidR="001D795D" w:rsidRDefault="001D795D" w:rsidP="001D795D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dochodów bieżących w wysokości 112.716.000,00 zł (w tym: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udziały we wpływach z podatku dochodowego od osób fizycznych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28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275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,00 zł, udziały we wpływach z podatku dochodowego od osób prawnych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137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  <w:r w:rsidRPr="005B2481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subwencja ogólna w kwocie 33.477.000,00 zł, 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dotacj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i środk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i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przeznaczon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na cele bieżące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kwo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cie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lastRenderedPageBreak/>
        <w:t>16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289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00</w:t>
      </w:r>
      <w:r w:rsidRPr="000F5E7E">
        <w:rPr>
          <w:rFonts w:ascii="Times New Roman" w:eastAsiaTheme="minorEastAsia" w:hAnsi="Times New Roman"/>
          <w:bCs/>
          <w:sz w:val="24"/>
          <w:szCs w:val="24"/>
          <w:lang w:eastAsia="pl-PL"/>
        </w:rPr>
        <w:t>0,00 zł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 pozostałe dochody w kwocie 34.538.000,00 zł (w tym z tytułu podatku od nieruchomości w kwocie 10.789.000,00 zł)),</w:t>
      </w:r>
    </w:p>
    <w:p w14:paraId="5BB88104" w14:textId="6FBF6231" w:rsidR="001D795D" w:rsidRDefault="001D795D" w:rsidP="001D795D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wprowadzeniu wydatków bieżących w wysokości 103.</w:t>
      </w:r>
      <w:r w:rsidR="00F06E61">
        <w:rPr>
          <w:rFonts w:ascii="Times New Roman" w:eastAsiaTheme="minorEastAsia" w:hAnsi="Times New Roman"/>
          <w:bCs/>
          <w:sz w:val="24"/>
          <w:szCs w:val="24"/>
          <w:lang w:eastAsia="pl-PL"/>
        </w:rPr>
        <w:t>660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 (w tym: z tytułu wynagrodzeń i składek od nich naliczonych w kwocie 4</w:t>
      </w:r>
      <w:r w:rsidR="00F06E61">
        <w:rPr>
          <w:rFonts w:ascii="Times New Roman" w:eastAsiaTheme="minorEastAsia" w:hAnsi="Times New Roman"/>
          <w:bCs/>
          <w:sz w:val="24"/>
          <w:szCs w:val="24"/>
          <w:lang w:eastAsia="pl-PL"/>
        </w:rPr>
        <w:t>4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F06E61">
        <w:rPr>
          <w:rFonts w:ascii="Times New Roman" w:eastAsiaTheme="minorEastAsia" w:hAnsi="Times New Roman"/>
          <w:bCs/>
          <w:sz w:val="24"/>
          <w:szCs w:val="24"/>
          <w:lang w:eastAsia="pl-PL"/>
        </w:rPr>
        <w:t>475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.000,00 zł, na obsługę długu </w:t>
      </w:r>
      <w:r w:rsid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br/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w kwocie </w:t>
      </w:r>
      <w:r w:rsidR="00F06E61">
        <w:rPr>
          <w:rFonts w:ascii="Times New Roman" w:eastAsiaTheme="minorEastAsia" w:hAnsi="Times New Roman"/>
          <w:bCs/>
          <w:sz w:val="24"/>
          <w:szCs w:val="24"/>
          <w:lang w:eastAsia="pl-PL"/>
        </w:rPr>
        <w:t>93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zł),</w:t>
      </w:r>
    </w:p>
    <w:p w14:paraId="503A5948" w14:textId="014C11CD" w:rsidR="001D795D" w:rsidRDefault="001D795D" w:rsidP="001D795D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- wprowadzeniu wydatków majątkowych w wysokości </w:t>
      </w:r>
      <w:r w:rsidR="00F06E61">
        <w:rPr>
          <w:rFonts w:ascii="Times New Roman" w:eastAsiaTheme="minorEastAsia" w:hAnsi="Times New Roman"/>
          <w:bCs/>
          <w:sz w:val="24"/>
          <w:szCs w:val="24"/>
          <w:lang w:eastAsia="pl-PL"/>
        </w:rPr>
        <w:t>6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  <w:r w:rsidR="00F06E61">
        <w:rPr>
          <w:rFonts w:ascii="Times New Roman" w:eastAsiaTheme="minorEastAsia" w:hAnsi="Times New Roman"/>
          <w:bCs/>
          <w:sz w:val="24"/>
          <w:szCs w:val="24"/>
          <w:lang w:eastAsia="pl-PL"/>
        </w:rPr>
        <w:t>056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.000,00 zł na inwestycje i zakupy inwestycyjne,</w:t>
      </w:r>
    </w:p>
    <w:p w14:paraId="3EA07B02" w14:textId="4FB2FDF5" w:rsidR="001D795D" w:rsidRDefault="001D795D" w:rsidP="001D795D">
      <w:pPr>
        <w:spacing w:after="0" w:line="276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- wprowadzeniu rozchodów w kwocie 3.000.000,00 zł.</w:t>
      </w:r>
    </w:p>
    <w:p w14:paraId="762235EB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97B5D87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§ 2</w:t>
      </w:r>
    </w:p>
    <w:p w14:paraId="2CBFBFEA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3322C81" w14:textId="77777777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bookmarkStart w:id="3" w:name="_Hlk135809767"/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Dokonuje się zmian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XLVII/372/22 Rady Gminy Wręczyca Wielka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28 grudnia 2022 r. w sprawie uchwalenia Wieloletniej Prognozy Finansowej Gminy Wręczyca Wielka na lata 2023-2029 (z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bookmarkEnd w:id="3"/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w wykazie przedsięwzięć bieżących realizowanych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  <w:t>w latach 2023-2027 zgodnie załącznikiem Nr 2, a polegających na:</w:t>
      </w:r>
    </w:p>
    <w:p w14:paraId="46E2290E" w14:textId="77777777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483A960E" w14:textId="01BDE38F" w:rsidR="00C17583" w:rsidRPr="00C17583" w:rsidRDefault="00C17583" w:rsidP="00C17583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17583">
        <w:rPr>
          <w:rFonts w:ascii="Times New Roman" w:eastAsiaTheme="minorEastAsia" w:hAnsi="Times New Roman"/>
          <w:sz w:val="24"/>
          <w:szCs w:val="24"/>
          <w:lang w:eastAsia="pl-PL"/>
        </w:rPr>
        <w:t>- zwiększeniu łącznych nakładów finansowych o kwotę 1.063.345,00 zł, limitu roku 2025 oraz limitu zobowiązań o kwotę 1.000.000,00 zł na zadaniu „Przebudowa drogi gminnej 560036S ul. Ogrodowej na odcinku od skrzyżowania z DW 494 ul. Wręczycka do skrzyżowania z DP 2048S ul. Główna w miejscowości Kalej</w:t>
      </w:r>
      <w:r w:rsidRPr="00C17583">
        <w:rPr>
          <w:rFonts w:ascii="Times New Roman" w:eastAsiaTheme="minorEastAsia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4C648B23" w14:textId="31354E2E" w:rsidR="00C17583" w:rsidRDefault="00C17583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- zmniejszeniu łącznych nakładów finansowych o kwotę 1.138,50</w:t>
      </w:r>
      <w:r w:rsidR="00804422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zł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na zadaniu </w:t>
      </w:r>
      <w:r w:rsidR="00745CFB">
        <w:rPr>
          <w:rFonts w:ascii="Times New Roman" w:eastAsiaTheme="minorEastAsia" w:hAnsi="Times New Roman"/>
          <w:sz w:val="24"/>
          <w:szCs w:val="24"/>
          <w:lang w:eastAsia="pl-PL"/>
        </w:rPr>
        <w:t>„Modernizacja oczyszczalni ścieków w miejscowości Truskolasy”,</w:t>
      </w:r>
    </w:p>
    <w:p w14:paraId="745EFD8E" w14:textId="07570A5D" w:rsidR="00C17583" w:rsidRPr="00745CFB" w:rsidRDefault="00C17583" w:rsidP="00C17583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-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zmniejszeniu limitu roku 2023</w:t>
      </w:r>
      <w:r w:rsidR="00804422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o kwotę 800.000,00 zł, z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większeniu limitu roku 2024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o kwotę 350.000,00 zł 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oraz limitu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roku 2025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o kwotę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45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0.000,00 zł na zadaniu „</w:t>
      </w:r>
      <w:r w:rsidRPr="00745CFB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Rozbudowa budynku Zespołu </w:t>
      </w:r>
      <w:proofErr w:type="spellStart"/>
      <w:r w:rsidRPr="00745CFB">
        <w:rPr>
          <w:rFonts w:ascii="Times New Roman" w:eastAsiaTheme="minorEastAsia" w:hAnsi="Times New Roman"/>
          <w:bCs/>
          <w:sz w:val="24"/>
          <w:szCs w:val="24"/>
          <w:lang w:eastAsia="pl-PL"/>
        </w:rPr>
        <w:t>Szkolno</w:t>
      </w:r>
      <w:proofErr w:type="spellEnd"/>
      <w:r w:rsidRPr="00745CFB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– Przedszkolnego w miejscowości Kalej”</w:t>
      </w:r>
      <w:r w:rsidR="00745CFB">
        <w:rPr>
          <w:rFonts w:ascii="Times New Roman" w:eastAsiaTheme="minorEastAsia" w:hAnsi="Times New Roman"/>
          <w:bCs/>
          <w:sz w:val="24"/>
          <w:szCs w:val="24"/>
          <w:lang w:eastAsia="pl-PL"/>
        </w:rPr>
        <w:t>,</w:t>
      </w:r>
    </w:p>
    <w:p w14:paraId="6D4DCFE8" w14:textId="6A0CA422" w:rsidR="005408CF" w:rsidRPr="00745CFB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- </w:t>
      </w:r>
      <w:bookmarkStart w:id="4" w:name="_Hlk130197636"/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wprowadzeniu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zadania „Budowa zbiorników retencyjnych na wodę pitną oraz wymiana wodomierzy” o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łącznych nakład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ach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finansowych w kwocie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5.144.265,93 zł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, limi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cie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roku 2023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w kwocie 250.000.00 zł, limicie roku 2024 w kwocie 4.850.000,00 zł 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oraz limi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cie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zobowiązań w kwocie 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5.100.000,00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zł</w:t>
      </w:r>
      <w:r w:rsidR="00745CFB" w:rsidRPr="00745CFB">
        <w:rPr>
          <w:rFonts w:ascii="Times New Roman" w:eastAsiaTheme="minorEastAsia" w:hAnsi="Times New Roman"/>
          <w:sz w:val="24"/>
          <w:szCs w:val="24"/>
          <w:lang w:eastAsia="pl-PL"/>
        </w:rPr>
        <w:t>,</w:t>
      </w:r>
      <w:bookmarkEnd w:id="4"/>
    </w:p>
    <w:p w14:paraId="125A36E3" w14:textId="0B1E74AE" w:rsidR="00745CFB" w:rsidRPr="00745CFB" w:rsidRDefault="00745CFB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bookmarkStart w:id="5" w:name="_Hlk135394586"/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- wprowadzeniu zadania „Przebudowa drogi gminnej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u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l. Leśna w miejscowości Borowe”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o łącznych nakładach finansowych w kwocie 350.288,80 zł, limicie roku 2023 w kwocie 350.000.00 zł oraz limicie zobowiązań w kwocie 350.000,00 zł,</w:t>
      </w:r>
    </w:p>
    <w:bookmarkEnd w:id="5"/>
    <w:p w14:paraId="7A729BED" w14:textId="2D06360A" w:rsidR="00745CFB" w:rsidRPr="00745CFB" w:rsidRDefault="00745CFB" w:rsidP="00745CFB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- wprowadzeniu zadania „Przebudowa dr</w:t>
      </w:r>
      <w:r w:rsidR="00804422">
        <w:rPr>
          <w:rFonts w:ascii="Times New Roman" w:eastAsiaTheme="minorEastAsia" w:hAnsi="Times New Roman"/>
          <w:sz w:val="24"/>
          <w:szCs w:val="24"/>
          <w:lang w:eastAsia="pl-PL"/>
        </w:rPr>
        <w:t>ó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g gminn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ych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” o łącznych nakładach finansowych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w kwocie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2.909.949,50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 zł, limicie roku 2023 w kwocie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2.828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 xml:space="preserve">00.00 zł oraz limicie zobowiązań w kwocie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2.828.500</w:t>
      </w:r>
      <w:r w:rsidRPr="00745CFB">
        <w:rPr>
          <w:rFonts w:ascii="Times New Roman" w:eastAsiaTheme="minorEastAsia" w:hAnsi="Times New Roman"/>
          <w:sz w:val="24"/>
          <w:szCs w:val="24"/>
          <w:lang w:eastAsia="pl-PL"/>
        </w:rPr>
        <w:t>,00 zł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43C1CCBB" w14:textId="77777777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CD7F566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§ 3</w:t>
      </w:r>
    </w:p>
    <w:p w14:paraId="03EE5799" w14:textId="77777777" w:rsidR="005408CF" w:rsidRDefault="005408CF" w:rsidP="00680C7C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480B140A" w14:textId="058A135A" w:rsidR="00680C7C" w:rsidRDefault="00680C7C" w:rsidP="00680C7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Dokonuje się zmian</w:t>
      </w:r>
      <w:r w:rsidR="00B80CB6">
        <w:rPr>
          <w:rFonts w:ascii="Times New Roman" w:eastAsiaTheme="minorEastAsia" w:hAnsi="Times New Roman"/>
          <w:sz w:val="24"/>
          <w:szCs w:val="24"/>
          <w:lang w:eastAsia="pl-PL"/>
        </w:rPr>
        <w:t>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XLVII/372/22 Rady Gminy Wręczyca Wielka z dnia 28 grudnia 2022 r. w sprawie uchwalenia Wieloletniej Prognozy Finansowej Gminy Wręczyca Wielka na lata 2023-2029 (z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 dając do „Objaśnień wartości przyjętych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Wieloletniej Prognozie Finansowej na lata 2023 -</w:t>
      </w:r>
      <w:r w:rsidR="00B80C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2029 Gminy Wręczyca Wielka” następujące </w:t>
      </w:r>
      <w:r w:rsidR="00B80CB6">
        <w:rPr>
          <w:rFonts w:ascii="Times New Roman" w:eastAsia="Times New Roman" w:hAnsi="Times New Roman"/>
          <w:sz w:val="24"/>
          <w:szCs w:val="24"/>
          <w:lang w:eastAsia="pl-PL"/>
        </w:rPr>
        <w:t>informacje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EEFC2DE" w14:textId="7B004B2F" w:rsidR="00680C7C" w:rsidRPr="007E0B86" w:rsidRDefault="007E0B86" w:rsidP="00680C7C">
      <w:pPr>
        <w:spacing w:after="0" w:line="259" w:lineRule="auto"/>
        <w:contextualSpacing/>
        <w:jc w:val="both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>
        <w:rPr>
          <w:rFonts w:ascii="Times New Roman" w:hAnsi="Times New Roman"/>
          <w:kern w:val="2"/>
          <w:sz w:val="24"/>
          <w14:ligatures w14:val="standardContextual"/>
        </w:rPr>
        <w:t>„</w:t>
      </w:r>
      <w:r w:rsidR="00680C7C" w:rsidRPr="007E0B86">
        <w:rPr>
          <w:rFonts w:ascii="Times New Roman" w:hAnsi="Times New Roman"/>
          <w:b/>
          <w:bCs/>
          <w:kern w:val="2"/>
          <w:sz w:val="24"/>
          <w14:ligatures w14:val="standardContextual"/>
        </w:rPr>
        <w:t>Przychody:</w:t>
      </w:r>
    </w:p>
    <w:p w14:paraId="2F13B064" w14:textId="367E4604" w:rsidR="00680C7C" w:rsidRPr="00745CFB" w:rsidRDefault="00680C7C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745CFB">
        <w:rPr>
          <w:rFonts w:ascii="Times New Roman" w:hAnsi="Times New Roman"/>
          <w:kern w:val="2"/>
          <w:sz w:val="24"/>
          <w14:ligatures w14:val="standardContextual"/>
        </w:rPr>
        <w:lastRenderedPageBreak/>
        <w:t xml:space="preserve">W 2023 roku Gmina planuje przychody w kwocie 18.017.212,94 zł, z tego: 12.000.000,00 zł </w:t>
      </w:r>
      <w:r w:rsidRPr="00745CFB">
        <w:rPr>
          <w:rFonts w:ascii="Times New Roman" w:hAnsi="Times New Roman"/>
          <w:kern w:val="2"/>
          <w:sz w:val="24"/>
          <w14:ligatures w14:val="standardContextual"/>
        </w:rPr>
        <w:br/>
        <w:t xml:space="preserve">w formie emisji obligacji, 1.361.144,94 w formie nadwyżki z lat ubiegłych oraz </w:t>
      </w:r>
      <w:r w:rsidR="00B80CB6">
        <w:rPr>
          <w:rFonts w:ascii="Times New Roman" w:hAnsi="Times New Roman"/>
          <w:kern w:val="2"/>
          <w:sz w:val="24"/>
          <w14:ligatures w14:val="standardContextual"/>
        </w:rPr>
        <w:br/>
      </w:r>
      <w:r w:rsidRPr="00745CFB">
        <w:rPr>
          <w:rFonts w:ascii="Times New Roman" w:hAnsi="Times New Roman"/>
          <w:kern w:val="2"/>
          <w:sz w:val="24"/>
          <w14:ligatures w14:val="standardContextual"/>
        </w:rPr>
        <w:t>4.656.068,00 zł w formie wolnych środków.</w:t>
      </w:r>
    </w:p>
    <w:p w14:paraId="2162BBD4" w14:textId="77777777" w:rsidR="00680C7C" w:rsidRDefault="00680C7C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745CFB">
        <w:rPr>
          <w:rFonts w:ascii="Times New Roman" w:hAnsi="Times New Roman"/>
          <w:kern w:val="2"/>
          <w:sz w:val="24"/>
          <w14:ligatures w14:val="standardContextual"/>
        </w:rPr>
        <w:t>Przychody w takich kwotach pozwolą zrealizować zaplanowane wydatki inwestycyjne oraz pokryć rozchody budżetu.</w:t>
      </w:r>
    </w:p>
    <w:p w14:paraId="26F80171" w14:textId="77777777" w:rsidR="007E0B86" w:rsidRPr="00745CFB" w:rsidRDefault="007E0B86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2B36E094" w14:textId="2AEECFDC" w:rsidR="00680C7C" w:rsidRPr="007E0B86" w:rsidRDefault="00680C7C" w:rsidP="00680C7C">
      <w:pPr>
        <w:spacing w:after="0" w:line="259" w:lineRule="auto"/>
        <w:contextualSpacing/>
        <w:jc w:val="both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 w:rsidRPr="007E0B86">
        <w:rPr>
          <w:rFonts w:ascii="Times New Roman" w:hAnsi="Times New Roman"/>
          <w:b/>
          <w:bCs/>
          <w:kern w:val="2"/>
          <w:sz w:val="24"/>
          <w14:ligatures w14:val="standardContextual"/>
        </w:rPr>
        <w:t>Dochody:</w:t>
      </w:r>
    </w:p>
    <w:p w14:paraId="39F34747" w14:textId="3AE11137" w:rsidR="00680C7C" w:rsidRDefault="004034F1" w:rsidP="007E0B86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>
        <w:rPr>
          <w:rFonts w:ascii="Times New Roman" w:hAnsi="Times New Roman"/>
          <w:kern w:val="2"/>
          <w:sz w:val="24"/>
          <w14:ligatures w14:val="standardContextual"/>
        </w:rPr>
        <w:t>W</w:t>
      </w:r>
      <w:r w:rsidR="00680C7C" w:rsidRPr="00745CFB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14:ligatures w14:val="standardContextual"/>
        </w:rPr>
        <w:t xml:space="preserve">zakresie prognozy </w:t>
      </w:r>
      <w:r w:rsidR="00680C7C" w:rsidRPr="00745CFB">
        <w:rPr>
          <w:rFonts w:ascii="Times New Roman" w:hAnsi="Times New Roman"/>
          <w:kern w:val="2"/>
          <w:sz w:val="24"/>
          <w14:ligatures w14:val="standardContextual"/>
        </w:rPr>
        <w:t>dochodów bieżących</w:t>
      </w:r>
      <w:r>
        <w:rPr>
          <w:rFonts w:ascii="Times New Roman" w:hAnsi="Times New Roman"/>
          <w:kern w:val="2"/>
          <w:sz w:val="24"/>
          <w14:ligatures w14:val="standardContextual"/>
        </w:rPr>
        <w:t xml:space="preserve"> o</w:t>
      </w:r>
      <w:r w:rsidR="00680C7C" w:rsidRPr="00745CFB">
        <w:rPr>
          <w:rFonts w:ascii="Times New Roman" w:hAnsi="Times New Roman"/>
          <w:kern w:val="2"/>
          <w:sz w:val="24"/>
          <w14:ligatures w14:val="standardContextual"/>
        </w:rPr>
        <w:t>d 2024 roku wykorzystano wskaźniki wzrostu PKB realnego oraz inflacji. Prognozę dochodów</w:t>
      </w:r>
      <w:r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r w:rsidR="00680C7C" w:rsidRPr="00745CFB">
        <w:rPr>
          <w:rFonts w:ascii="Times New Roman" w:hAnsi="Times New Roman"/>
          <w:kern w:val="2"/>
          <w:sz w:val="24"/>
          <w14:ligatures w14:val="standardContextual"/>
        </w:rPr>
        <w:t xml:space="preserve">z tytułu udziałów we wpływach z podatków dochodowych wyliczono z wykorzystaniem obu wskaźników. Dochody z subwencji, dotacji celowych oraz podatków i opłat (w tym podatku od nieruchomości) wyliczono wykorzystując wskaźnik inflacji. </w:t>
      </w:r>
    </w:p>
    <w:p w14:paraId="400D5558" w14:textId="77777777" w:rsidR="007E0B86" w:rsidRDefault="007E0B86" w:rsidP="007E0B86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5CF3A718" w14:textId="28C87CE3" w:rsidR="007E0B86" w:rsidRPr="007E0B86" w:rsidRDefault="007E0B86" w:rsidP="007E0B86">
      <w:pPr>
        <w:spacing w:after="0" w:line="259" w:lineRule="auto"/>
        <w:jc w:val="both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 w:rsidRPr="007E0B86">
        <w:rPr>
          <w:rFonts w:ascii="Times New Roman" w:hAnsi="Times New Roman"/>
          <w:b/>
          <w:bCs/>
          <w:kern w:val="2"/>
          <w:sz w:val="24"/>
          <w14:ligatures w14:val="standardContextual"/>
        </w:rPr>
        <w:t>Wydatki:</w:t>
      </w:r>
    </w:p>
    <w:p w14:paraId="45023659" w14:textId="77777777" w:rsidR="00680C7C" w:rsidRPr="00745CFB" w:rsidRDefault="00680C7C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745CFB">
        <w:rPr>
          <w:rFonts w:ascii="Times New Roman" w:hAnsi="Times New Roman"/>
          <w:kern w:val="2"/>
          <w:sz w:val="24"/>
          <w14:ligatures w14:val="standardContextual"/>
        </w:rPr>
        <w:t xml:space="preserve">Prognoza wydatków bieżących od 2024 roku została sporządzona w oparciu o wyliczenia kosztów obsługi długu oraz założenia dotyczące koniecznych do wypracowania nadwyżek operacyjnych. Koszty obsługi długu zostały wyliczone zgodnie z aktualnymi danymi dotyczącymi posiadanych i planowanych zobowiązań oraz ich harmonogramów spłaty. W celu wyliczenia odsetek wykorzystano faktyczne lub planowane wartości marży każdego zobowiązania oraz odpowiednie dla nich stawki bazowe WIBOR. Przyjęto, że stawki bazowe WIBOR wyniosą: 3,00% w 2024 roku, 2,50% w 2025 roku, 2,00% w 2026 roku oraz 1,80% </w:t>
      </w:r>
      <w:r w:rsidRPr="00745CFB">
        <w:rPr>
          <w:rFonts w:ascii="Times New Roman" w:hAnsi="Times New Roman"/>
          <w:kern w:val="2"/>
          <w:sz w:val="24"/>
          <w14:ligatures w14:val="standardContextual"/>
        </w:rPr>
        <w:br/>
        <w:t>w pozostałych latach prognozy. Marżę na emitowanych obligacjach przyjęto na poziomie 1,30%.</w:t>
      </w:r>
    </w:p>
    <w:p w14:paraId="00EBE015" w14:textId="77777777" w:rsidR="00680C7C" w:rsidRPr="00745CFB" w:rsidRDefault="00680C7C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745CFB">
        <w:rPr>
          <w:rFonts w:ascii="Times New Roman" w:hAnsi="Times New Roman"/>
          <w:kern w:val="2"/>
          <w:sz w:val="24"/>
          <w14:ligatures w14:val="standardContextual"/>
        </w:rPr>
        <w:t>Wydatki bieżące na wynagrodzenia i składki od nich naliczane w latach 2024 – 2026  zwaloryzowano o wskaźnik inflacji, a od 2027 roku zaprognozowano w tempie wzrostu dochodów bieżących.</w:t>
      </w:r>
    </w:p>
    <w:p w14:paraId="740040BF" w14:textId="77777777" w:rsidR="00680C7C" w:rsidRPr="00745CFB" w:rsidRDefault="00680C7C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745CFB">
        <w:rPr>
          <w:rFonts w:ascii="Times New Roman" w:hAnsi="Times New Roman"/>
          <w:kern w:val="2"/>
          <w:sz w:val="24"/>
          <w14:ligatures w14:val="standardContextual"/>
        </w:rPr>
        <w:t xml:space="preserve">Wydatki bieżące (bez obsługi długu) w 2024 roku przyjęto na podstawie koniecznej do wypracowania nadwyżki bieżącej, w 2025 r. zwaloryzowano o wskaźnik inflacji, a od 2026 roku wydatki bieżące bez obsługi długu wzrastają w tempie wzrostu dochodów bieżących. Pozwoli to utrzymać Gminie wielkość nadwyżki operacyjnej na stałym poziomie, a przy sukcesywnej spłacie długu wpłynie na niewielki wzrost udziału nadwyżki bieżącej </w:t>
      </w:r>
      <w:r w:rsidRPr="00745CFB">
        <w:rPr>
          <w:rFonts w:ascii="Times New Roman" w:hAnsi="Times New Roman"/>
          <w:kern w:val="2"/>
          <w:sz w:val="24"/>
          <w14:ligatures w14:val="standardContextual"/>
        </w:rPr>
        <w:br/>
        <w:t>w dochodach bieżących, powodowany stopniowo obniżającymi się kosztami obsługi długu.</w:t>
      </w:r>
    </w:p>
    <w:p w14:paraId="48C0C54A" w14:textId="77777777" w:rsidR="00680C7C" w:rsidRPr="00745CFB" w:rsidRDefault="00680C7C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745CFB">
        <w:rPr>
          <w:rFonts w:ascii="Times New Roman" w:hAnsi="Times New Roman"/>
          <w:kern w:val="2"/>
          <w:sz w:val="24"/>
          <w14:ligatures w14:val="standardContextual"/>
        </w:rPr>
        <w:t>Wydatki majątkowe zostały zaprognozowane z uwzględnieniem wykazu przedsięwzięć oraz możliwości samodzielnego finansowania inwestycji wynikających z wypracowanej nadwyżki operacyjnej. Od 2024 roku, założono limit wydatków majątkowych na maksymalnym możliwym poziomie, niewymagającym pozyskania zewnętrznego finansowania.</w:t>
      </w:r>
    </w:p>
    <w:p w14:paraId="79BE49E6" w14:textId="77777777" w:rsidR="007E0B86" w:rsidRDefault="007E0B86" w:rsidP="007E0B86">
      <w:pPr>
        <w:spacing w:after="0" w:line="259" w:lineRule="auto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6B818EC2" w14:textId="5ABD0AFA" w:rsidR="00680C7C" w:rsidRPr="007E0B86" w:rsidRDefault="00680C7C" w:rsidP="007E0B86">
      <w:pPr>
        <w:spacing w:after="0" w:line="259" w:lineRule="auto"/>
        <w:contextualSpacing/>
        <w:jc w:val="both"/>
        <w:rPr>
          <w:rFonts w:ascii="Times New Roman" w:hAnsi="Times New Roman"/>
          <w:b/>
          <w:bCs/>
          <w:kern w:val="2"/>
          <w:sz w:val="24"/>
          <w14:ligatures w14:val="standardContextual"/>
        </w:rPr>
      </w:pPr>
      <w:r w:rsidRPr="007E0B86">
        <w:rPr>
          <w:rFonts w:ascii="Times New Roman" w:hAnsi="Times New Roman"/>
          <w:b/>
          <w:bCs/>
          <w:kern w:val="2"/>
          <w:sz w:val="24"/>
          <w14:ligatures w14:val="standardContextual"/>
        </w:rPr>
        <w:t>R</w:t>
      </w:r>
      <w:r w:rsidR="007E0B86" w:rsidRPr="007E0B86">
        <w:rPr>
          <w:rFonts w:ascii="Times New Roman" w:hAnsi="Times New Roman"/>
          <w:b/>
          <w:bCs/>
          <w:kern w:val="2"/>
          <w:sz w:val="24"/>
          <w14:ligatures w14:val="standardContextual"/>
        </w:rPr>
        <w:t>ozchody:</w:t>
      </w:r>
    </w:p>
    <w:p w14:paraId="644E8A55" w14:textId="10A1528F" w:rsidR="00680C7C" w:rsidRPr="00745CFB" w:rsidRDefault="00680C7C" w:rsidP="00680C7C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745CFB">
        <w:rPr>
          <w:rFonts w:ascii="Times New Roman" w:hAnsi="Times New Roman"/>
          <w:kern w:val="2"/>
          <w:sz w:val="24"/>
          <w14:ligatures w14:val="standardContextual"/>
        </w:rPr>
        <w:t>Wartości rozchodów w latach prognozy zostały dopasowane pod względem harmonogramów spłat zaciągniętych i planowanych zobowiązań. Całość istniejącego i planowanego długu zostanie spłacona do końca 2033 r.</w:t>
      </w:r>
      <w:r w:rsidR="007E0B86">
        <w:rPr>
          <w:rFonts w:ascii="Times New Roman" w:hAnsi="Times New Roman"/>
          <w:kern w:val="2"/>
          <w:sz w:val="24"/>
          <w14:ligatures w14:val="standardContextual"/>
        </w:rPr>
        <w:t>”</w:t>
      </w:r>
      <w:r w:rsidR="0030617F">
        <w:rPr>
          <w:rFonts w:ascii="Times New Roman" w:hAnsi="Times New Roman"/>
          <w:kern w:val="2"/>
          <w:sz w:val="24"/>
          <w14:ligatures w14:val="standardContextual"/>
        </w:rPr>
        <w:t>.</w:t>
      </w:r>
    </w:p>
    <w:p w14:paraId="6FD01B0F" w14:textId="77777777" w:rsidR="00680C7C" w:rsidRDefault="00680C7C" w:rsidP="00680C7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B71C93" w14:textId="4F73CDE5" w:rsidR="007E0B86" w:rsidRDefault="007E0B86" w:rsidP="007E0B86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§ 4</w:t>
      </w:r>
    </w:p>
    <w:p w14:paraId="79A3B83E" w14:textId="77777777" w:rsidR="00680C7C" w:rsidRDefault="00680C7C" w:rsidP="00680C7C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9A340B3" w14:textId="77777777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Wykonanie Uchwały powierza się Wójtowi Gminy Wręczyca Wielka.</w:t>
      </w:r>
    </w:p>
    <w:p w14:paraId="36F6151B" w14:textId="77777777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9946CE0" w14:textId="51C01715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§ </w:t>
      </w:r>
      <w:r w:rsidR="007E0B86">
        <w:rPr>
          <w:rFonts w:ascii="Times New Roman" w:eastAsiaTheme="minorEastAsia" w:hAnsi="Times New Roman"/>
          <w:sz w:val="24"/>
          <w:szCs w:val="24"/>
          <w:lang w:eastAsia="pl-PL"/>
        </w:rPr>
        <w:t>5</w:t>
      </w:r>
    </w:p>
    <w:p w14:paraId="6E218C76" w14:textId="77777777" w:rsidR="005408CF" w:rsidRDefault="005408CF" w:rsidP="005408CF">
      <w:pPr>
        <w:spacing w:after="0" w:line="276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81688D3" w14:textId="77777777" w:rsidR="005408CF" w:rsidRDefault="005408CF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Uchwała wchodzi w życie z dniem podjęcia.</w:t>
      </w:r>
    </w:p>
    <w:p w14:paraId="16A82367" w14:textId="77777777" w:rsidR="00680C7C" w:rsidRDefault="00680C7C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95C82BA" w14:textId="77777777" w:rsidR="00680C7C" w:rsidRDefault="00680C7C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A89D445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C656155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E4AE0EE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BC2BA73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4882624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F692E0B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352C3EA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9B9A538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A0A10F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4378F8B8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470897BF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4E362EF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B47E487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4DA5A419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5A6B75D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7E80BA3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CC65E24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E1437A0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461BE056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6F991F3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FADFB85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761500F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43A0597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1FA88A6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9B9E292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5ED8A32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FE1ECB3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CB66F48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CC49902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2FB436D7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208CFE6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FC47DC2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B0F8660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015C900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8EEBD6A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20326C4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438EAED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8F8FE34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2D12CF" w14:textId="77777777" w:rsidR="007E0B86" w:rsidRDefault="007E0B86" w:rsidP="005408CF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sectPr w:rsidR="007E0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F207" w14:textId="77777777" w:rsidR="000E1A82" w:rsidRDefault="000E1A82" w:rsidP="00402224">
      <w:pPr>
        <w:spacing w:after="0" w:line="240" w:lineRule="auto"/>
      </w:pPr>
      <w:r>
        <w:separator/>
      </w:r>
    </w:p>
  </w:endnote>
  <w:endnote w:type="continuationSeparator" w:id="0">
    <w:p w14:paraId="232FF250" w14:textId="77777777" w:rsidR="000E1A82" w:rsidRDefault="000E1A82" w:rsidP="0040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8DB6" w14:textId="77777777" w:rsidR="00402224" w:rsidRDefault="00402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71211"/>
      <w:docPartObj>
        <w:docPartGallery w:val="Page Numbers (Bottom of Page)"/>
        <w:docPartUnique/>
      </w:docPartObj>
    </w:sdtPr>
    <w:sdtContent>
      <w:p w14:paraId="422EB6F0" w14:textId="782E0D76" w:rsidR="00402224" w:rsidRDefault="00402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69541" w14:textId="77777777" w:rsidR="00402224" w:rsidRDefault="004022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0EC1" w14:textId="77777777" w:rsidR="00402224" w:rsidRDefault="00402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17FA" w14:textId="77777777" w:rsidR="000E1A82" w:rsidRDefault="000E1A82" w:rsidP="00402224">
      <w:pPr>
        <w:spacing w:after="0" w:line="240" w:lineRule="auto"/>
      </w:pPr>
      <w:r>
        <w:separator/>
      </w:r>
    </w:p>
  </w:footnote>
  <w:footnote w:type="continuationSeparator" w:id="0">
    <w:p w14:paraId="547708DE" w14:textId="77777777" w:rsidR="000E1A82" w:rsidRDefault="000E1A82" w:rsidP="0040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78B3" w14:textId="77777777" w:rsidR="00402224" w:rsidRDefault="004022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EFAE" w14:textId="77777777" w:rsidR="00402224" w:rsidRDefault="004022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7BC7" w14:textId="77777777" w:rsidR="00402224" w:rsidRDefault="004022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52818"/>
    <w:multiLevelType w:val="hybridMultilevel"/>
    <w:tmpl w:val="BD7266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61"/>
    <w:rsid w:val="00020806"/>
    <w:rsid w:val="00033992"/>
    <w:rsid w:val="000E1A82"/>
    <w:rsid w:val="000F5E7E"/>
    <w:rsid w:val="001C2A63"/>
    <w:rsid w:val="001D795D"/>
    <w:rsid w:val="00226D37"/>
    <w:rsid w:val="00254B2A"/>
    <w:rsid w:val="002D0F69"/>
    <w:rsid w:val="0030617F"/>
    <w:rsid w:val="003A6B98"/>
    <w:rsid w:val="003B3509"/>
    <w:rsid w:val="00402224"/>
    <w:rsid w:val="004034F1"/>
    <w:rsid w:val="00462543"/>
    <w:rsid w:val="00480752"/>
    <w:rsid w:val="005251F6"/>
    <w:rsid w:val="005408CF"/>
    <w:rsid w:val="00593F7F"/>
    <w:rsid w:val="005A791F"/>
    <w:rsid w:val="005B2481"/>
    <w:rsid w:val="005C6231"/>
    <w:rsid w:val="00641E04"/>
    <w:rsid w:val="00646889"/>
    <w:rsid w:val="00680C7C"/>
    <w:rsid w:val="00745CFB"/>
    <w:rsid w:val="00780F84"/>
    <w:rsid w:val="007E0B86"/>
    <w:rsid w:val="00804422"/>
    <w:rsid w:val="00840CC2"/>
    <w:rsid w:val="00886B90"/>
    <w:rsid w:val="008976E7"/>
    <w:rsid w:val="008B4423"/>
    <w:rsid w:val="008F3A15"/>
    <w:rsid w:val="009942B3"/>
    <w:rsid w:val="009A0376"/>
    <w:rsid w:val="00AE2F6F"/>
    <w:rsid w:val="00AF11FF"/>
    <w:rsid w:val="00B80CB6"/>
    <w:rsid w:val="00BD2B7D"/>
    <w:rsid w:val="00C17583"/>
    <w:rsid w:val="00D76220"/>
    <w:rsid w:val="00DB4B61"/>
    <w:rsid w:val="00E04191"/>
    <w:rsid w:val="00E50E6A"/>
    <w:rsid w:val="00E637B9"/>
    <w:rsid w:val="00EF0D52"/>
    <w:rsid w:val="00F06E61"/>
    <w:rsid w:val="00F2554A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C0D7"/>
  <w15:chartTrackingRefBased/>
  <w15:docId w15:val="{9E1AFDD9-D689-48EC-8262-5AD0C7B9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CF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22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2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9DF7-8A86-4ACD-BF8D-3577832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2300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23</cp:revision>
  <cp:lastPrinted>2023-05-26T07:43:00Z</cp:lastPrinted>
  <dcterms:created xsi:type="dcterms:W3CDTF">2023-05-17T07:34:00Z</dcterms:created>
  <dcterms:modified xsi:type="dcterms:W3CDTF">2023-05-26T07:44:00Z</dcterms:modified>
</cp:coreProperties>
</file>